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81" w:rsidRPr="002D7A95" w:rsidRDefault="004B4581" w:rsidP="00680A7E">
      <w:pPr>
        <w:jc w:val="center"/>
        <w:rPr>
          <w:rFonts w:cs="Calibri"/>
          <w:b/>
          <w:i/>
          <w:sz w:val="32"/>
          <w:szCs w:val="32"/>
        </w:rPr>
      </w:pPr>
    </w:p>
    <w:p w:rsidR="00177A4D" w:rsidRPr="002D7A95" w:rsidRDefault="00982FB0" w:rsidP="00680A7E">
      <w:pPr>
        <w:jc w:val="center"/>
        <w:rPr>
          <w:rFonts w:cs="Calibri"/>
          <w:b/>
          <w:i/>
          <w:sz w:val="32"/>
          <w:szCs w:val="32"/>
        </w:rPr>
      </w:pPr>
      <w:r w:rsidRPr="002D7A95">
        <w:rPr>
          <w:rFonts w:cs="Calibri"/>
          <w:b/>
          <w:i/>
          <w:sz w:val="32"/>
          <w:szCs w:val="32"/>
        </w:rPr>
        <w:t xml:space="preserve">Richtlinie des Senats: </w:t>
      </w:r>
      <w:r w:rsidR="00206313" w:rsidRPr="002D7A95">
        <w:rPr>
          <w:rFonts w:cs="Calibri"/>
          <w:b/>
          <w:i/>
          <w:sz w:val="32"/>
          <w:szCs w:val="32"/>
        </w:rPr>
        <w:br/>
      </w:r>
      <w:r w:rsidR="00177A4D" w:rsidRPr="002D7A95">
        <w:rPr>
          <w:rFonts w:cs="Calibri"/>
          <w:b/>
          <w:i/>
          <w:sz w:val="32"/>
          <w:szCs w:val="32"/>
        </w:rPr>
        <w:t xml:space="preserve">Rahmencurriculum für </w:t>
      </w:r>
      <w:proofErr w:type="spellStart"/>
      <w:r w:rsidR="00940F81" w:rsidRPr="002D7A95">
        <w:rPr>
          <w:rFonts w:cs="Calibri"/>
          <w:b/>
          <w:i/>
          <w:sz w:val="32"/>
          <w:szCs w:val="32"/>
        </w:rPr>
        <w:t>Doktoratsstudien</w:t>
      </w:r>
      <w:proofErr w:type="spellEnd"/>
      <w:r w:rsidR="00E524F0" w:rsidRPr="002D7A95">
        <w:rPr>
          <w:rFonts w:cs="Calibri"/>
          <w:b/>
          <w:i/>
          <w:sz w:val="32"/>
          <w:szCs w:val="32"/>
        </w:rPr>
        <w:t xml:space="preserve"> </w:t>
      </w:r>
      <w:r w:rsidR="00177A4D" w:rsidRPr="002D7A95">
        <w:rPr>
          <w:rFonts w:cs="Calibri"/>
          <w:b/>
          <w:i/>
          <w:sz w:val="32"/>
          <w:szCs w:val="32"/>
        </w:rPr>
        <w:br/>
        <w:t>der Paris-</w:t>
      </w:r>
      <w:proofErr w:type="spellStart"/>
      <w:r w:rsidR="00177A4D" w:rsidRPr="002D7A95">
        <w:rPr>
          <w:rFonts w:cs="Calibri"/>
          <w:b/>
          <w:i/>
          <w:sz w:val="32"/>
          <w:szCs w:val="32"/>
        </w:rPr>
        <w:t>Lodron</w:t>
      </w:r>
      <w:proofErr w:type="spellEnd"/>
      <w:r w:rsidR="0011563A">
        <w:rPr>
          <w:rFonts w:cs="Calibri"/>
          <w:b/>
          <w:i/>
          <w:sz w:val="32"/>
          <w:szCs w:val="32"/>
        </w:rPr>
        <w:t>-</w:t>
      </w:r>
      <w:r w:rsidR="00177A4D" w:rsidRPr="002D7A95">
        <w:rPr>
          <w:rFonts w:cs="Calibri"/>
          <w:b/>
          <w:i/>
          <w:sz w:val="32"/>
          <w:szCs w:val="32"/>
        </w:rPr>
        <w:t>Universität Salzburg</w:t>
      </w:r>
      <w:r w:rsidR="00177A4D" w:rsidRPr="002D7A95">
        <w:rPr>
          <w:rFonts w:cs="Calibri"/>
          <w:b/>
          <w:i/>
          <w:sz w:val="32"/>
          <w:szCs w:val="32"/>
        </w:rPr>
        <w:br/>
        <w:t>Version 201</w:t>
      </w:r>
      <w:r w:rsidR="00A80CDC" w:rsidRPr="002D7A95">
        <w:rPr>
          <w:rFonts w:cs="Calibri"/>
          <w:b/>
          <w:i/>
          <w:sz w:val="32"/>
          <w:szCs w:val="32"/>
        </w:rPr>
        <w:t>5</w:t>
      </w:r>
    </w:p>
    <w:p w:rsidR="00EF298D" w:rsidRDefault="00EF298D" w:rsidP="004B4581">
      <w:pPr>
        <w:autoSpaceDE w:val="0"/>
        <w:autoSpaceDN w:val="0"/>
        <w:adjustRightInd w:val="0"/>
        <w:spacing w:after="0" w:line="240" w:lineRule="auto"/>
        <w:rPr>
          <w:rFonts w:ascii="Arial" w:hAnsi="Arial" w:cs="Arial"/>
          <w:lang w:val="de-AT"/>
        </w:rPr>
      </w:pPr>
    </w:p>
    <w:p w:rsidR="00EF298D" w:rsidRDefault="00EF298D" w:rsidP="004B4581">
      <w:pPr>
        <w:autoSpaceDE w:val="0"/>
        <w:autoSpaceDN w:val="0"/>
        <w:adjustRightInd w:val="0"/>
        <w:spacing w:after="0" w:line="240" w:lineRule="auto"/>
        <w:rPr>
          <w:rFonts w:ascii="Arial" w:hAnsi="Arial" w:cs="Arial"/>
          <w:lang w:val="de-AT"/>
        </w:rPr>
      </w:pPr>
    </w:p>
    <w:p w:rsidR="004B4581" w:rsidRDefault="004B4581" w:rsidP="004B4581">
      <w:pPr>
        <w:autoSpaceDE w:val="0"/>
        <w:autoSpaceDN w:val="0"/>
        <w:adjustRightInd w:val="0"/>
        <w:spacing w:after="0" w:line="240" w:lineRule="auto"/>
        <w:rPr>
          <w:rFonts w:ascii="Arial" w:hAnsi="Arial" w:cs="Arial"/>
          <w:lang w:val="de-AT"/>
        </w:rPr>
      </w:pPr>
      <w:r>
        <w:rPr>
          <w:rFonts w:ascii="Arial" w:hAnsi="Arial" w:cs="Arial"/>
          <w:lang w:val="de-AT"/>
        </w:rPr>
        <w:t xml:space="preserve">Gemäß § 25 Abs. 8 </w:t>
      </w:r>
      <w:r w:rsidR="00A5619A">
        <w:rPr>
          <w:rFonts w:ascii="Arial" w:hAnsi="Arial" w:cs="Arial"/>
          <w:lang w:val="de-AT"/>
        </w:rPr>
        <w:t>UG 2002</w:t>
      </w:r>
      <w:r>
        <w:rPr>
          <w:rFonts w:ascii="Arial" w:hAnsi="Arial" w:cs="Arial"/>
          <w:lang w:val="de-AT"/>
        </w:rPr>
        <w:t xml:space="preserve"> erlässt der Senat folgende Richtlinie:</w:t>
      </w:r>
    </w:p>
    <w:p w:rsidR="00982FB0" w:rsidRDefault="00982FB0" w:rsidP="004B4581">
      <w:pPr>
        <w:autoSpaceDE w:val="0"/>
        <w:autoSpaceDN w:val="0"/>
        <w:adjustRightInd w:val="0"/>
        <w:spacing w:after="0" w:line="240" w:lineRule="auto"/>
        <w:rPr>
          <w:rFonts w:ascii="Arial" w:hAnsi="Arial" w:cs="Arial"/>
          <w:lang w:val="de-AT"/>
        </w:rPr>
      </w:pPr>
    </w:p>
    <w:p w:rsidR="004B4581" w:rsidRDefault="00982FB0" w:rsidP="004B4581">
      <w:pPr>
        <w:autoSpaceDE w:val="0"/>
        <w:autoSpaceDN w:val="0"/>
        <w:adjustRightInd w:val="0"/>
        <w:spacing w:after="0" w:line="240" w:lineRule="auto"/>
        <w:rPr>
          <w:rFonts w:ascii="Arial" w:hAnsi="Arial" w:cs="Arial"/>
          <w:b/>
          <w:bCs/>
          <w:lang w:val="de-AT"/>
        </w:rPr>
      </w:pPr>
      <w:r>
        <w:rPr>
          <w:rFonts w:ascii="Arial" w:hAnsi="Arial" w:cs="Arial"/>
          <w:b/>
          <w:bCs/>
          <w:lang w:val="de-AT"/>
        </w:rPr>
        <w:t>§ 1 Rechtsverbindlichkeit des Rahmencurriculums</w:t>
      </w:r>
    </w:p>
    <w:p w:rsidR="00982FB0" w:rsidRDefault="00982FB0" w:rsidP="004B4581">
      <w:pPr>
        <w:autoSpaceDE w:val="0"/>
        <w:autoSpaceDN w:val="0"/>
        <w:adjustRightInd w:val="0"/>
        <w:spacing w:after="0" w:line="240" w:lineRule="auto"/>
        <w:rPr>
          <w:rFonts w:ascii="Arial" w:hAnsi="Arial" w:cs="Arial"/>
          <w:lang w:val="de-AT"/>
        </w:rPr>
      </w:pPr>
    </w:p>
    <w:p w:rsidR="004B4581" w:rsidRDefault="004B4581" w:rsidP="00761823">
      <w:pPr>
        <w:pStyle w:val="Aufzhlung1"/>
        <w:numPr>
          <w:ilvl w:val="0"/>
          <w:numId w:val="26"/>
        </w:numPr>
        <w:ind w:left="567" w:hanging="567"/>
      </w:pPr>
      <w:r w:rsidRPr="00EF298D">
        <w:t>Beschlüsse der Curricularkommissionen zur Erlassung neuer oder Änderung best</w:t>
      </w:r>
      <w:r w:rsidRPr="00EF298D">
        <w:t>e</w:t>
      </w:r>
      <w:r w:rsidRPr="00EF298D">
        <w:t>hender Curricula</w:t>
      </w:r>
      <w:r w:rsidR="00982FB0" w:rsidRPr="00EF298D">
        <w:t xml:space="preserve"> haben das Rahmencurriculum</w:t>
      </w:r>
      <w:r w:rsidRPr="00EF298D">
        <w:t xml:space="preserve"> in de</w:t>
      </w:r>
      <w:r w:rsidR="00982FB0" w:rsidRPr="00EF298D">
        <w:t>r Anlage einzuhalten, das</w:t>
      </w:r>
      <w:r w:rsidRPr="00EF298D">
        <w:t xml:space="preserve"> einen integrierenden Bestandteil</w:t>
      </w:r>
      <w:r w:rsidR="00982FB0" w:rsidRPr="00EF298D">
        <w:t xml:space="preserve"> dieser Richtlinie bildet</w:t>
      </w:r>
      <w:r w:rsidRPr="00EF298D">
        <w:t>.</w:t>
      </w:r>
    </w:p>
    <w:p w:rsidR="0082099C" w:rsidRPr="00EF298D" w:rsidRDefault="00761823" w:rsidP="00EF298D">
      <w:pPr>
        <w:pStyle w:val="Aufzhlung1"/>
        <w:numPr>
          <w:ilvl w:val="0"/>
          <w:numId w:val="26"/>
        </w:numPr>
        <w:ind w:left="567" w:hanging="567"/>
      </w:pPr>
      <w:r>
        <w:t>D</w:t>
      </w:r>
      <w:r w:rsidR="0015598D">
        <w:t>iese Richtlinie gilt nicht für das „</w:t>
      </w:r>
      <w:r w:rsidR="000821DD" w:rsidRPr="000821DD">
        <w:t>Interuniversitäre Doktoratsstudium Wissenschaft und Kunst an der Universität Mozarteum Salzburg und an der Paris</w:t>
      </w:r>
      <w:r w:rsidR="0011563A">
        <w:t>-</w:t>
      </w:r>
      <w:proofErr w:type="spellStart"/>
      <w:r w:rsidR="000821DD" w:rsidRPr="000821DD">
        <w:t>Lodron</w:t>
      </w:r>
      <w:proofErr w:type="spellEnd"/>
      <w:r w:rsidR="000821DD" w:rsidRPr="000821DD">
        <w:t>-Universität Salzburg</w:t>
      </w:r>
      <w:r w:rsidR="0015598D">
        <w:t xml:space="preserve">“. </w:t>
      </w:r>
    </w:p>
    <w:p w:rsidR="00982FB0" w:rsidRDefault="00982FB0" w:rsidP="004B4581">
      <w:pPr>
        <w:autoSpaceDE w:val="0"/>
        <w:autoSpaceDN w:val="0"/>
        <w:adjustRightInd w:val="0"/>
        <w:spacing w:after="0" w:line="240" w:lineRule="auto"/>
        <w:rPr>
          <w:rFonts w:ascii="Arial" w:hAnsi="Arial" w:cs="Arial"/>
          <w:lang w:val="de-AT"/>
        </w:rPr>
      </w:pPr>
    </w:p>
    <w:p w:rsidR="004B4581" w:rsidRDefault="004B4581" w:rsidP="004B4581">
      <w:pPr>
        <w:autoSpaceDE w:val="0"/>
        <w:autoSpaceDN w:val="0"/>
        <w:adjustRightInd w:val="0"/>
        <w:spacing w:after="0" w:line="240" w:lineRule="auto"/>
        <w:rPr>
          <w:rFonts w:ascii="Arial" w:hAnsi="Arial" w:cs="Arial"/>
          <w:b/>
          <w:bCs/>
          <w:lang w:val="de-AT"/>
        </w:rPr>
      </w:pPr>
      <w:r>
        <w:rPr>
          <w:rFonts w:ascii="Arial" w:hAnsi="Arial" w:cs="Arial"/>
          <w:b/>
          <w:bCs/>
          <w:lang w:val="de-AT"/>
        </w:rPr>
        <w:t>§ 2 Inkrafttreten und Übergangsbestimmungen</w:t>
      </w:r>
    </w:p>
    <w:p w:rsidR="00982FB0" w:rsidRDefault="00982FB0" w:rsidP="004B4581">
      <w:pPr>
        <w:autoSpaceDE w:val="0"/>
        <w:autoSpaceDN w:val="0"/>
        <w:adjustRightInd w:val="0"/>
        <w:spacing w:after="0" w:line="240" w:lineRule="auto"/>
        <w:rPr>
          <w:rFonts w:ascii="Arial" w:hAnsi="Arial" w:cs="Arial"/>
          <w:lang w:val="de-AT"/>
        </w:rPr>
      </w:pPr>
    </w:p>
    <w:p w:rsidR="004B4581" w:rsidRPr="00EF298D" w:rsidRDefault="004B4581" w:rsidP="00761823">
      <w:pPr>
        <w:pStyle w:val="Aufzhlung1"/>
        <w:numPr>
          <w:ilvl w:val="0"/>
          <w:numId w:val="34"/>
        </w:numPr>
        <w:ind w:left="567" w:hanging="567"/>
      </w:pPr>
      <w:r w:rsidRPr="00EF298D">
        <w:t>Diese Richtlinie tritt am Tag nach ihrer Verlautbarung im Mitteilung</w:t>
      </w:r>
      <w:r w:rsidR="00982FB0" w:rsidRPr="00EF298D">
        <w:t xml:space="preserve">sblatt der Universität Salzburg </w:t>
      </w:r>
      <w:r w:rsidRPr="00EF298D">
        <w:t>in Kraft.</w:t>
      </w:r>
    </w:p>
    <w:p w:rsidR="004B4581" w:rsidRPr="00EF298D" w:rsidRDefault="004B4581" w:rsidP="00761823">
      <w:pPr>
        <w:pStyle w:val="Aufzhlung1"/>
        <w:numPr>
          <w:ilvl w:val="0"/>
          <w:numId w:val="34"/>
        </w:numPr>
        <w:ind w:left="567" w:hanging="567"/>
      </w:pPr>
      <w:r w:rsidRPr="00EF298D">
        <w:t>Beschlüsse zur Erlassung neuer Curricula sind ab dem Datum des Inkrafttretens nur bei vollständiger</w:t>
      </w:r>
      <w:r w:rsidR="00982FB0" w:rsidRPr="00EF298D">
        <w:t xml:space="preserve"> Beachtung des Rahmencurriculums</w:t>
      </w:r>
      <w:r w:rsidRPr="00EF298D">
        <w:t xml:space="preserve"> zulässig.</w:t>
      </w:r>
    </w:p>
    <w:p w:rsidR="004B4581" w:rsidRPr="00EF298D" w:rsidRDefault="004B4581" w:rsidP="00761823">
      <w:pPr>
        <w:pStyle w:val="Aufzhlung1"/>
        <w:numPr>
          <w:ilvl w:val="0"/>
          <w:numId w:val="34"/>
        </w:numPr>
        <w:ind w:left="567" w:hanging="567"/>
      </w:pPr>
      <w:r w:rsidRPr="00EF298D">
        <w:t xml:space="preserve">Beschlüsse zur Änderung bestehender Curricula, die am </w:t>
      </w:r>
      <w:r w:rsidR="00E624D6" w:rsidRPr="00EF298D">
        <w:t>1. Oktober 2016</w:t>
      </w:r>
      <w:r w:rsidRPr="00EF298D">
        <w:t xml:space="preserve"> oder danach in Kraft</w:t>
      </w:r>
      <w:r w:rsidR="00982FB0" w:rsidRPr="00EF298D">
        <w:t xml:space="preserve"> </w:t>
      </w:r>
      <w:r w:rsidRPr="00EF298D">
        <w:t xml:space="preserve">treten sollen, sind nur zulässig, wenn </w:t>
      </w:r>
      <w:r w:rsidR="00982FB0" w:rsidRPr="00EF298D">
        <w:t xml:space="preserve">dabei gleichzeitig </w:t>
      </w:r>
      <w:r w:rsidRPr="00EF298D">
        <w:t>sämtliche Bestimmu</w:t>
      </w:r>
      <w:r w:rsidRPr="00EF298D">
        <w:t>n</w:t>
      </w:r>
      <w:r w:rsidRPr="00EF298D">
        <w:t>gen des Curriculums</w:t>
      </w:r>
      <w:r w:rsidR="00982FB0" w:rsidRPr="00EF298D">
        <w:t xml:space="preserve"> </w:t>
      </w:r>
      <w:r w:rsidRPr="00EF298D">
        <w:t>an die Vorgaben des Rahmencurriculums angeglichen werden.</w:t>
      </w:r>
    </w:p>
    <w:p w:rsidR="004B4581" w:rsidRPr="00EF298D" w:rsidRDefault="004B4581" w:rsidP="00761823">
      <w:pPr>
        <w:pStyle w:val="Aufzhlung1"/>
        <w:numPr>
          <w:ilvl w:val="0"/>
          <w:numId w:val="34"/>
        </w:numPr>
        <w:ind w:left="567" w:hanging="567"/>
      </w:pPr>
      <w:r w:rsidRPr="00EF298D">
        <w:t>Die Curricularkommissionen haben alle bestehenden Curricula auf Übe</w:t>
      </w:r>
      <w:r w:rsidR="00982FB0" w:rsidRPr="00EF298D">
        <w:t>reinstimmung mit dem Rahmencurriculum</w:t>
      </w:r>
      <w:r w:rsidRPr="00EF298D">
        <w:t xml:space="preserve"> zu überprüfen und dem Senat, falls erforderlich, bis sp</w:t>
      </w:r>
      <w:r w:rsidRPr="00EF298D">
        <w:t>ä</w:t>
      </w:r>
      <w:r w:rsidRPr="00EF298D">
        <w:t>testens 15. Februar</w:t>
      </w:r>
      <w:r w:rsidR="00982FB0" w:rsidRPr="00EF298D">
        <w:t xml:space="preserve"> </w:t>
      </w:r>
      <w:r w:rsidR="00E624D6" w:rsidRPr="00EF298D">
        <w:t>2017</w:t>
      </w:r>
      <w:r w:rsidRPr="00EF298D">
        <w:t xml:space="preserve"> Änderungsbeschlüsse zur vollständigen Angleichung an d</w:t>
      </w:r>
      <w:r w:rsidR="00B31F8F">
        <w:t xml:space="preserve">as </w:t>
      </w:r>
      <w:r w:rsidRPr="00EF298D">
        <w:t>Rahmencurricul</w:t>
      </w:r>
      <w:r w:rsidR="00B31F8F">
        <w:t>um</w:t>
      </w:r>
      <w:r w:rsidRPr="00EF298D">
        <w:t xml:space="preserve"> zu unterbreiten.</w:t>
      </w:r>
    </w:p>
    <w:p w:rsidR="00BD0C32" w:rsidRPr="00EF298D" w:rsidRDefault="00BD0C32" w:rsidP="00EF298D">
      <w:pPr>
        <w:pStyle w:val="StandardtextkrperBlocksatz"/>
      </w:pPr>
      <w:r w:rsidRPr="00EF298D">
        <w:br w:type="page"/>
      </w:r>
    </w:p>
    <w:p w:rsidR="00982FB0" w:rsidRPr="002D7A95" w:rsidRDefault="00982FB0" w:rsidP="00BD0C32">
      <w:pPr>
        <w:autoSpaceDE w:val="0"/>
        <w:autoSpaceDN w:val="0"/>
        <w:adjustRightInd w:val="0"/>
        <w:spacing w:after="0" w:line="240" w:lineRule="auto"/>
        <w:rPr>
          <w:rFonts w:cs="Calibri"/>
          <w:b/>
          <w:i/>
          <w:sz w:val="32"/>
          <w:szCs w:val="32"/>
        </w:rPr>
      </w:pPr>
    </w:p>
    <w:p w:rsidR="00844D7B" w:rsidRPr="004612DB" w:rsidRDefault="00844D7B" w:rsidP="00680A7E">
      <w:pPr>
        <w:pStyle w:val="Titel"/>
        <w:pBdr>
          <w:bottom w:val="single" w:sz="4" w:space="4" w:color="auto"/>
        </w:pBdr>
        <w:spacing w:line="276" w:lineRule="auto"/>
      </w:pPr>
      <w:r w:rsidRPr="004612DB">
        <w:t xml:space="preserve">Curriculum für das </w:t>
      </w:r>
      <w:r w:rsidR="00A80CDC">
        <w:t>Doktoratsstudium der</w:t>
      </w:r>
      <w:r w:rsidR="001C5C3A">
        <w:t xml:space="preserve"> </w:t>
      </w:r>
      <w:r w:rsidRPr="004612DB">
        <w:t>[</w:t>
      </w:r>
      <w:r w:rsidR="00032462" w:rsidRPr="004612DB">
        <w:t>Name</w:t>
      </w:r>
      <w:r w:rsidRPr="004612DB">
        <w:t>]</w:t>
      </w:r>
      <w:r w:rsidR="00A80CDC">
        <w:t xml:space="preserve"> an der [Fakultät] der Paris</w:t>
      </w:r>
      <w:r w:rsidR="0011563A">
        <w:t>-</w:t>
      </w:r>
      <w:proofErr w:type="spellStart"/>
      <w:r w:rsidR="00A80CDC">
        <w:t>Lodron</w:t>
      </w:r>
      <w:proofErr w:type="spellEnd"/>
      <w:r w:rsidR="0011563A">
        <w:t>-</w:t>
      </w:r>
      <w:r w:rsidR="00A80CDC">
        <w:t>Universität Salzburg</w:t>
      </w:r>
    </w:p>
    <w:p w:rsidR="00844D7B" w:rsidRPr="004612DB" w:rsidRDefault="00844D7B" w:rsidP="00680A7E">
      <w:pPr>
        <w:jc w:val="center"/>
        <w:rPr>
          <w:rFonts w:ascii="Arial" w:hAnsi="Arial" w:cs="Arial"/>
          <w:sz w:val="24"/>
          <w:szCs w:val="24"/>
        </w:rPr>
      </w:pPr>
      <w:r w:rsidRPr="004612DB">
        <w:rPr>
          <w:rFonts w:ascii="Arial" w:hAnsi="Arial" w:cs="Arial"/>
          <w:sz w:val="24"/>
          <w:szCs w:val="24"/>
        </w:rPr>
        <w:t>Curriculum 20</w:t>
      </w:r>
      <w:r w:rsidR="000821DD">
        <w:rPr>
          <w:rFonts w:ascii="Arial" w:hAnsi="Arial" w:cs="Arial"/>
          <w:sz w:val="24"/>
          <w:szCs w:val="24"/>
        </w:rPr>
        <w:t>[</w:t>
      </w:r>
      <w:r w:rsidRPr="004612DB">
        <w:rPr>
          <w:rFonts w:ascii="Arial" w:hAnsi="Arial" w:cs="Arial"/>
          <w:sz w:val="24"/>
          <w:szCs w:val="24"/>
        </w:rPr>
        <w:t>xx</w:t>
      </w:r>
      <w:r w:rsidR="000821DD">
        <w:rPr>
          <w:rFonts w:ascii="Arial" w:hAnsi="Arial" w:cs="Arial"/>
          <w:sz w:val="24"/>
          <w:szCs w:val="24"/>
        </w:rPr>
        <w:t>]</w:t>
      </w:r>
    </w:p>
    <w:p w:rsidR="00DE6DA7" w:rsidRPr="004215EA" w:rsidRDefault="00DE6DA7" w:rsidP="009722E7">
      <w:pPr>
        <w:pStyle w:val="Inhaltsverzeichnisberschrift1"/>
      </w:pPr>
      <w:r w:rsidRPr="004215EA">
        <w:t>Inhalt</w:t>
      </w:r>
    </w:p>
    <w:p w:rsidR="00006E8A" w:rsidRDefault="00EA22CD">
      <w:pPr>
        <w:pStyle w:val="Verzeichnis1"/>
        <w:tabs>
          <w:tab w:val="left" w:pos="660"/>
          <w:tab w:val="right" w:leader="dot" w:pos="9062"/>
        </w:tabs>
        <w:rPr>
          <w:rFonts w:asciiTheme="minorHAnsi" w:eastAsiaTheme="minorEastAsia" w:hAnsiTheme="minorHAnsi" w:cstheme="minorBidi"/>
          <w:noProof/>
          <w:lang w:val="de-AT" w:eastAsia="de-AT"/>
        </w:rPr>
      </w:pPr>
      <w:r w:rsidRPr="00EA22CD">
        <w:rPr>
          <w:rFonts w:ascii="Arial" w:hAnsi="Arial" w:cs="Arial"/>
        </w:rPr>
        <w:fldChar w:fldCharType="begin"/>
      </w:r>
      <w:r w:rsidR="00DE6DA7" w:rsidRPr="00680A7E">
        <w:rPr>
          <w:rFonts w:ascii="Arial" w:hAnsi="Arial" w:cs="Arial"/>
        </w:rPr>
        <w:instrText xml:space="preserve"> </w:instrText>
      </w:r>
      <w:r w:rsidR="008E7816">
        <w:rPr>
          <w:rFonts w:ascii="Arial" w:hAnsi="Arial" w:cs="Arial"/>
        </w:rPr>
        <w:instrText>TOC</w:instrText>
      </w:r>
      <w:r w:rsidR="00DE6DA7" w:rsidRPr="00680A7E">
        <w:rPr>
          <w:rFonts w:ascii="Arial" w:hAnsi="Arial" w:cs="Arial"/>
        </w:rPr>
        <w:instrText xml:space="preserve"> \o "1-3" \h \z \u </w:instrText>
      </w:r>
      <w:r w:rsidRPr="00EA22CD">
        <w:rPr>
          <w:rFonts w:ascii="Arial" w:hAnsi="Arial" w:cs="Arial"/>
        </w:rPr>
        <w:fldChar w:fldCharType="separate"/>
      </w:r>
      <w:hyperlink w:anchor="_Toc420494723" w:history="1">
        <w:r w:rsidR="00006E8A" w:rsidRPr="00956DAE">
          <w:rPr>
            <w:rStyle w:val="Hyperlink"/>
            <w:noProof/>
          </w:rPr>
          <w:t>§ 1</w:t>
        </w:r>
        <w:r w:rsidR="00006E8A">
          <w:rPr>
            <w:rFonts w:asciiTheme="minorHAnsi" w:eastAsiaTheme="minorEastAsia" w:hAnsiTheme="minorHAnsi" w:cstheme="minorBidi"/>
            <w:noProof/>
            <w:lang w:val="de-AT" w:eastAsia="de-AT"/>
          </w:rPr>
          <w:tab/>
        </w:r>
        <w:r w:rsidR="00006E8A" w:rsidRPr="00956DAE">
          <w:rPr>
            <w:rStyle w:val="Hyperlink"/>
            <w:noProof/>
          </w:rPr>
          <w:t>Allgemeines</w:t>
        </w:r>
        <w:r w:rsidR="00006E8A">
          <w:rPr>
            <w:noProof/>
            <w:webHidden/>
          </w:rPr>
          <w:tab/>
        </w:r>
        <w:r>
          <w:rPr>
            <w:noProof/>
            <w:webHidden/>
          </w:rPr>
          <w:fldChar w:fldCharType="begin"/>
        </w:r>
        <w:r w:rsidR="00006E8A">
          <w:rPr>
            <w:noProof/>
            <w:webHidden/>
          </w:rPr>
          <w:instrText xml:space="preserve"> PAGEREF _Toc420494723 \h </w:instrText>
        </w:r>
        <w:r>
          <w:rPr>
            <w:noProof/>
            <w:webHidden/>
          </w:rPr>
        </w:r>
        <w:r>
          <w:rPr>
            <w:noProof/>
            <w:webHidden/>
          </w:rPr>
          <w:fldChar w:fldCharType="separate"/>
        </w:r>
        <w:r w:rsidR="00B12E6B">
          <w:rPr>
            <w:noProof/>
            <w:webHidden/>
          </w:rPr>
          <w:t>3</w:t>
        </w:r>
        <w:r>
          <w:rPr>
            <w:noProof/>
            <w:webHidden/>
          </w:rPr>
          <w:fldChar w:fldCharType="end"/>
        </w:r>
      </w:hyperlink>
    </w:p>
    <w:p w:rsidR="00006E8A" w:rsidRDefault="00EA22CD">
      <w:pPr>
        <w:pStyle w:val="Verzeichnis1"/>
        <w:tabs>
          <w:tab w:val="left" w:pos="660"/>
          <w:tab w:val="right" w:leader="dot" w:pos="9062"/>
        </w:tabs>
        <w:rPr>
          <w:rFonts w:asciiTheme="minorHAnsi" w:eastAsiaTheme="minorEastAsia" w:hAnsiTheme="minorHAnsi" w:cstheme="minorBidi"/>
          <w:noProof/>
          <w:lang w:val="de-AT" w:eastAsia="de-AT"/>
        </w:rPr>
      </w:pPr>
      <w:hyperlink w:anchor="_Toc420494724" w:history="1">
        <w:r w:rsidR="00006E8A" w:rsidRPr="00956DAE">
          <w:rPr>
            <w:rStyle w:val="Hyperlink"/>
            <w:noProof/>
          </w:rPr>
          <w:t>§ 2</w:t>
        </w:r>
        <w:r w:rsidR="00006E8A">
          <w:rPr>
            <w:rFonts w:asciiTheme="minorHAnsi" w:eastAsiaTheme="minorEastAsia" w:hAnsiTheme="minorHAnsi" w:cstheme="minorBidi"/>
            <w:noProof/>
            <w:lang w:val="de-AT" w:eastAsia="de-AT"/>
          </w:rPr>
          <w:tab/>
        </w:r>
        <w:r w:rsidR="00006E8A" w:rsidRPr="00956DAE">
          <w:rPr>
            <w:rStyle w:val="Hyperlink"/>
            <w:noProof/>
          </w:rPr>
          <w:t>Qualifikationsprofil</w:t>
        </w:r>
        <w:r w:rsidR="00006E8A">
          <w:rPr>
            <w:noProof/>
            <w:webHidden/>
          </w:rPr>
          <w:tab/>
        </w:r>
        <w:r>
          <w:rPr>
            <w:noProof/>
            <w:webHidden/>
          </w:rPr>
          <w:fldChar w:fldCharType="begin"/>
        </w:r>
        <w:r w:rsidR="00006E8A">
          <w:rPr>
            <w:noProof/>
            <w:webHidden/>
          </w:rPr>
          <w:instrText xml:space="preserve"> PAGEREF _Toc420494724 \h </w:instrText>
        </w:r>
        <w:r>
          <w:rPr>
            <w:noProof/>
            <w:webHidden/>
          </w:rPr>
        </w:r>
        <w:r>
          <w:rPr>
            <w:noProof/>
            <w:webHidden/>
          </w:rPr>
          <w:fldChar w:fldCharType="separate"/>
        </w:r>
        <w:r w:rsidR="00B12E6B">
          <w:rPr>
            <w:noProof/>
            <w:webHidden/>
          </w:rPr>
          <w:t>3</w:t>
        </w:r>
        <w:r>
          <w:rPr>
            <w:noProof/>
            <w:webHidden/>
          </w:rPr>
          <w:fldChar w:fldCharType="end"/>
        </w:r>
      </w:hyperlink>
    </w:p>
    <w:p w:rsidR="00006E8A" w:rsidRDefault="00EA22CD">
      <w:pPr>
        <w:pStyle w:val="Verzeichnis1"/>
        <w:tabs>
          <w:tab w:val="left" w:pos="660"/>
          <w:tab w:val="right" w:leader="dot" w:pos="9062"/>
        </w:tabs>
        <w:rPr>
          <w:rFonts w:asciiTheme="minorHAnsi" w:eastAsiaTheme="minorEastAsia" w:hAnsiTheme="minorHAnsi" w:cstheme="minorBidi"/>
          <w:noProof/>
          <w:lang w:val="de-AT" w:eastAsia="de-AT"/>
        </w:rPr>
      </w:pPr>
      <w:hyperlink w:anchor="_Toc420494725" w:history="1">
        <w:r w:rsidR="00006E8A" w:rsidRPr="00956DAE">
          <w:rPr>
            <w:rStyle w:val="Hyperlink"/>
            <w:noProof/>
          </w:rPr>
          <w:t>§ 3</w:t>
        </w:r>
        <w:r w:rsidR="00006E8A">
          <w:rPr>
            <w:rFonts w:asciiTheme="minorHAnsi" w:eastAsiaTheme="minorEastAsia" w:hAnsiTheme="minorHAnsi" w:cstheme="minorBidi"/>
            <w:noProof/>
            <w:lang w:val="de-AT" w:eastAsia="de-AT"/>
          </w:rPr>
          <w:tab/>
        </w:r>
        <w:r w:rsidR="00006E8A" w:rsidRPr="00956DAE">
          <w:rPr>
            <w:rStyle w:val="Hyperlink"/>
            <w:noProof/>
          </w:rPr>
          <w:t>Gliederung und Inhalt des Studiums</w:t>
        </w:r>
        <w:r w:rsidR="00006E8A">
          <w:rPr>
            <w:noProof/>
            <w:webHidden/>
          </w:rPr>
          <w:tab/>
        </w:r>
        <w:r>
          <w:rPr>
            <w:noProof/>
            <w:webHidden/>
          </w:rPr>
          <w:fldChar w:fldCharType="begin"/>
        </w:r>
        <w:r w:rsidR="00006E8A">
          <w:rPr>
            <w:noProof/>
            <w:webHidden/>
          </w:rPr>
          <w:instrText xml:space="preserve"> PAGEREF _Toc420494725 \h </w:instrText>
        </w:r>
        <w:r>
          <w:rPr>
            <w:noProof/>
            <w:webHidden/>
          </w:rPr>
        </w:r>
        <w:r>
          <w:rPr>
            <w:noProof/>
            <w:webHidden/>
          </w:rPr>
          <w:fldChar w:fldCharType="separate"/>
        </w:r>
        <w:r w:rsidR="00B12E6B">
          <w:rPr>
            <w:noProof/>
            <w:webHidden/>
          </w:rPr>
          <w:t>4</w:t>
        </w:r>
        <w:r>
          <w:rPr>
            <w:noProof/>
            <w:webHidden/>
          </w:rPr>
          <w:fldChar w:fldCharType="end"/>
        </w:r>
      </w:hyperlink>
    </w:p>
    <w:p w:rsidR="00006E8A" w:rsidRDefault="00EA22CD">
      <w:pPr>
        <w:pStyle w:val="Verzeichnis1"/>
        <w:tabs>
          <w:tab w:val="left" w:pos="660"/>
          <w:tab w:val="right" w:leader="dot" w:pos="9062"/>
        </w:tabs>
        <w:rPr>
          <w:rFonts w:asciiTheme="minorHAnsi" w:eastAsiaTheme="minorEastAsia" w:hAnsiTheme="minorHAnsi" w:cstheme="minorBidi"/>
          <w:noProof/>
          <w:lang w:val="de-AT" w:eastAsia="de-AT"/>
        </w:rPr>
      </w:pPr>
      <w:hyperlink w:anchor="_Toc420494726" w:history="1">
        <w:r w:rsidR="00006E8A" w:rsidRPr="00956DAE">
          <w:rPr>
            <w:rStyle w:val="Hyperlink"/>
            <w:noProof/>
          </w:rPr>
          <w:t>§ 4</w:t>
        </w:r>
        <w:r w:rsidR="00006E8A">
          <w:rPr>
            <w:rFonts w:asciiTheme="minorHAnsi" w:eastAsiaTheme="minorEastAsia" w:hAnsiTheme="minorHAnsi" w:cstheme="minorBidi"/>
            <w:noProof/>
            <w:lang w:val="de-AT" w:eastAsia="de-AT"/>
          </w:rPr>
          <w:tab/>
        </w:r>
        <w:r w:rsidR="00006E8A" w:rsidRPr="00956DAE">
          <w:rPr>
            <w:rStyle w:val="Hyperlink"/>
            <w:noProof/>
          </w:rPr>
          <w:t>Disposition</w:t>
        </w:r>
        <w:r w:rsidR="00006E8A">
          <w:rPr>
            <w:noProof/>
            <w:webHidden/>
          </w:rPr>
          <w:tab/>
        </w:r>
        <w:r>
          <w:rPr>
            <w:noProof/>
            <w:webHidden/>
          </w:rPr>
          <w:fldChar w:fldCharType="begin"/>
        </w:r>
        <w:r w:rsidR="00006E8A">
          <w:rPr>
            <w:noProof/>
            <w:webHidden/>
          </w:rPr>
          <w:instrText xml:space="preserve"> PAGEREF _Toc420494726 \h </w:instrText>
        </w:r>
        <w:r>
          <w:rPr>
            <w:noProof/>
            <w:webHidden/>
          </w:rPr>
        </w:r>
        <w:r>
          <w:rPr>
            <w:noProof/>
            <w:webHidden/>
          </w:rPr>
          <w:fldChar w:fldCharType="separate"/>
        </w:r>
        <w:r w:rsidR="00B12E6B">
          <w:rPr>
            <w:noProof/>
            <w:webHidden/>
          </w:rPr>
          <w:t>4</w:t>
        </w:r>
        <w:r>
          <w:rPr>
            <w:noProof/>
            <w:webHidden/>
          </w:rPr>
          <w:fldChar w:fldCharType="end"/>
        </w:r>
      </w:hyperlink>
    </w:p>
    <w:p w:rsidR="00006E8A" w:rsidRDefault="00EA22CD">
      <w:pPr>
        <w:pStyle w:val="Verzeichnis1"/>
        <w:tabs>
          <w:tab w:val="left" w:pos="660"/>
          <w:tab w:val="right" w:leader="dot" w:pos="9062"/>
        </w:tabs>
        <w:rPr>
          <w:rFonts w:asciiTheme="minorHAnsi" w:eastAsiaTheme="minorEastAsia" w:hAnsiTheme="minorHAnsi" w:cstheme="minorBidi"/>
          <w:noProof/>
          <w:lang w:val="de-AT" w:eastAsia="de-AT"/>
        </w:rPr>
      </w:pPr>
      <w:hyperlink w:anchor="_Toc420494727" w:history="1">
        <w:r w:rsidR="00006E8A" w:rsidRPr="00956DAE">
          <w:rPr>
            <w:rStyle w:val="Hyperlink"/>
            <w:noProof/>
          </w:rPr>
          <w:t>§ 5</w:t>
        </w:r>
        <w:r w:rsidR="00006E8A">
          <w:rPr>
            <w:rFonts w:asciiTheme="minorHAnsi" w:eastAsiaTheme="minorEastAsia" w:hAnsiTheme="minorHAnsi" w:cstheme="minorBidi"/>
            <w:noProof/>
            <w:lang w:val="de-AT" w:eastAsia="de-AT"/>
          </w:rPr>
          <w:tab/>
        </w:r>
        <w:r w:rsidR="00006E8A" w:rsidRPr="00956DAE">
          <w:rPr>
            <w:rStyle w:val="Hyperlink"/>
            <w:noProof/>
          </w:rPr>
          <w:t>DissertantInnenseminare</w:t>
        </w:r>
        <w:r w:rsidR="00006E8A">
          <w:rPr>
            <w:noProof/>
            <w:webHidden/>
          </w:rPr>
          <w:tab/>
        </w:r>
        <w:r>
          <w:rPr>
            <w:noProof/>
            <w:webHidden/>
          </w:rPr>
          <w:fldChar w:fldCharType="begin"/>
        </w:r>
        <w:r w:rsidR="00006E8A">
          <w:rPr>
            <w:noProof/>
            <w:webHidden/>
          </w:rPr>
          <w:instrText xml:space="preserve"> PAGEREF _Toc420494727 \h </w:instrText>
        </w:r>
        <w:r>
          <w:rPr>
            <w:noProof/>
            <w:webHidden/>
          </w:rPr>
        </w:r>
        <w:r>
          <w:rPr>
            <w:noProof/>
            <w:webHidden/>
          </w:rPr>
          <w:fldChar w:fldCharType="separate"/>
        </w:r>
        <w:r w:rsidR="00B12E6B">
          <w:rPr>
            <w:noProof/>
            <w:webHidden/>
          </w:rPr>
          <w:t>5</w:t>
        </w:r>
        <w:r>
          <w:rPr>
            <w:noProof/>
            <w:webHidden/>
          </w:rPr>
          <w:fldChar w:fldCharType="end"/>
        </w:r>
      </w:hyperlink>
    </w:p>
    <w:p w:rsidR="00006E8A" w:rsidRDefault="00EA22CD">
      <w:pPr>
        <w:pStyle w:val="Verzeichnis1"/>
        <w:tabs>
          <w:tab w:val="left" w:pos="660"/>
          <w:tab w:val="right" w:leader="dot" w:pos="9062"/>
        </w:tabs>
        <w:rPr>
          <w:rFonts w:asciiTheme="minorHAnsi" w:eastAsiaTheme="minorEastAsia" w:hAnsiTheme="minorHAnsi" w:cstheme="minorBidi"/>
          <w:noProof/>
          <w:lang w:val="de-AT" w:eastAsia="de-AT"/>
        </w:rPr>
      </w:pPr>
      <w:hyperlink w:anchor="_Toc420494728" w:history="1">
        <w:r w:rsidR="00006E8A" w:rsidRPr="00956DAE">
          <w:rPr>
            <w:rStyle w:val="Hyperlink"/>
            <w:noProof/>
          </w:rPr>
          <w:t>§ 6</w:t>
        </w:r>
        <w:r w:rsidR="00006E8A">
          <w:rPr>
            <w:rFonts w:asciiTheme="minorHAnsi" w:eastAsiaTheme="minorEastAsia" w:hAnsiTheme="minorHAnsi" w:cstheme="minorBidi"/>
            <w:noProof/>
            <w:lang w:val="de-AT" w:eastAsia="de-AT"/>
          </w:rPr>
          <w:tab/>
        </w:r>
        <w:r w:rsidR="00006E8A" w:rsidRPr="00956DAE">
          <w:rPr>
            <w:rStyle w:val="Hyperlink"/>
            <w:noProof/>
          </w:rPr>
          <w:t>Lehrveranstaltungen</w:t>
        </w:r>
        <w:r w:rsidR="00006E8A">
          <w:rPr>
            <w:noProof/>
            <w:webHidden/>
          </w:rPr>
          <w:tab/>
        </w:r>
        <w:r>
          <w:rPr>
            <w:noProof/>
            <w:webHidden/>
          </w:rPr>
          <w:fldChar w:fldCharType="begin"/>
        </w:r>
        <w:r w:rsidR="00006E8A">
          <w:rPr>
            <w:noProof/>
            <w:webHidden/>
          </w:rPr>
          <w:instrText xml:space="preserve"> PAGEREF _Toc420494728 \h </w:instrText>
        </w:r>
        <w:r>
          <w:rPr>
            <w:noProof/>
            <w:webHidden/>
          </w:rPr>
        </w:r>
        <w:r>
          <w:rPr>
            <w:noProof/>
            <w:webHidden/>
          </w:rPr>
          <w:fldChar w:fldCharType="separate"/>
        </w:r>
        <w:r w:rsidR="00B12E6B">
          <w:rPr>
            <w:noProof/>
            <w:webHidden/>
          </w:rPr>
          <w:t>5</w:t>
        </w:r>
        <w:r>
          <w:rPr>
            <w:noProof/>
            <w:webHidden/>
          </w:rPr>
          <w:fldChar w:fldCharType="end"/>
        </w:r>
      </w:hyperlink>
    </w:p>
    <w:p w:rsidR="00006E8A" w:rsidRDefault="00EA22CD">
      <w:pPr>
        <w:pStyle w:val="Verzeichnis1"/>
        <w:tabs>
          <w:tab w:val="left" w:pos="660"/>
          <w:tab w:val="right" w:leader="dot" w:pos="9062"/>
        </w:tabs>
        <w:rPr>
          <w:rFonts w:asciiTheme="minorHAnsi" w:eastAsiaTheme="minorEastAsia" w:hAnsiTheme="minorHAnsi" w:cstheme="minorBidi"/>
          <w:noProof/>
          <w:lang w:val="de-AT" w:eastAsia="de-AT"/>
        </w:rPr>
      </w:pPr>
      <w:hyperlink w:anchor="_Toc420494729" w:history="1">
        <w:r w:rsidR="00006E8A" w:rsidRPr="00956DAE">
          <w:rPr>
            <w:rStyle w:val="Hyperlink"/>
            <w:noProof/>
          </w:rPr>
          <w:t>§ 7</w:t>
        </w:r>
        <w:r w:rsidR="00006E8A">
          <w:rPr>
            <w:rFonts w:asciiTheme="minorHAnsi" w:eastAsiaTheme="minorEastAsia" w:hAnsiTheme="minorHAnsi" w:cstheme="minorBidi"/>
            <w:noProof/>
            <w:lang w:val="de-AT" w:eastAsia="de-AT"/>
          </w:rPr>
          <w:tab/>
        </w:r>
        <w:r w:rsidR="00006E8A" w:rsidRPr="00956DAE">
          <w:rPr>
            <w:rStyle w:val="Hyperlink"/>
            <w:noProof/>
          </w:rPr>
          <w:t>Sonderleistungen</w:t>
        </w:r>
        <w:r w:rsidR="00006E8A">
          <w:rPr>
            <w:noProof/>
            <w:webHidden/>
          </w:rPr>
          <w:tab/>
        </w:r>
        <w:r>
          <w:rPr>
            <w:noProof/>
            <w:webHidden/>
          </w:rPr>
          <w:fldChar w:fldCharType="begin"/>
        </w:r>
        <w:r w:rsidR="00006E8A">
          <w:rPr>
            <w:noProof/>
            <w:webHidden/>
          </w:rPr>
          <w:instrText xml:space="preserve"> PAGEREF _Toc420494729 \h </w:instrText>
        </w:r>
        <w:r>
          <w:rPr>
            <w:noProof/>
            <w:webHidden/>
          </w:rPr>
        </w:r>
        <w:r>
          <w:rPr>
            <w:noProof/>
            <w:webHidden/>
          </w:rPr>
          <w:fldChar w:fldCharType="separate"/>
        </w:r>
        <w:r w:rsidR="00B12E6B">
          <w:rPr>
            <w:noProof/>
            <w:webHidden/>
          </w:rPr>
          <w:t>6</w:t>
        </w:r>
        <w:r>
          <w:rPr>
            <w:noProof/>
            <w:webHidden/>
          </w:rPr>
          <w:fldChar w:fldCharType="end"/>
        </w:r>
      </w:hyperlink>
    </w:p>
    <w:p w:rsidR="00006E8A" w:rsidRDefault="00EA22CD">
      <w:pPr>
        <w:pStyle w:val="Verzeichnis1"/>
        <w:tabs>
          <w:tab w:val="left" w:pos="660"/>
          <w:tab w:val="right" w:leader="dot" w:pos="9062"/>
        </w:tabs>
        <w:rPr>
          <w:rFonts w:asciiTheme="minorHAnsi" w:eastAsiaTheme="minorEastAsia" w:hAnsiTheme="minorHAnsi" w:cstheme="minorBidi"/>
          <w:noProof/>
          <w:lang w:val="de-AT" w:eastAsia="de-AT"/>
        </w:rPr>
      </w:pPr>
      <w:hyperlink w:anchor="_Toc420494730" w:history="1">
        <w:r w:rsidR="00006E8A" w:rsidRPr="00956DAE">
          <w:rPr>
            <w:rStyle w:val="Hyperlink"/>
            <w:noProof/>
          </w:rPr>
          <w:t>§ 8</w:t>
        </w:r>
        <w:r w:rsidR="00006E8A">
          <w:rPr>
            <w:rFonts w:asciiTheme="minorHAnsi" w:eastAsiaTheme="minorEastAsia" w:hAnsiTheme="minorHAnsi" w:cstheme="minorBidi"/>
            <w:noProof/>
            <w:lang w:val="de-AT" w:eastAsia="de-AT"/>
          </w:rPr>
          <w:tab/>
        </w:r>
        <w:r w:rsidR="00006E8A" w:rsidRPr="00956DAE">
          <w:rPr>
            <w:rStyle w:val="Hyperlink"/>
            <w:noProof/>
          </w:rPr>
          <w:t>Dissertation</w:t>
        </w:r>
        <w:r w:rsidR="00006E8A">
          <w:rPr>
            <w:noProof/>
            <w:webHidden/>
          </w:rPr>
          <w:tab/>
        </w:r>
        <w:r>
          <w:rPr>
            <w:noProof/>
            <w:webHidden/>
          </w:rPr>
          <w:fldChar w:fldCharType="begin"/>
        </w:r>
        <w:r w:rsidR="00006E8A">
          <w:rPr>
            <w:noProof/>
            <w:webHidden/>
          </w:rPr>
          <w:instrText xml:space="preserve"> PAGEREF _Toc420494730 \h </w:instrText>
        </w:r>
        <w:r>
          <w:rPr>
            <w:noProof/>
            <w:webHidden/>
          </w:rPr>
        </w:r>
        <w:r>
          <w:rPr>
            <w:noProof/>
            <w:webHidden/>
          </w:rPr>
          <w:fldChar w:fldCharType="separate"/>
        </w:r>
        <w:r w:rsidR="00B12E6B">
          <w:rPr>
            <w:noProof/>
            <w:webHidden/>
          </w:rPr>
          <w:t>7</w:t>
        </w:r>
        <w:r>
          <w:rPr>
            <w:noProof/>
            <w:webHidden/>
          </w:rPr>
          <w:fldChar w:fldCharType="end"/>
        </w:r>
      </w:hyperlink>
    </w:p>
    <w:p w:rsidR="00006E8A" w:rsidRDefault="00EA22CD">
      <w:pPr>
        <w:pStyle w:val="Verzeichnis1"/>
        <w:tabs>
          <w:tab w:val="left" w:pos="660"/>
          <w:tab w:val="right" w:leader="dot" w:pos="9062"/>
        </w:tabs>
        <w:rPr>
          <w:rFonts w:asciiTheme="minorHAnsi" w:eastAsiaTheme="minorEastAsia" w:hAnsiTheme="minorHAnsi" w:cstheme="minorBidi"/>
          <w:noProof/>
          <w:lang w:val="de-AT" w:eastAsia="de-AT"/>
        </w:rPr>
      </w:pPr>
      <w:hyperlink w:anchor="_Toc420494731" w:history="1">
        <w:r w:rsidR="00006E8A" w:rsidRPr="00956DAE">
          <w:rPr>
            <w:rStyle w:val="Hyperlink"/>
            <w:noProof/>
          </w:rPr>
          <w:t>§ 9</w:t>
        </w:r>
        <w:r w:rsidR="00006E8A">
          <w:rPr>
            <w:rFonts w:asciiTheme="minorHAnsi" w:eastAsiaTheme="minorEastAsia" w:hAnsiTheme="minorHAnsi" w:cstheme="minorBidi"/>
            <w:noProof/>
            <w:lang w:val="de-AT" w:eastAsia="de-AT"/>
          </w:rPr>
          <w:tab/>
        </w:r>
        <w:r w:rsidR="00006E8A" w:rsidRPr="00956DAE">
          <w:rPr>
            <w:rStyle w:val="Hyperlink"/>
            <w:noProof/>
          </w:rPr>
          <w:t>[Rigorosum bzw.] Dissertationsverteidigung</w:t>
        </w:r>
        <w:r w:rsidR="00006E8A">
          <w:rPr>
            <w:noProof/>
            <w:webHidden/>
          </w:rPr>
          <w:tab/>
        </w:r>
        <w:r>
          <w:rPr>
            <w:noProof/>
            <w:webHidden/>
          </w:rPr>
          <w:fldChar w:fldCharType="begin"/>
        </w:r>
        <w:r w:rsidR="00006E8A">
          <w:rPr>
            <w:noProof/>
            <w:webHidden/>
          </w:rPr>
          <w:instrText xml:space="preserve"> PAGEREF _Toc420494731 \h </w:instrText>
        </w:r>
        <w:r>
          <w:rPr>
            <w:noProof/>
            <w:webHidden/>
          </w:rPr>
        </w:r>
        <w:r>
          <w:rPr>
            <w:noProof/>
            <w:webHidden/>
          </w:rPr>
          <w:fldChar w:fldCharType="separate"/>
        </w:r>
        <w:r w:rsidR="00B12E6B">
          <w:rPr>
            <w:noProof/>
            <w:webHidden/>
          </w:rPr>
          <w:t>7</w:t>
        </w:r>
        <w:r>
          <w:rPr>
            <w:noProof/>
            <w:webHidden/>
          </w:rPr>
          <w:fldChar w:fldCharType="end"/>
        </w:r>
      </w:hyperlink>
    </w:p>
    <w:p w:rsidR="00006E8A" w:rsidRDefault="00EA22CD">
      <w:pPr>
        <w:pStyle w:val="Verzeichnis1"/>
        <w:tabs>
          <w:tab w:val="left" w:pos="660"/>
          <w:tab w:val="right" w:leader="dot" w:pos="9062"/>
        </w:tabs>
        <w:rPr>
          <w:rFonts w:asciiTheme="minorHAnsi" w:eastAsiaTheme="minorEastAsia" w:hAnsiTheme="minorHAnsi" w:cstheme="minorBidi"/>
          <w:noProof/>
          <w:lang w:val="de-AT" w:eastAsia="de-AT"/>
        </w:rPr>
      </w:pPr>
      <w:hyperlink w:anchor="_Toc420494732" w:history="1">
        <w:r w:rsidR="00006E8A" w:rsidRPr="00006E8A">
          <w:rPr>
            <w:rStyle w:val="Hyperlink"/>
            <w:noProof/>
          </w:rPr>
          <w:t>§ 10</w:t>
        </w:r>
        <w:r w:rsidR="00006E8A" w:rsidRPr="00006E8A">
          <w:rPr>
            <w:rFonts w:asciiTheme="minorHAnsi" w:eastAsiaTheme="minorEastAsia" w:hAnsiTheme="minorHAnsi" w:cstheme="minorBidi"/>
            <w:noProof/>
            <w:lang w:val="de-AT" w:eastAsia="de-AT"/>
          </w:rPr>
          <w:tab/>
        </w:r>
        <w:r w:rsidR="00006E8A" w:rsidRPr="00006E8A">
          <w:rPr>
            <w:rStyle w:val="Hyperlink"/>
            <w:noProof/>
          </w:rPr>
          <w:t>Promotionskommission</w:t>
        </w:r>
        <w:r w:rsidR="00006E8A" w:rsidRPr="00006E8A">
          <w:rPr>
            <w:noProof/>
            <w:webHidden/>
          </w:rPr>
          <w:tab/>
        </w:r>
        <w:r w:rsidRPr="00006E8A">
          <w:rPr>
            <w:noProof/>
            <w:webHidden/>
          </w:rPr>
          <w:fldChar w:fldCharType="begin"/>
        </w:r>
        <w:r w:rsidR="00006E8A" w:rsidRPr="00006E8A">
          <w:rPr>
            <w:noProof/>
            <w:webHidden/>
          </w:rPr>
          <w:instrText xml:space="preserve"> PAGEREF _Toc420494732 \h </w:instrText>
        </w:r>
        <w:r w:rsidRPr="00006E8A">
          <w:rPr>
            <w:noProof/>
            <w:webHidden/>
          </w:rPr>
        </w:r>
        <w:r w:rsidRPr="00006E8A">
          <w:rPr>
            <w:noProof/>
            <w:webHidden/>
          </w:rPr>
          <w:fldChar w:fldCharType="separate"/>
        </w:r>
        <w:r w:rsidR="00B12E6B">
          <w:rPr>
            <w:noProof/>
            <w:webHidden/>
          </w:rPr>
          <w:t>8</w:t>
        </w:r>
        <w:r w:rsidRPr="00006E8A">
          <w:rPr>
            <w:noProof/>
            <w:webHidden/>
          </w:rPr>
          <w:fldChar w:fldCharType="end"/>
        </w:r>
      </w:hyperlink>
    </w:p>
    <w:p w:rsidR="00006E8A" w:rsidRDefault="00EA22CD">
      <w:pPr>
        <w:pStyle w:val="Verzeichnis1"/>
        <w:tabs>
          <w:tab w:val="left" w:pos="660"/>
          <w:tab w:val="right" w:leader="dot" w:pos="9062"/>
        </w:tabs>
        <w:rPr>
          <w:rFonts w:asciiTheme="minorHAnsi" w:eastAsiaTheme="minorEastAsia" w:hAnsiTheme="minorHAnsi" w:cstheme="minorBidi"/>
          <w:noProof/>
          <w:lang w:val="de-AT" w:eastAsia="de-AT"/>
        </w:rPr>
      </w:pPr>
      <w:hyperlink w:anchor="_Toc420494733" w:history="1">
        <w:r w:rsidR="00006E8A" w:rsidRPr="00956DAE">
          <w:rPr>
            <w:rStyle w:val="Hyperlink"/>
            <w:noProof/>
          </w:rPr>
          <w:t>§ 11</w:t>
        </w:r>
        <w:r w:rsidR="00006E8A">
          <w:rPr>
            <w:rFonts w:asciiTheme="minorHAnsi" w:eastAsiaTheme="minorEastAsia" w:hAnsiTheme="minorHAnsi" w:cstheme="minorBidi"/>
            <w:noProof/>
            <w:lang w:val="de-AT" w:eastAsia="de-AT"/>
          </w:rPr>
          <w:tab/>
        </w:r>
        <w:r w:rsidR="00006E8A" w:rsidRPr="00956DAE">
          <w:rPr>
            <w:rStyle w:val="Hyperlink"/>
            <w:noProof/>
          </w:rPr>
          <w:t>Inkrafttreten</w:t>
        </w:r>
        <w:r w:rsidR="00006E8A">
          <w:rPr>
            <w:noProof/>
            <w:webHidden/>
          </w:rPr>
          <w:tab/>
        </w:r>
        <w:r>
          <w:rPr>
            <w:noProof/>
            <w:webHidden/>
          </w:rPr>
          <w:fldChar w:fldCharType="begin"/>
        </w:r>
        <w:r w:rsidR="00006E8A">
          <w:rPr>
            <w:noProof/>
            <w:webHidden/>
          </w:rPr>
          <w:instrText xml:space="preserve"> PAGEREF _Toc420494733 \h </w:instrText>
        </w:r>
        <w:r>
          <w:rPr>
            <w:noProof/>
            <w:webHidden/>
          </w:rPr>
        </w:r>
        <w:r>
          <w:rPr>
            <w:noProof/>
            <w:webHidden/>
          </w:rPr>
          <w:fldChar w:fldCharType="separate"/>
        </w:r>
        <w:r w:rsidR="00B12E6B">
          <w:rPr>
            <w:noProof/>
            <w:webHidden/>
          </w:rPr>
          <w:t>8</w:t>
        </w:r>
        <w:r>
          <w:rPr>
            <w:noProof/>
            <w:webHidden/>
          </w:rPr>
          <w:fldChar w:fldCharType="end"/>
        </w:r>
      </w:hyperlink>
    </w:p>
    <w:p w:rsidR="00006E8A" w:rsidRDefault="00EA22CD">
      <w:pPr>
        <w:pStyle w:val="Verzeichnis1"/>
        <w:tabs>
          <w:tab w:val="left" w:pos="660"/>
          <w:tab w:val="right" w:leader="dot" w:pos="9062"/>
        </w:tabs>
        <w:rPr>
          <w:rFonts w:asciiTheme="minorHAnsi" w:eastAsiaTheme="minorEastAsia" w:hAnsiTheme="minorHAnsi" w:cstheme="minorBidi"/>
          <w:noProof/>
          <w:lang w:val="de-AT" w:eastAsia="de-AT"/>
        </w:rPr>
      </w:pPr>
      <w:hyperlink w:anchor="_Toc420494734" w:history="1">
        <w:r w:rsidR="00006E8A" w:rsidRPr="00956DAE">
          <w:rPr>
            <w:rStyle w:val="Hyperlink"/>
            <w:noProof/>
          </w:rPr>
          <w:t>§ 12</w:t>
        </w:r>
        <w:r w:rsidR="00006E8A">
          <w:rPr>
            <w:rFonts w:asciiTheme="minorHAnsi" w:eastAsiaTheme="minorEastAsia" w:hAnsiTheme="minorHAnsi" w:cstheme="minorBidi"/>
            <w:noProof/>
            <w:lang w:val="de-AT" w:eastAsia="de-AT"/>
          </w:rPr>
          <w:tab/>
        </w:r>
        <w:r w:rsidR="00006E8A" w:rsidRPr="00956DAE">
          <w:rPr>
            <w:rStyle w:val="Hyperlink"/>
            <w:noProof/>
          </w:rPr>
          <w:t>Übergangsbestimmungen</w:t>
        </w:r>
        <w:r w:rsidR="00006E8A">
          <w:rPr>
            <w:noProof/>
            <w:webHidden/>
          </w:rPr>
          <w:tab/>
        </w:r>
        <w:r>
          <w:rPr>
            <w:noProof/>
            <w:webHidden/>
          </w:rPr>
          <w:fldChar w:fldCharType="begin"/>
        </w:r>
        <w:r w:rsidR="00006E8A">
          <w:rPr>
            <w:noProof/>
            <w:webHidden/>
          </w:rPr>
          <w:instrText xml:space="preserve"> PAGEREF _Toc420494734 \h </w:instrText>
        </w:r>
        <w:r>
          <w:rPr>
            <w:noProof/>
            <w:webHidden/>
          </w:rPr>
        </w:r>
        <w:r>
          <w:rPr>
            <w:noProof/>
            <w:webHidden/>
          </w:rPr>
          <w:fldChar w:fldCharType="separate"/>
        </w:r>
        <w:r w:rsidR="00B12E6B">
          <w:rPr>
            <w:noProof/>
            <w:webHidden/>
          </w:rPr>
          <w:t>8</w:t>
        </w:r>
        <w:r>
          <w:rPr>
            <w:noProof/>
            <w:webHidden/>
          </w:rPr>
          <w:fldChar w:fldCharType="end"/>
        </w:r>
      </w:hyperlink>
    </w:p>
    <w:p w:rsidR="00006E8A" w:rsidRDefault="00EA22CD">
      <w:pPr>
        <w:pStyle w:val="Verzeichnis1"/>
        <w:tabs>
          <w:tab w:val="right" w:leader="dot" w:pos="9062"/>
        </w:tabs>
        <w:rPr>
          <w:rFonts w:asciiTheme="minorHAnsi" w:eastAsiaTheme="minorEastAsia" w:hAnsiTheme="minorHAnsi" w:cstheme="minorBidi"/>
          <w:noProof/>
          <w:lang w:val="de-AT" w:eastAsia="de-AT"/>
        </w:rPr>
      </w:pPr>
      <w:hyperlink w:anchor="_Toc420494735" w:history="1">
        <w:r w:rsidR="00006E8A" w:rsidRPr="00956DAE">
          <w:rPr>
            <w:rStyle w:val="Hyperlink"/>
            <w:noProof/>
          </w:rPr>
          <w:t>Anhang I: Äquivalenzlisten [optional]</w:t>
        </w:r>
        <w:r w:rsidR="00006E8A">
          <w:rPr>
            <w:noProof/>
            <w:webHidden/>
          </w:rPr>
          <w:tab/>
        </w:r>
        <w:r>
          <w:rPr>
            <w:noProof/>
            <w:webHidden/>
          </w:rPr>
          <w:fldChar w:fldCharType="begin"/>
        </w:r>
        <w:r w:rsidR="00006E8A">
          <w:rPr>
            <w:noProof/>
            <w:webHidden/>
          </w:rPr>
          <w:instrText xml:space="preserve"> PAGEREF _Toc420494735 \h </w:instrText>
        </w:r>
        <w:r>
          <w:rPr>
            <w:noProof/>
            <w:webHidden/>
          </w:rPr>
        </w:r>
        <w:r>
          <w:rPr>
            <w:noProof/>
            <w:webHidden/>
          </w:rPr>
          <w:fldChar w:fldCharType="separate"/>
        </w:r>
        <w:r w:rsidR="00B12E6B">
          <w:rPr>
            <w:noProof/>
            <w:webHidden/>
          </w:rPr>
          <w:t>9</w:t>
        </w:r>
        <w:r>
          <w:rPr>
            <w:noProof/>
            <w:webHidden/>
          </w:rPr>
          <w:fldChar w:fldCharType="end"/>
        </w:r>
      </w:hyperlink>
    </w:p>
    <w:p w:rsidR="00DE6DA7" w:rsidRPr="00776D53" w:rsidRDefault="00EA22CD" w:rsidP="009722E7">
      <w:pPr>
        <w:jc w:val="both"/>
      </w:pPr>
      <w:r w:rsidRPr="00680A7E">
        <w:rPr>
          <w:rFonts w:ascii="Arial" w:hAnsi="Arial" w:cs="Arial"/>
          <w:b/>
          <w:bCs/>
        </w:rPr>
        <w:fldChar w:fldCharType="end"/>
      </w:r>
    </w:p>
    <w:p w:rsidR="00487C2A" w:rsidRPr="002D7A95" w:rsidRDefault="00487C2A" w:rsidP="009722E7">
      <w:pPr>
        <w:jc w:val="both"/>
        <w:rPr>
          <w:rFonts w:cs="Calibri"/>
        </w:rPr>
      </w:pPr>
      <w:r w:rsidRPr="002D7A95">
        <w:rPr>
          <w:rFonts w:cs="Calibri"/>
        </w:rPr>
        <w:br w:type="page"/>
      </w:r>
    </w:p>
    <w:p w:rsidR="00844D7B" w:rsidRPr="00C202F2" w:rsidRDefault="00CC6825" w:rsidP="009722E7">
      <w:pPr>
        <w:pStyle w:val="StandardtextkrperBlocksatz"/>
      </w:pPr>
      <w:r w:rsidRPr="00C202F2">
        <w:lastRenderedPageBreak/>
        <w:t>Der Senat der Paris-</w:t>
      </w:r>
      <w:proofErr w:type="spellStart"/>
      <w:r w:rsidRPr="00C202F2">
        <w:t>Lodron</w:t>
      </w:r>
      <w:proofErr w:type="spellEnd"/>
      <w:r w:rsidRPr="00C202F2">
        <w:t>-Universität Salzburg hat in seiner Sitzung am [</w:t>
      </w:r>
      <w:proofErr w:type="spellStart"/>
      <w:r w:rsidRPr="00C202F2">
        <w:t>tt.mm.jjjj</w:t>
      </w:r>
      <w:proofErr w:type="spellEnd"/>
      <w:r w:rsidRPr="00C202F2">
        <w:t>] das von der Curricularkommission [Bezeichnung] der Universität Salzburg in der Sitzung vom [</w:t>
      </w:r>
      <w:proofErr w:type="spellStart"/>
      <w:r w:rsidRPr="00C202F2">
        <w:t>tt.mm.jjjj</w:t>
      </w:r>
      <w:proofErr w:type="spellEnd"/>
      <w:r w:rsidRPr="00C202F2">
        <w:t xml:space="preserve">] beschlossene Curriculum für das </w:t>
      </w:r>
      <w:r w:rsidR="001F3B63">
        <w:t>Doktoratsstudium</w:t>
      </w:r>
      <w:r w:rsidRPr="00C202F2">
        <w:t xml:space="preserve"> [</w:t>
      </w:r>
      <w:r w:rsidR="00032462" w:rsidRPr="00C202F2">
        <w:t>Name des Studiums</w:t>
      </w:r>
      <w:r w:rsidRPr="00C202F2">
        <w:t xml:space="preserve">] in der nachfolgenden Fassung </w:t>
      </w:r>
      <w:r w:rsidR="00272B4F" w:rsidRPr="00C202F2">
        <w:t>erlassen</w:t>
      </w:r>
      <w:r w:rsidRPr="00C202F2">
        <w:t>.</w:t>
      </w:r>
    </w:p>
    <w:p w:rsidR="00CA0D22" w:rsidRPr="00CA0D22" w:rsidRDefault="00CC6825" w:rsidP="00CA0D22">
      <w:pPr>
        <w:spacing w:before="120" w:after="120"/>
        <w:jc w:val="both"/>
        <w:rPr>
          <w:rFonts w:ascii="Arial" w:hAnsi="Arial" w:cs="Arial"/>
        </w:rPr>
      </w:pPr>
      <w:r w:rsidRPr="00C202F2">
        <w:rPr>
          <w:rFonts w:ascii="Arial" w:hAnsi="Arial" w:cs="Arial"/>
        </w:rPr>
        <w:t xml:space="preserve">Rechtsgrundlage </w:t>
      </w:r>
      <w:r w:rsidR="00032462" w:rsidRPr="00C202F2">
        <w:rPr>
          <w:rFonts w:ascii="Arial" w:hAnsi="Arial" w:cs="Arial"/>
        </w:rPr>
        <w:t>sind</w:t>
      </w:r>
      <w:r w:rsidRPr="00C202F2">
        <w:rPr>
          <w:rFonts w:ascii="Arial" w:hAnsi="Arial" w:cs="Arial"/>
        </w:rPr>
        <w:t xml:space="preserve"> das </w:t>
      </w:r>
      <w:r w:rsidR="00032462" w:rsidRPr="00C202F2">
        <w:rPr>
          <w:rFonts w:ascii="Arial" w:hAnsi="Arial" w:cs="Arial"/>
        </w:rPr>
        <w:t>Bundesgesetz über die Organisation der Universitäten und ihre Studien (Universitätsgesetz</w:t>
      </w:r>
      <w:r w:rsidRPr="00C202F2">
        <w:rPr>
          <w:rFonts w:ascii="Arial" w:hAnsi="Arial" w:cs="Arial"/>
        </w:rPr>
        <w:t xml:space="preserve"> 2002</w:t>
      </w:r>
      <w:r w:rsidR="005632CA">
        <w:rPr>
          <w:rFonts w:ascii="Arial" w:hAnsi="Arial" w:cs="Arial"/>
        </w:rPr>
        <w:t xml:space="preserve"> – </w:t>
      </w:r>
      <w:r w:rsidR="00A5619A">
        <w:rPr>
          <w:rFonts w:ascii="Arial" w:hAnsi="Arial" w:cs="Arial"/>
        </w:rPr>
        <w:t>UG 2002</w:t>
      </w:r>
      <w:r w:rsidR="00757AD4">
        <w:rPr>
          <w:rFonts w:ascii="Arial" w:hAnsi="Arial" w:cs="Arial"/>
        </w:rPr>
        <w:t xml:space="preserve">, </w:t>
      </w:r>
      <w:proofErr w:type="spellStart"/>
      <w:r w:rsidRPr="00C202F2">
        <w:rPr>
          <w:rFonts w:ascii="Arial" w:hAnsi="Arial" w:cs="Arial"/>
        </w:rPr>
        <w:t>BGBl.</w:t>
      </w:r>
      <w:r w:rsidR="005068E3" w:rsidRPr="00C202F2">
        <w:rPr>
          <w:rFonts w:ascii="Arial" w:hAnsi="Arial" w:cs="Arial"/>
        </w:rPr>
        <w:t>I</w:t>
      </w:r>
      <w:proofErr w:type="spellEnd"/>
      <w:r w:rsidR="00032462" w:rsidRPr="00C202F2">
        <w:rPr>
          <w:rFonts w:ascii="Arial" w:hAnsi="Arial" w:cs="Arial"/>
        </w:rPr>
        <w:t xml:space="preserve"> Nr. 120/2002</w:t>
      </w:r>
      <w:r w:rsidR="00757AD4">
        <w:rPr>
          <w:rFonts w:ascii="Arial" w:hAnsi="Arial" w:cs="Arial"/>
        </w:rPr>
        <w:t>)</w:t>
      </w:r>
      <w:r w:rsidR="00032462" w:rsidRPr="00C202F2">
        <w:rPr>
          <w:rFonts w:ascii="Arial" w:hAnsi="Arial" w:cs="Arial"/>
        </w:rPr>
        <w:t xml:space="preserve"> sowie der </w:t>
      </w:r>
      <w:r w:rsidR="007275A8">
        <w:rPr>
          <w:rFonts w:ascii="Arial" w:hAnsi="Arial" w:cs="Arial"/>
        </w:rPr>
        <w:t>s</w:t>
      </w:r>
      <w:r w:rsidR="00032462" w:rsidRPr="00C202F2">
        <w:rPr>
          <w:rFonts w:ascii="Arial" w:hAnsi="Arial" w:cs="Arial"/>
        </w:rPr>
        <w:t>tudienrechtl</w:t>
      </w:r>
      <w:r w:rsidR="00032462" w:rsidRPr="00C202F2">
        <w:rPr>
          <w:rFonts w:ascii="Arial" w:hAnsi="Arial" w:cs="Arial"/>
        </w:rPr>
        <w:t>i</w:t>
      </w:r>
      <w:r w:rsidR="00032462" w:rsidRPr="00C202F2">
        <w:rPr>
          <w:rFonts w:ascii="Arial" w:hAnsi="Arial" w:cs="Arial"/>
        </w:rPr>
        <w:t>che Teil der Satzung der Universität Salzburg in der jeweils geltenden Fassung.</w:t>
      </w:r>
      <w:r w:rsidR="00CA0D22">
        <w:rPr>
          <w:rFonts w:ascii="Arial" w:hAnsi="Arial" w:cs="Arial"/>
        </w:rPr>
        <w:t xml:space="preserve"> </w:t>
      </w:r>
      <w:r w:rsidR="00A40A78">
        <w:rPr>
          <w:rFonts w:ascii="Arial" w:hAnsi="Arial" w:cs="Arial"/>
        </w:rPr>
        <w:t>Insbesond</w:t>
      </w:r>
      <w:r w:rsidR="00A40A78">
        <w:rPr>
          <w:rFonts w:ascii="Arial" w:hAnsi="Arial" w:cs="Arial"/>
        </w:rPr>
        <w:t>e</w:t>
      </w:r>
      <w:r w:rsidR="00A40A78">
        <w:rPr>
          <w:rFonts w:ascii="Arial" w:hAnsi="Arial" w:cs="Arial"/>
        </w:rPr>
        <w:t>re wird</w:t>
      </w:r>
      <w:r w:rsidR="00CA0D22" w:rsidRPr="00CA0D22">
        <w:rPr>
          <w:rFonts w:ascii="Arial" w:hAnsi="Arial" w:cs="Arial"/>
        </w:rPr>
        <w:t xml:space="preserve"> auf die folgenden Regelungen verwiesen:</w:t>
      </w:r>
    </w:p>
    <w:p w:rsidR="00CA0D22" w:rsidRPr="00CA0D22" w:rsidRDefault="00CA0D22" w:rsidP="00CA0D22">
      <w:pPr>
        <w:numPr>
          <w:ilvl w:val="0"/>
          <w:numId w:val="32"/>
        </w:numPr>
        <w:spacing w:before="120" w:after="120"/>
        <w:contextualSpacing/>
        <w:jc w:val="both"/>
        <w:rPr>
          <w:rFonts w:ascii="Arial" w:hAnsi="Arial" w:cs="Arial"/>
        </w:rPr>
      </w:pPr>
      <w:r w:rsidRPr="00CA0D22">
        <w:rPr>
          <w:rFonts w:ascii="Arial" w:hAnsi="Arial" w:cs="Arial"/>
        </w:rPr>
        <w:t xml:space="preserve">Bzgl. Zulassung zum </w:t>
      </w:r>
      <w:proofErr w:type="spellStart"/>
      <w:r w:rsidRPr="00CA0D22">
        <w:rPr>
          <w:rFonts w:ascii="Arial" w:hAnsi="Arial" w:cs="Arial"/>
        </w:rPr>
        <w:t>Doktoratsstudium</w:t>
      </w:r>
      <w:proofErr w:type="spellEnd"/>
      <w:r w:rsidR="00757AD4">
        <w:rPr>
          <w:rFonts w:ascii="Arial" w:hAnsi="Arial" w:cs="Arial"/>
        </w:rPr>
        <w:t>:</w:t>
      </w:r>
      <w:r w:rsidRPr="00CA0D22">
        <w:rPr>
          <w:rFonts w:ascii="Arial" w:hAnsi="Arial" w:cs="Arial"/>
        </w:rPr>
        <w:t xml:space="preserve"> § 64 </w:t>
      </w:r>
      <w:proofErr w:type="spellStart"/>
      <w:r w:rsidRPr="00CA0D22">
        <w:rPr>
          <w:rFonts w:ascii="Arial" w:hAnsi="Arial" w:cs="Arial"/>
        </w:rPr>
        <w:t>Abs</w:t>
      </w:r>
      <w:proofErr w:type="spellEnd"/>
      <w:r w:rsidRPr="00CA0D22">
        <w:rPr>
          <w:rFonts w:ascii="Arial" w:hAnsi="Arial" w:cs="Arial"/>
        </w:rPr>
        <w:t xml:space="preserve"> 4 </w:t>
      </w:r>
      <w:r w:rsidR="00A40A78">
        <w:rPr>
          <w:rFonts w:ascii="Arial" w:hAnsi="Arial" w:cs="Arial"/>
        </w:rPr>
        <w:t>UG 2002</w:t>
      </w:r>
    </w:p>
    <w:p w:rsidR="00CA0D22" w:rsidRPr="00CA0D22" w:rsidRDefault="00CA0D22" w:rsidP="00CA0D22">
      <w:pPr>
        <w:numPr>
          <w:ilvl w:val="0"/>
          <w:numId w:val="32"/>
        </w:numPr>
        <w:spacing w:before="120" w:after="120"/>
        <w:contextualSpacing/>
        <w:jc w:val="both"/>
        <w:rPr>
          <w:rFonts w:ascii="Arial" w:hAnsi="Arial" w:cs="Arial"/>
        </w:rPr>
      </w:pPr>
      <w:r w:rsidRPr="00CA0D22">
        <w:rPr>
          <w:rFonts w:ascii="Arial" w:hAnsi="Arial" w:cs="Arial"/>
        </w:rPr>
        <w:t>Bzgl. der Zulassungsfrist</w:t>
      </w:r>
      <w:r w:rsidR="00757AD4">
        <w:rPr>
          <w:rFonts w:ascii="Arial" w:hAnsi="Arial" w:cs="Arial"/>
        </w:rPr>
        <w:t>:</w:t>
      </w:r>
      <w:r w:rsidRPr="00CA0D22">
        <w:rPr>
          <w:rFonts w:ascii="Arial" w:hAnsi="Arial" w:cs="Arial"/>
        </w:rPr>
        <w:t xml:space="preserve"> § 61 </w:t>
      </w:r>
      <w:proofErr w:type="spellStart"/>
      <w:r w:rsidRPr="00CA0D22">
        <w:rPr>
          <w:rFonts w:ascii="Arial" w:hAnsi="Arial" w:cs="Arial"/>
        </w:rPr>
        <w:t>Abs</w:t>
      </w:r>
      <w:proofErr w:type="spellEnd"/>
      <w:r w:rsidRPr="00CA0D22">
        <w:rPr>
          <w:rFonts w:ascii="Arial" w:hAnsi="Arial" w:cs="Arial"/>
        </w:rPr>
        <w:t xml:space="preserve"> 1</w:t>
      </w:r>
      <w:r w:rsidR="00A40A78">
        <w:rPr>
          <w:rFonts w:ascii="Arial" w:hAnsi="Arial" w:cs="Arial"/>
        </w:rPr>
        <w:t xml:space="preserve"> UG 2002</w:t>
      </w:r>
    </w:p>
    <w:p w:rsidR="00CA0D22" w:rsidRPr="00CA0D22" w:rsidRDefault="00CA0D22" w:rsidP="00CA0D22">
      <w:pPr>
        <w:numPr>
          <w:ilvl w:val="0"/>
          <w:numId w:val="32"/>
        </w:numPr>
        <w:spacing w:before="120" w:after="120"/>
        <w:contextualSpacing/>
        <w:jc w:val="both"/>
        <w:rPr>
          <w:rFonts w:ascii="Arial" w:hAnsi="Arial" w:cs="Arial"/>
        </w:rPr>
      </w:pPr>
      <w:r w:rsidRPr="00CA0D22">
        <w:rPr>
          <w:rFonts w:ascii="Arial" w:hAnsi="Arial" w:cs="Arial"/>
        </w:rPr>
        <w:t xml:space="preserve">Bzgl. der Abfassung, Begutachtung und Beurteilung der Dissertation </w:t>
      </w:r>
      <w:r w:rsidR="002545BA">
        <w:rPr>
          <w:rFonts w:ascii="Arial" w:hAnsi="Arial" w:cs="Arial"/>
        </w:rPr>
        <w:t>sowie bzgl. der Promotionskommissionen</w:t>
      </w:r>
      <w:r w:rsidR="00757AD4">
        <w:rPr>
          <w:rFonts w:ascii="Arial" w:hAnsi="Arial" w:cs="Arial"/>
        </w:rPr>
        <w:t>:</w:t>
      </w:r>
      <w:r w:rsidR="002545BA">
        <w:rPr>
          <w:rFonts w:ascii="Arial" w:hAnsi="Arial" w:cs="Arial"/>
        </w:rPr>
        <w:t xml:space="preserve"> </w:t>
      </w:r>
      <w:r w:rsidRPr="00CA0D22">
        <w:rPr>
          <w:rFonts w:ascii="Arial" w:hAnsi="Arial" w:cs="Arial"/>
        </w:rPr>
        <w:t xml:space="preserve">§ 82 </w:t>
      </w:r>
      <w:r w:rsidR="00F84001">
        <w:rPr>
          <w:rFonts w:ascii="Arial" w:hAnsi="Arial" w:cs="Arial"/>
        </w:rPr>
        <w:t xml:space="preserve">UG 2002 </w:t>
      </w:r>
      <w:r w:rsidRPr="00CA0D22">
        <w:rPr>
          <w:rFonts w:ascii="Arial" w:hAnsi="Arial" w:cs="Arial"/>
        </w:rPr>
        <w:t>sowie § 24</w:t>
      </w:r>
      <w:r w:rsidR="00F84001">
        <w:rPr>
          <w:rFonts w:ascii="Arial" w:hAnsi="Arial" w:cs="Arial"/>
        </w:rPr>
        <w:t xml:space="preserve"> </w:t>
      </w:r>
      <w:r w:rsidR="00F84001" w:rsidRPr="00CA0D22">
        <w:rPr>
          <w:rFonts w:ascii="Arial" w:hAnsi="Arial" w:cs="Arial"/>
        </w:rPr>
        <w:t>Satzung</w:t>
      </w:r>
      <w:r w:rsidRPr="00CA0D22">
        <w:rPr>
          <w:rFonts w:ascii="Arial" w:hAnsi="Arial" w:cs="Arial"/>
        </w:rPr>
        <w:t xml:space="preserve"> </w:t>
      </w:r>
    </w:p>
    <w:p w:rsidR="00CA0D22" w:rsidRPr="00CA0D22" w:rsidRDefault="00CA0D22" w:rsidP="00CA0D22">
      <w:pPr>
        <w:numPr>
          <w:ilvl w:val="0"/>
          <w:numId w:val="32"/>
        </w:numPr>
        <w:spacing w:before="120" w:after="120"/>
        <w:contextualSpacing/>
        <w:jc w:val="both"/>
        <w:rPr>
          <w:rFonts w:ascii="Arial" w:hAnsi="Arial" w:cs="Arial"/>
        </w:rPr>
      </w:pPr>
      <w:r w:rsidRPr="00CA0D22">
        <w:rPr>
          <w:rFonts w:ascii="Arial" w:hAnsi="Arial" w:cs="Arial"/>
        </w:rPr>
        <w:t>Bzgl. Rigorosum und Dissertationsverteidigung</w:t>
      </w:r>
      <w:r w:rsidR="00757AD4">
        <w:rPr>
          <w:rFonts w:ascii="Arial" w:hAnsi="Arial" w:cs="Arial"/>
        </w:rPr>
        <w:t>:</w:t>
      </w:r>
      <w:r w:rsidRPr="00CA0D22">
        <w:rPr>
          <w:rFonts w:ascii="Arial" w:hAnsi="Arial" w:cs="Arial"/>
        </w:rPr>
        <w:t xml:space="preserve"> § 13 und § 18</w:t>
      </w:r>
      <w:r w:rsidR="00F84001">
        <w:rPr>
          <w:rFonts w:ascii="Arial" w:hAnsi="Arial" w:cs="Arial"/>
        </w:rPr>
        <w:t xml:space="preserve"> </w:t>
      </w:r>
      <w:r w:rsidR="00F84001" w:rsidRPr="00CA0D22">
        <w:rPr>
          <w:rFonts w:ascii="Arial" w:hAnsi="Arial" w:cs="Arial"/>
        </w:rPr>
        <w:t>Satzung</w:t>
      </w:r>
    </w:p>
    <w:p w:rsidR="00AF144E" w:rsidRPr="00A40A78" w:rsidRDefault="00AF144E" w:rsidP="00AF144E">
      <w:pPr>
        <w:spacing w:before="120" w:after="120"/>
        <w:contextualSpacing/>
        <w:jc w:val="both"/>
        <w:rPr>
          <w:rFonts w:ascii="Arial" w:hAnsi="Arial" w:cs="Arial"/>
          <w:sz w:val="8"/>
        </w:rPr>
      </w:pPr>
    </w:p>
    <w:p w:rsidR="00CA0D22" w:rsidRPr="00CA0D22" w:rsidRDefault="00CA0D22" w:rsidP="00AF144E">
      <w:pPr>
        <w:spacing w:before="120" w:after="120"/>
        <w:contextualSpacing/>
        <w:jc w:val="both"/>
        <w:rPr>
          <w:rFonts w:ascii="Arial" w:hAnsi="Arial" w:cs="Arial"/>
        </w:rPr>
      </w:pPr>
      <w:r w:rsidRPr="00CA0D22">
        <w:rPr>
          <w:rFonts w:ascii="Arial" w:hAnsi="Arial" w:cs="Arial"/>
        </w:rPr>
        <w:t xml:space="preserve">Bzgl. </w:t>
      </w:r>
      <w:r w:rsidR="000821DD">
        <w:rPr>
          <w:rFonts w:ascii="Arial" w:hAnsi="Arial" w:cs="Arial"/>
        </w:rPr>
        <w:t xml:space="preserve">der </w:t>
      </w:r>
      <w:r w:rsidRPr="00CA0D22">
        <w:rPr>
          <w:rFonts w:ascii="Arial" w:hAnsi="Arial" w:cs="Arial"/>
        </w:rPr>
        <w:t xml:space="preserve">Umsetzung der Doktoratsstudien </w:t>
      </w:r>
      <w:r w:rsidR="00576DE5">
        <w:rPr>
          <w:rFonts w:ascii="Arial" w:hAnsi="Arial" w:cs="Arial"/>
        </w:rPr>
        <w:t>wird auf</w:t>
      </w:r>
      <w:r w:rsidR="00576DE5" w:rsidRPr="00CA0D22">
        <w:rPr>
          <w:rFonts w:ascii="Arial" w:hAnsi="Arial" w:cs="Arial"/>
        </w:rPr>
        <w:t xml:space="preserve"> </w:t>
      </w:r>
      <w:r w:rsidRPr="00CA0D22">
        <w:rPr>
          <w:rFonts w:ascii="Arial" w:hAnsi="Arial" w:cs="Arial"/>
        </w:rPr>
        <w:t>die "Standards &amp; Empfehlunge</w:t>
      </w:r>
      <w:r w:rsidR="00847FCA">
        <w:rPr>
          <w:rFonts w:ascii="Arial" w:hAnsi="Arial" w:cs="Arial"/>
        </w:rPr>
        <w:t xml:space="preserve">n des Rektorats und des Senats </w:t>
      </w:r>
      <w:r w:rsidRPr="00CA0D22">
        <w:rPr>
          <w:rFonts w:ascii="Arial" w:hAnsi="Arial" w:cs="Arial"/>
        </w:rPr>
        <w:t xml:space="preserve">zur Qualität im Doktoratsstudium" </w:t>
      </w:r>
      <w:r w:rsidR="00576DE5">
        <w:rPr>
          <w:rFonts w:ascii="Arial" w:hAnsi="Arial" w:cs="Arial"/>
        </w:rPr>
        <w:t>hingewiesen</w:t>
      </w:r>
      <w:r w:rsidRPr="00CA0D22">
        <w:rPr>
          <w:rFonts w:ascii="Arial" w:hAnsi="Arial" w:cs="Arial"/>
        </w:rPr>
        <w:t xml:space="preserve"> (Mitteilungsblatt Nr. 35 vom 5. Dezember 2014)</w:t>
      </w:r>
      <w:r w:rsidR="00A40A78">
        <w:rPr>
          <w:rFonts w:ascii="Arial" w:hAnsi="Arial" w:cs="Arial"/>
        </w:rPr>
        <w:t>.</w:t>
      </w:r>
    </w:p>
    <w:p w:rsidR="00C202F2" w:rsidRDefault="00C202F2" w:rsidP="009722E7">
      <w:pPr>
        <w:spacing w:before="120" w:after="120"/>
        <w:jc w:val="both"/>
        <w:rPr>
          <w:rFonts w:ascii="Arial" w:hAnsi="Arial" w:cs="Arial"/>
        </w:rPr>
      </w:pPr>
    </w:p>
    <w:p w:rsidR="00032462" w:rsidRPr="00C202F2" w:rsidRDefault="00C202F2" w:rsidP="009722E7">
      <w:pPr>
        <w:pStyle w:val="berschrift1"/>
      </w:pPr>
      <w:bookmarkStart w:id="0" w:name="_Toc420494723"/>
      <w:r w:rsidRPr="00C202F2">
        <w:t>§</w:t>
      </w:r>
      <w:r w:rsidR="00930F93">
        <w:t xml:space="preserve"> </w:t>
      </w:r>
      <w:r w:rsidRPr="00C202F2">
        <w:t>1</w:t>
      </w:r>
      <w:r w:rsidRPr="00C202F2">
        <w:tab/>
      </w:r>
      <w:r w:rsidR="00032462" w:rsidRPr="00C202F2">
        <w:t>Allgemeines</w:t>
      </w:r>
      <w:bookmarkEnd w:id="0"/>
    </w:p>
    <w:p w:rsidR="00032462" w:rsidRPr="00570371" w:rsidRDefault="00B841C0" w:rsidP="00ED3F6A">
      <w:pPr>
        <w:pStyle w:val="Aufzhlung1"/>
        <w:numPr>
          <w:ilvl w:val="0"/>
          <w:numId w:val="33"/>
        </w:numPr>
        <w:ind w:left="567" w:hanging="567"/>
      </w:pPr>
      <w:r w:rsidRPr="00570371">
        <w:t xml:space="preserve">Der Gesamtumfang für das </w:t>
      </w:r>
      <w:r w:rsidR="001F3B63">
        <w:t>Doktoratsstudium</w:t>
      </w:r>
      <w:r w:rsidRPr="00570371">
        <w:t xml:space="preserve"> [Name des Studiums] beträgt 1</w:t>
      </w:r>
      <w:r w:rsidR="001F3B63">
        <w:t>8</w:t>
      </w:r>
      <w:r w:rsidRPr="00570371">
        <w:t xml:space="preserve">0 ECTS-Anrechnungspunkte. Dies entspricht einer vorgesehenen Studiendauer von </w:t>
      </w:r>
      <w:r w:rsidR="001F3B63">
        <w:t>6</w:t>
      </w:r>
      <w:r w:rsidRPr="00570371">
        <w:t xml:space="preserve"> Seme</w:t>
      </w:r>
      <w:r w:rsidRPr="00570371">
        <w:t>s</w:t>
      </w:r>
      <w:r w:rsidRPr="00570371">
        <w:t>tern.</w:t>
      </w:r>
    </w:p>
    <w:p w:rsidR="00F50983" w:rsidRPr="00570371" w:rsidRDefault="0098726F" w:rsidP="00ED3F6A">
      <w:pPr>
        <w:pStyle w:val="Aufzhlung1"/>
        <w:numPr>
          <w:ilvl w:val="0"/>
          <w:numId w:val="33"/>
        </w:numPr>
        <w:ind w:left="567" w:hanging="567"/>
      </w:pPr>
      <w:r w:rsidRPr="00570371">
        <w:t>Absolvent</w:t>
      </w:r>
      <w:r>
        <w:t>innen</w:t>
      </w:r>
      <w:r w:rsidR="00006E8A">
        <w:t xml:space="preserve"> bzw. </w:t>
      </w:r>
      <w:r>
        <w:t>Absolventen</w:t>
      </w:r>
      <w:r w:rsidRPr="00570371">
        <w:t xml:space="preserve"> </w:t>
      </w:r>
      <w:r w:rsidR="00C871D9">
        <w:t xml:space="preserve">des </w:t>
      </w:r>
      <w:r w:rsidR="001F3B63">
        <w:t>Doktorats</w:t>
      </w:r>
      <w:r w:rsidR="00C871D9">
        <w:t xml:space="preserve">studiums [Name des Studiums] </w:t>
      </w:r>
      <w:r w:rsidR="00B841C0" w:rsidRPr="00570371">
        <w:t xml:space="preserve">wird der </w:t>
      </w:r>
      <w:r w:rsidR="005245FE">
        <w:t xml:space="preserve">akademische </w:t>
      </w:r>
      <w:r w:rsidR="00B841C0" w:rsidRPr="00570371">
        <w:t>Grad „</w:t>
      </w:r>
      <w:r w:rsidR="00095D19">
        <w:t>Doktor</w:t>
      </w:r>
      <w:r w:rsidR="00006E8A">
        <w:t xml:space="preserve">in bzw. </w:t>
      </w:r>
      <w:r w:rsidR="00095D19">
        <w:t>Doktor</w:t>
      </w:r>
      <w:r w:rsidR="001F3B63">
        <w:t xml:space="preserve"> der</w:t>
      </w:r>
      <w:r w:rsidR="00B841C0" w:rsidRPr="00570371">
        <w:t xml:space="preserve"> [</w:t>
      </w:r>
      <w:r w:rsidR="00095D19">
        <w:t>Philosophie</w:t>
      </w:r>
      <w:r w:rsidR="008C67D8" w:rsidRPr="00570371">
        <w:t>/</w:t>
      </w:r>
      <w:r w:rsidR="00095D19">
        <w:t xml:space="preserve"> Naturwissenschaften</w:t>
      </w:r>
      <w:r w:rsidR="008C67D8" w:rsidRPr="00570371">
        <w:t>/</w:t>
      </w:r>
      <w:r w:rsidR="00095D19">
        <w:t xml:space="preserve"> technischen Wissenschaften/ </w:t>
      </w:r>
      <w:r w:rsidR="001F3B63">
        <w:t>Rechtswissenschaften/</w:t>
      </w:r>
      <w:r w:rsidR="00095D19">
        <w:t xml:space="preserve"> </w:t>
      </w:r>
      <w:r w:rsidR="001F3B63">
        <w:t>Wir</w:t>
      </w:r>
      <w:r w:rsidR="00095D19">
        <w:t>t</w:t>
      </w:r>
      <w:r w:rsidR="001F3B63">
        <w:t>schaftswissenschaften</w:t>
      </w:r>
      <w:r w:rsidR="00A804E0" w:rsidRPr="00570371">
        <w:t>/</w:t>
      </w:r>
      <w:r w:rsidR="00095D19">
        <w:t xml:space="preserve"> Theologie/ Philosophie an der Katholisch-Theologischen Fakultät</w:t>
      </w:r>
      <w:r w:rsidR="00B841C0" w:rsidRPr="00570371">
        <w:t>]</w:t>
      </w:r>
      <w:r w:rsidR="00095D19">
        <w:t>“</w:t>
      </w:r>
      <w:r w:rsidR="00B841C0" w:rsidRPr="00570371">
        <w:t>, abgekürzt „[</w:t>
      </w:r>
      <w:r w:rsidR="00095D19">
        <w:t>Dr. phil.</w:t>
      </w:r>
      <w:r w:rsidR="008C67D8" w:rsidRPr="00570371">
        <w:t xml:space="preserve">, </w:t>
      </w:r>
      <w:r w:rsidR="00095D19">
        <w:t xml:space="preserve">Dr. </w:t>
      </w:r>
      <w:proofErr w:type="spellStart"/>
      <w:r w:rsidR="00095D19">
        <w:t>rer</w:t>
      </w:r>
      <w:proofErr w:type="spellEnd"/>
      <w:r w:rsidR="00095D19">
        <w:t xml:space="preserve">. </w:t>
      </w:r>
      <w:r w:rsidR="00BD0C32">
        <w:t>nat.</w:t>
      </w:r>
      <w:r w:rsidR="008C67D8" w:rsidRPr="00570371">
        <w:t>,</w:t>
      </w:r>
      <w:r w:rsidR="00095D19">
        <w:t xml:space="preserve"> Dr. techn.</w:t>
      </w:r>
      <w:r w:rsidR="008F5709">
        <w:t>,</w:t>
      </w:r>
      <w:r w:rsidR="008C67D8" w:rsidRPr="00570371">
        <w:t xml:space="preserve"> </w:t>
      </w:r>
      <w:r w:rsidR="001F3B63">
        <w:t>Dr.</w:t>
      </w:r>
      <w:r w:rsidR="00095D19">
        <w:t xml:space="preserve"> </w:t>
      </w:r>
      <w:proofErr w:type="spellStart"/>
      <w:r w:rsidR="001F3B63">
        <w:t>iur</w:t>
      </w:r>
      <w:proofErr w:type="spellEnd"/>
      <w:r w:rsidR="001F3B63">
        <w:t>.</w:t>
      </w:r>
      <w:r w:rsidR="00A804E0" w:rsidRPr="00570371">
        <w:t>,</w:t>
      </w:r>
      <w:r w:rsidR="001F3B63">
        <w:t xml:space="preserve"> Dr.</w:t>
      </w:r>
      <w:r w:rsidR="00095D19">
        <w:t xml:space="preserve"> </w:t>
      </w:r>
      <w:proofErr w:type="spellStart"/>
      <w:r w:rsidR="001F3B63">
        <w:t>rer</w:t>
      </w:r>
      <w:proofErr w:type="spellEnd"/>
      <w:r w:rsidR="001F3B63">
        <w:t>.</w:t>
      </w:r>
      <w:r w:rsidR="00095D19">
        <w:t xml:space="preserve"> </w:t>
      </w:r>
      <w:proofErr w:type="spellStart"/>
      <w:r w:rsidR="001F3B63">
        <w:t>oec</w:t>
      </w:r>
      <w:proofErr w:type="spellEnd"/>
      <w:r w:rsidR="001F3B63">
        <w:t>.</w:t>
      </w:r>
      <w:r w:rsidR="00095D19">
        <w:t>,</w:t>
      </w:r>
      <w:r w:rsidR="00A804E0" w:rsidRPr="00570371">
        <w:t xml:space="preserve"> </w:t>
      </w:r>
      <w:r w:rsidR="00095D19">
        <w:t xml:space="preserve">Dr. </w:t>
      </w:r>
      <w:proofErr w:type="spellStart"/>
      <w:r w:rsidR="00095D19">
        <w:t>theol</w:t>
      </w:r>
      <w:proofErr w:type="spellEnd"/>
      <w:r w:rsidR="00095D19">
        <w:t>.</w:t>
      </w:r>
      <w:r w:rsidR="00897106">
        <w:t xml:space="preserve">, </w:t>
      </w:r>
      <w:r w:rsidR="00095D19">
        <w:t xml:space="preserve">Dr. phil. </w:t>
      </w:r>
      <w:proofErr w:type="spellStart"/>
      <w:r w:rsidR="00095D19">
        <w:t>fac</w:t>
      </w:r>
      <w:proofErr w:type="spellEnd"/>
      <w:r w:rsidR="00095D19">
        <w:t xml:space="preserve">. </w:t>
      </w:r>
      <w:proofErr w:type="spellStart"/>
      <w:r w:rsidR="00095D19">
        <w:t>theol</w:t>
      </w:r>
      <w:proofErr w:type="spellEnd"/>
      <w:r w:rsidR="00095D19">
        <w:t>.]</w:t>
      </w:r>
      <w:r w:rsidR="00B841C0" w:rsidRPr="00570371">
        <w:t>“, ve</w:t>
      </w:r>
      <w:r w:rsidR="00B841C0" w:rsidRPr="00570371">
        <w:t>r</w:t>
      </w:r>
      <w:r w:rsidR="00B841C0" w:rsidRPr="00570371">
        <w:t>liehen.</w:t>
      </w:r>
      <w:r w:rsidR="007338E5">
        <w:t xml:space="preserve"> </w:t>
      </w:r>
    </w:p>
    <w:p w:rsidR="003E27B1" w:rsidRDefault="00827AFC" w:rsidP="00ED3F6A">
      <w:pPr>
        <w:pStyle w:val="Aufzhlung1"/>
        <w:numPr>
          <w:ilvl w:val="0"/>
          <w:numId w:val="33"/>
        </w:numPr>
        <w:ind w:left="567" w:hanging="567"/>
      </w:pPr>
      <w:r w:rsidRPr="00570371">
        <w:t>Studierende mit Behinderung und/</w:t>
      </w:r>
      <w:r w:rsidR="003E27B1" w:rsidRPr="00570371">
        <w:t>oder chronischer Erkrankung dürfen keinerlei B</w:t>
      </w:r>
      <w:r w:rsidR="003E27B1" w:rsidRPr="00570371">
        <w:t>e</w:t>
      </w:r>
      <w:r w:rsidR="003E27B1" w:rsidRPr="00570371">
        <w:t xml:space="preserve">nachteiligung im Studium erfahren. Es gelten die Grundsätze der UN-Konvention für die Rechte von Menschen mit Behinderungen, das </w:t>
      </w:r>
      <w:r w:rsidR="002A4070" w:rsidRPr="002A4070">
        <w:t xml:space="preserve">Bundes-Gleichbehandlungsgesetz </w:t>
      </w:r>
      <w:r w:rsidR="003E27B1" w:rsidRPr="00570371">
        <w:t>sowie das Prinzip des Nachteilsausgleichs.</w:t>
      </w:r>
    </w:p>
    <w:p w:rsidR="00CF4653" w:rsidRPr="00570371" w:rsidRDefault="00CF4653" w:rsidP="00ED3F6A">
      <w:pPr>
        <w:pStyle w:val="Aufzhlung1"/>
        <w:numPr>
          <w:ilvl w:val="0"/>
          <w:numId w:val="33"/>
        </w:numPr>
        <w:ind w:left="567" w:hanging="567"/>
      </w:pPr>
      <w:r>
        <w:t xml:space="preserve">Die </w:t>
      </w:r>
      <w:r w:rsidR="00FC2A99">
        <w:t xml:space="preserve">gemäß </w:t>
      </w:r>
      <w:r w:rsidR="00757AD4">
        <w:t xml:space="preserve">diesem Curriculum </w:t>
      </w:r>
      <w:r w:rsidR="00FC2A99">
        <w:t xml:space="preserve">für die </w:t>
      </w:r>
      <w:r w:rsidR="00803456">
        <w:t xml:space="preserve">Dekaninnen </w:t>
      </w:r>
      <w:r w:rsidR="00761727">
        <w:t xml:space="preserve">bzw. </w:t>
      </w:r>
      <w:r>
        <w:t>Dekane</w:t>
      </w:r>
      <w:r w:rsidR="00BC23A1">
        <w:t xml:space="preserve"> </w:t>
      </w:r>
      <w:r w:rsidR="00FC2A99">
        <w:t xml:space="preserve">bestehenden </w:t>
      </w:r>
      <w:r w:rsidR="009F2DF3">
        <w:t xml:space="preserve">Pflichten und </w:t>
      </w:r>
      <w:r>
        <w:t xml:space="preserve">Befugnisse </w:t>
      </w:r>
      <w:r w:rsidR="009F2DF3">
        <w:t xml:space="preserve">gelten </w:t>
      </w:r>
      <w:r w:rsidR="00877F93">
        <w:t>gegebenenfalls</w:t>
      </w:r>
      <w:r>
        <w:t xml:space="preserve"> auch </w:t>
      </w:r>
      <w:r w:rsidR="009F2DF3">
        <w:t xml:space="preserve">für die </w:t>
      </w:r>
      <w:r>
        <w:t>Leiterinnen bzw. Leiter</w:t>
      </w:r>
      <w:r w:rsidR="009F2DF3">
        <w:t xml:space="preserve"> </w:t>
      </w:r>
      <w:r>
        <w:t xml:space="preserve">der Interfakultären Fachbereiche sowie </w:t>
      </w:r>
      <w:r w:rsidR="009F2DF3">
        <w:t xml:space="preserve">für das </w:t>
      </w:r>
      <w:r>
        <w:t>Direktor</w:t>
      </w:r>
      <w:r w:rsidR="009F2DF3">
        <w:t>i</w:t>
      </w:r>
      <w:r w:rsidR="00803456">
        <w:t xml:space="preserve">um der School </w:t>
      </w:r>
      <w:proofErr w:type="spellStart"/>
      <w:r w:rsidR="00803456">
        <w:t>of</w:t>
      </w:r>
      <w:proofErr w:type="spellEnd"/>
      <w:r w:rsidR="00803456">
        <w:t xml:space="preserve"> Education</w:t>
      </w:r>
      <w:r>
        <w:t xml:space="preserve">. </w:t>
      </w:r>
      <w:r w:rsidR="00877F93">
        <w:t>[Bzw. kann gegebenenfalls an den ent</w:t>
      </w:r>
      <w:r w:rsidR="001B056B">
        <w:t xml:space="preserve">sprechenden Stellen die Formulierung „der Dekan bzw. die Dekanin“ durch die Formulierung „die Leiterin bzw. der Leiter des Interfakultären Fachbereiches“ oder durch die Formulierung „das Direktorium der School </w:t>
      </w:r>
      <w:proofErr w:type="spellStart"/>
      <w:r w:rsidR="001B056B">
        <w:t>of</w:t>
      </w:r>
      <w:proofErr w:type="spellEnd"/>
      <w:r w:rsidR="001B056B">
        <w:t xml:space="preserve"> Education“ (inkl. der entsprechenden Deklinationen) ersetzt werden.]</w:t>
      </w:r>
    </w:p>
    <w:p w:rsidR="00F50983" w:rsidRPr="00776D53" w:rsidRDefault="00570371" w:rsidP="009722E7">
      <w:pPr>
        <w:pStyle w:val="berschrift1"/>
      </w:pPr>
      <w:bookmarkStart w:id="1" w:name="_Toc420494724"/>
      <w:r>
        <w:t>§</w:t>
      </w:r>
      <w:r w:rsidR="00930F93">
        <w:t xml:space="preserve"> </w:t>
      </w:r>
      <w:r>
        <w:t>2</w:t>
      </w:r>
      <w:r>
        <w:tab/>
      </w:r>
      <w:r w:rsidR="00F50983" w:rsidRPr="00776D53">
        <w:t>Qualifikationsprofil</w:t>
      </w:r>
      <w:bookmarkEnd w:id="1"/>
    </w:p>
    <w:p w:rsidR="00163D13" w:rsidRDefault="00757AD4" w:rsidP="00D51342">
      <w:pPr>
        <w:jc w:val="both"/>
        <w:rPr>
          <w:rFonts w:ascii="Arial" w:hAnsi="Arial" w:cs="Arial"/>
        </w:rPr>
      </w:pPr>
      <w:r>
        <w:rPr>
          <w:rFonts w:ascii="Arial" w:hAnsi="Arial" w:cs="Arial"/>
        </w:rPr>
        <w:t xml:space="preserve">Die </w:t>
      </w:r>
      <w:r w:rsidR="0098726F">
        <w:rPr>
          <w:rFonts w:ascii="Arial" w:hAnsi="Arial" w:cs="Arial"/>
        </w:rPr>
        <w:t xml:space="preserve">Absolventinnen und Absolventen </w:t>
      </w:r>
      <w:r w:rsidR="00163D13">
        <w:rPr>
          <w:rFonts w:ascii="Arial" w:hAnsi="Arial" w:cs="Arial"/>
        </w:rPr>
        <w:t xml:space="preserve">des Doktoratsstudiums </w:t>
      </w:r>
      <w:r w:rsidR="00C71A03" w:rsidRPr="00295B56">
        <w:rPr>
          <w:rFonts w:ascii="Arial" w:hAnsi="Arial" w:cs="Arial"/>
        </w:rPr>
        <w:t xml:space="preserve">verfügen </w:t>
      </w:r>
      <w:r w:rsidR="00163D13" w:rsidRPr="00295B56">
        <w:rPr>
          <w:rFonts w:ascii="Arial" w:hAnsi="Arial" w:cs="Arial"/>
        </w:rPr>
        <w:t>u.</w:t>
      </w:r>
      <w:r>
        <w:rPr>
          <w:rFonts w:ascii="Arial" w:hAnsi="Arial" w:cs="Arial"/>
        </w:rPr>
        <w:t xml:space="preserve"> </w:t>
      </w:r>
      <w:r w:rsidR="00163D13" w:rsidRPr="00295B56">
        <w:rPr>
          <w:rFonts w:ascii="Arial" w:hAnsi="Arial" w:cs="Arial"/>
        </w:rPr>
        <w:t xml:space="preserve">a. </w:t>
      </w:r>
      <w:r w:rsidR="00C71A03" w:rsidRPr="00295B56">
        <w:rPr>
          <w:rFonts w:ascii="Arial" w:hAnsi="Arial" w:cs="Arial"/>
        </w:rPr>
        <w:t xml:space="preserve">über </w:t>
      </w:r>
      <w:r w:rsidR="00163D13" w:rsidRPr="00295B56">
        <w:rPr>
          <w:rFonts w:ascii="Arial" w:hAnsi="Arial" w:cs="Arial"/>
        </w:rPr>
        <w:t xml:space="preserve">folgende </w:t>
      </w:r>
      <w:r w:rsidR="00163D13">
        <w:rPr>
          <w:rFonts w:ascii="Arial" w:hAnsi="Arial" w:cs="Arial"/>
        </w:rPr>
        <w:t>Qualifikationen:</w:t>
      </w:r>
    </w:p>
    <w:p w:rsidR="00AA67AD" w:rsidRPr="0006503F" w:rsidRDefault="00AA67AD" w:rsidP="009722E7">
      <w:pPr>
        <w:ind w:left="567"/>
        <w:jc w:val="both"/>
        <w:rPr>
          <w:rFonts w:ascii="Arial" w:hAnsi="Arial" w:cs="Arial"/>
        </w:rPr>
      </w:pPr>
      <w:r w:rsidRPr="0006503F">
        <w:rPr>
          <w:rFonts w:ascii="Arial" w:hAnsi="Arial" w:cs="Arial"/>
        </w:rPr>
        <w:lastRenderedPageBreak/>
        <w:t>[</w:t>
      </w:r>
      <w:r w:rsidR="00163D13">
        <w:rPr>
          <w:rFonts w:ascii="Arial" w:hAnsi="Arial" w:cs="Arial"/>
        </w:rPr>
        <w:t>Auflistung von zu erwerbenden Kenntnissen, Fertigkeiten und Kompetenzen in Anle</w:t>
      </w:r>
      <w:r w:rsidR="00163D13">
        <w:rPr>
          <w:rFonts w:ascii="Arial" w:hAnsi="Arial" w:cs="Arial"/>
        </w:rPr>
        <w:t>h</w:t>
      </w:r>
      <w:r w:rsidR="00163D13">
        <w:rPr>
          <w:rFonts w:ascii="Arial" w:hAnsi="Arial" w:cs="Arial"/>
        </w:rPr>
        <w:t xml:space="preserve">nung an </w:t>
      </w:r>
      <w:r w:rsidR="00C63F60">
        <w:rPr>
          <w:rFonts w:ascii="Arial" w:hAnsi="Arial" w:cs="Arial"/>
        </w:rPr>
        <w:t>Ni</w:t>
      </w:r>
      <w:r w:rsidR="00163D13">
        <w:rPr>
          <w:rFonts w:ascii="Arial" w:hAnsi="Arial" w:cs="Arial"/>
        </w:rPr>
        <w:t>veau 8 des EQR</w:t>
      </w:r>
      <w:r w:rsidRPr="0006503F">
        <w:rPr>
          <w:rFonts w:ascii="Arial" w:hAnsi="Arial" w:cs="Arial"/>
        </w:rPr>
        <w:t>]</w:t>
      </w:r>
    </w:p>
    <w:p w:rsidR="006518E3" w:rsidRPr="00776D53" w:rsidRDefault="00570371" w:rsidP="009722E7">
      <w:pPr>
        <w:pStyle w:val="berschrift1"/>
      </w:pPr>
      <w:bookmarkStart w:id="2" w:name="_Toc420494725"/>
      <w:r>
        <w:t>§</w:t>
      </w:r>
      <w:r w:rsidR="00930F93">
        <w:t xml:space="preserve"> </w:t>
      </w:r>
      <w:r>
        <w:t>3</w:t>
      </w:r>
      <w:r>
        <w:tab/>
      </w:r>
      <w:r w:rsidR="006518E3" w:rsidRPr="00776D53">
        <w:t>Gliederung</w:t>
      </w:r>
      <w:r w:rsidR="004E5DD6">
        <w:t xml:space="preserve"> und Inhalt</w:t>
      </w:r>
      <w:r w:rsidR="006518E3" w:rsidRPr="00776D53">
        <w:t xml:space="preserve"> des Studiums</w:t>
      </w:r>
      <w:bookmarkEnd w:id="2"/>
    </w:p>
    <w:p w:rsidR="004E5DD6" w:rsidRDefault="00CF4852" w:rsidP="009722E7">
      <w:pPr>
        <w:pStyle w:val="Aufzhlung1"/>
        <w:tabs>
          <w:tab w:val="clear" w:pos="567"/>
          <w:tab w:val="left" w:pos="0"/>
        </w:tabs>
        <w:ind w:left="0" w:firstLine="0"/>
      </w:pPr>
      <w:r>
        <w:t xml:space="preserve">Das </w:t>
      </w:r>
      <w:r w:rsidR="00163D13">
        <w:t>Doktoratsstudium</w:t>
      </w:r>
      <w:r>
        <w:t xml:space="preserve"> [Name des Studiums] beinhaltet </w:t>
      </w:r>
      <w:r w:rsidR="00B707E6">
        <w:t xml:space="preserve">3 </w:t>
      </w:r>
      <w:r>
        <w:t xml:space="preserve">Module, für die </w:t>
      </w:r>
      <w:r w:rsidR="009D09BA">
        <w:t xml:space="preserve">insgesamt </w:t>
      </w:r>
      <w:r w:rsidR="0088739F">
        <w:t xml:space="preserve">30 </w:t>
      </w:r>
      <w:r>
        <w:t>ECTS-Anrechnungspunkte vorgesehen sind.</w:t>
      </w:r>
      <w:r w:rsidR="00082742">
        <w:t xml:space="preserve"> Für die Dissertation sind 150 ECTS-Anrechnungspunkte vorgesehen. Dies beinhaltet die mit 12 ECTS-Anrechnungspunkten ve</w:t>
      </w:r>
      <w:r w:rsidR="00082742">
        <w:t>r</w:t>
      </w:r>
      <w:r w:rsidR="00082742">
        <w:t xml:space="preserve">anschlagte Disposition inkl. deren Präsentation sowie die mit 8 ECTS-Anrechnungspunkten bewertete Dissertationsverteidigung. </w:t>
      </w:r>
    </w:p>
    <w:p w:rsidR="004E5DD6" w:rsidRDefault="006E04FE" w:rsidP="009722E7">
      <w:pPr>
        <w:pStyle w:val="StandardtextkrperBlocksatz"/>
      </w:pPr>
      <w:r w:rsidRPr="00776D53">
        <w:t xml:space="preserve">Im Folgenden sind die Module des </w:t>
      </w:r>
      <w:r w:rsidR="004E5DD6">
        <w:t>Doktoratsstudiums</w:t>
      </w:r>
      <w:r w:rsidRPr="00776D53">
        <w:t xml:space="preserve"> </w:t>
      </w:r>
      <w:r w:rsidR="00AA67AD">
        <w:t xml:space="preserve">[Name des Studiums] </w:t>
      </w:r>
      <w:r w:rsidRPr="00776D53">
        <w:t xml:space="preserve">aufgelistet. </w:t>
      </w:r>
    </w:p>
    <w:tbl>
      <w:tblPr>
        <w:tblW w:w="497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left w:w="70" w:type="dxa"/>
          <w:right w:w="70" w:type="dxa"/>
        </w:tblCellMar>
        <w:tblLook w:val="0000"/>
      </w:tblPr>
      <w:tblGrid>
        <w:gridCol w:w="1506"/>
        <w:gridCol w:w="4760"/>
        <w:gridCol w:w="835"/>
        <w:gridCol w:w="908"/>
        <w:gridCol w:w="66"/>
        <w:gridCol w:w="1082"/>
      </w:tblGrid>
      <w:tr w:rsidR="004E5DD6" w:rsidRPr="002D7A95" w:rsidTr="002D7A95">
        <w:trPr>
          <w:trHeight w:val="321"/>
        </w:trPr>
        <w:tc>
          <w:tcPr>
            <w:tcW w:w="5000" w:type="pct"/>
            <w:gridSpan w:val="6"/>
            <w:shd w:val="clear" w:color="auto" w:fill="C6D9F1"/>
            <w:noWrap/>
            <w:vAlign w:val="center"/>
          </w:tcPr>
          <w:p w:rsidR="004E5DD6" w:rsidRPr="00930F93" w:rsidRDefault="004E5DD6" w:rsidP="009722E7">
            <w:pPr>
              <w:keepNext/>
              <w:spacing w:after="0"/>
              <w:jc w:val="both"/>
              <w:rPr>
                <w:rFonts w:ascii="Arial" w:eastAsia="MS Mincho" w:hAnsi="Arial" w:cs="Arial"/>
                <w:b/>
                <w:bCs/>
                <w:color w:val="000000"/>
                <w:sz w:val="18"/>
                <w:szCs w:val="18"/>
                <w:lang w:val="de-AT" w:eastAsia="ja-JP"/>
              </w:rPr>
            </w:pPr>
            <w:r>
              <w:rPr>
                <w:rFonts w:ascii="Arial" w:eastAsia="MS Mincho" w:hAnsi="Arial" w:cs="Arial"/>
                <w:b/>
                <w:bCs/>
                <w:color w:val="000000"/>
                <w:sz w:val="18"/>
                <w:szCs w:val="18"/>
                <w:lang w:val="de-AT" w:eastAsia="ja-JP"/>
              </w:rPr>
              <w:t>Doktoratsstudium</w:t>
            </w:r>
            <w:r w:rsidRPr="00930F93">
              <w:rPr>
                <w:rFonts w:ascii="Arial" w:eastAsia="MS Mincho" w:hAnsi="Arial" w:cs="Arial"/>
                <w:b/>
                <w:bCs/>
                <w:color w:val="000000"/>
                <w:sz w:val="18"/>
                <w:szCs w:val="18"/>
                <w:lang w:val="de-AT" w:eastAsia="ja-JP"/>
              </w:rPr>
              <w:t xml:space="preserve"> [</w:t>
            </w:r>
            <w:r>
              <w:rPr>
                <w:rFonts w:ascii="Arial" w:eastAsia="MS Mincho" w:hAnsi="Arial" w:cs="Arial"/>
                <w:b/>
                <w:bCs/>
                <w:color w:val="000000"/>
                <w:sz w:val="18"/>
                <w:szCs w:val="18"/>
                <w:lang w:val="de-AT" w:eastAsia="ja-JP"/>
              </w:rPr>
              <w:t>Name des Studiums</w:t>
            </w:r>
            <w:r w:rsidRPr="00930F93">
              <w:rPr>
                <w:rFonts w:ascii="Arial" w:eastAsia="MS Mincho" w:hAnsi="Arial" w:cs="Arial"/>
                <w:b/>
                <w:bCs/>
                <w:color w:val="000000"/>
                <w:sz w:val="18"/>
                <w:szCs w:val="18"/>
                <w:lang w:val="de-AT" w:eastAsia="ja-JP"/>
              </w:rPr>
              <w:t>]</w:t>
            </w:r>
          </w:p>
        </w:tc>
      </w:tr>
      <w:tr w:rsidR="009454E1" w:rsidRPr="002D7A95" w:rsidTr="00683C7B">
        <w:trPr>
          <w:trHeight w:val="528"/>
        </w:trPr>
        <w:tc>
          <w:tcPr>
            <w:tcW w:w="822" w:type="pct"/>
            <w:shd w:val="clear" w:color="auto" w:fill="C6D9F1"/>
            <w:noWrap/>
            <w:vAlign w:val="center"/>
          </w:tcPr>
          <w:p w:rsidR="009454E1" w:rsidRPr="00930F93" w:rsidRDefault="009454E1" w:rsidP="009722E7">
            <w:pPr>
              <w:keepNext/>
              <w:spacing w:after="0"/>
              <w:jc w:val="both"/>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Modul</w:t>
            </w:r>
          </w:p>
        </w:tc>
        <w:tc>
          <w:tcPr>
            <w:tcW w:w="2599" w:type="pct"/>
            <w:shd w:val="clear" w:color="auto" w:fill="C6D9F1"/>
            <w:noWrap/>
            <w:vAlign w:val="center"/>
          </w:tcPr>
          <w:p w:rsidR="009454E1" w:rsidRPr="00930F93" w:rsidRDefault="009454E1" w:rsidP="009722E7">
            <w:pPr>
              <w:keepNext/>
              <w:spacing w:after="0"/>
              <w:jc w:val="both"/>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Lehrveranstaltung</w:t>
            </w:r>
          </w:p>
        </w:tc>
        <w:tc>
          <w:tcPr>
            <w:tcW w:w="456" w:type="pct"/>
            <w:shd w:val="clear" w:color="auto" w:fill="C6D9F1"/>
            <w:noWrap/>
            <w:vAlign w:val="center"/>
          </w:tcPr>
          <w:p w:rsidR="009454E1" w:rsidRPr="00930F93" w:rsidRDefault="009454E1" w:rsidP="009722E7">
            <w:pPr>
              <w:keepNext/>
              <w:spacing w:after="0"/>
              <w:jc w:val="both"/>
              <w:rPr>
                <w:rFonts w:ascii="Arial" w:eastAsia="MS Mincho" w:hAnsi="Arial" w:cs="Arial"/>
                <w:b/>
                <w:bCs/>
                <w:color w:val="000000"/>
                <w:sz w:val="18"/>
                <w:szCs w:val="18"/>
                <w:lang w:val="de-AT" w:eastAsia="ja-JP"/>
              </w:rPr>
            </w:pPr>
            <w:proofErr w:type="spellStart"/>
            <w:r w:rsidRPr="00930F93">
              <w:rPr>
                <w:rFonts w:ascii="Arial" w:eastAsia="MS Mincho" w:hAnsi="Arial" w:cs="Arial"/>
                <w:b/>
                <w:bCs/>
                <w:color w:val="000000"/>
                <w:sz w:val="18"/>
                <w:szCs w:val="18"/>
                <w:lang w:val="de-AT" w:eastAsia="ja-JP"/>
              </w:rPr>
              <w:t>SSt</w:t>
            </w:r>
            <w:proofErr w:type="spellEnd"/>
            <w:r w:rsidRPr="00930F93">
              <w:rPr>
                <w:rFonts w:ascii="Arial" w:eastAsia="MS Mincho" w:hAnsi="Arial" w:cs="Arial"/>
                <w:b/>
                <w:bCs/>
                <w:color w:val="000000"/>
                <w:sz w:val="18"/>
                <w:szCs w:val="18"/>
                <w:lang w:val="de-AT" w:eastAsia="ja-JP"/>
              </w:rPr>
              <w:t>.</w:t>
            </w:r>
          </w:p>
        </w:tc>
        <w:tc>
          <w:tcPr>
            <w:tcW w:w="496" w:type="pct"/>
            <w:shd w:val="clear" w:color="auto" w:fill="C6D9F1"/>
            <w:noWrap/>
            <w:vAlign w:val="center"/>
          </w:tcPr>
          <w:p w:rsidR="009454E1" w:rsidRPr="00930F93" w:rsidRDefault="009454E1" w:rsidP="009722E7">
            <w:pPr>
              <w:keepNext/>
              <w:spacing w:after="0"/>
              <w:jc w:val="both"/>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Typ</w:t>
            </w:r>
          </w:p>
        </w:tc>
        <w:tc>
          <w:tcPr>
            <w:tcW w:w="627" w:type="pct"/>
            <w:gridSpan w:val="2"/>
            <w:shd w:val="clear" w:color="auto" w:fill="C6D9F1"/>
            <w:noWrap/>
            <w:vAlign w:val="center"/>
          </w:tcPr>
          <w:p w:rsidR="009454E1" w:rsidRPr="00930F93" w:rsidRDefault="009454E1" w:rsidP="009722E7">
            <w:pPr>
              <w:keepNext/>
              <w:spacing w:after="0"/>
              <w:jc w:val="both"/>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ECTS</w:t>
            </w:r>
          </w:p>
        </w:tc>
      </w:tr>
      <w:tr w:rsidR="004E5DD6" w:rsidRPr="002D7A95" w:rsidTr="001740D8">
        <w:trPr>
          <w:trHeight w:val="259"/>
        </w:trPr>
        <w:tc>
          <w:tcPr>
            <w:tcW w:w="5000" w:type="pct"/>
            <w:gridSpan w:val="6"/>
            <w:shd w:val="clear" w:color="auto" w:fill="auto"/>
            <w:noWrap/>
            <w:vAlign w:val="center"/>
          </w:tcPr>
          <w:p w:rsidR="004E5DD6" w:rsidRPr="00930F93" w:rsidRDefault="004E5DD6" w:rsidP="009722E7">
            <w:pPr>
              <w:spacing w:after="0"/>
              <w:jc w:val="both"/>
              <w:rPr>
                <w:rFonts w:ascii="Arial" w:eastAsia="MS Mincho" w:hAnsi="Arial" w:cs="Arial"/>
                <w:b/>
                <w:bCs/>
                <w:color w:val="000000"/>
                <w:sz w:val="18"/>
                <w:szCs w:val="18"/>
                <w:lang w:val="de-AT" w:eastAsia="ja-JP"/>
              </w:rPr>
            </w:pPr>
          </w:p>
        </w:tc>
      </w:tr>
      <w:tr w:rsidR="004E5DD6" w:rsidRPr="002D7A95" w:rsidTr="001740D8">
        <w:trPr>
          <w:trHeight w:val="259"/>
        </w:trPr>
        <w:tc>
          <w:tcPr>
            <w:tcW w:w="5000" w:type="pct"/>
            <w:gridSpan w:val="6"/>
            <w:shd w:val="clear" w:color="auto" w:fill="auto"/>
            <w:noWrap/>
            <w:vAlign w:val="center"/>
          </w:tcPr>
          <w:p w:rsidR="004E5DD6" w:rsidRPr="00930F93" w:rsidRDefault="004E5DD6" w:rsidP="009722E7">
            <w:pPr>
              <w:spacing w:after="0"/>
              <w:jc w:val="both"/>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Modul 1</w:t>
            </w:r>
            <w:r w:rsidR="00C63F60">
              <w:rPr>
                <w:rFonts w:ascii="Arial" w:eastAsia="MS Mincho" w:hAnsi="Arial" w:cs="Arial"/>
                <w:b/>
                <w:bCs/>
                <w:color w:val="000000"/>
                <w:sz w:val="18"/>
                <w:szCs w:val="18"/>
                <w:lang w:val="de-AT" w:eastAsia="ja-JP"/>
              </w:rPr>
              <w:t xml:space="preserve">: </w:t>
            </w:r>
            <w:proofErr w:type="spellStart"/>
            <w:r w:rsidR="0088739F">
              <w:rPr>
                <w:rFonts w:ascii="Arial" w:eastAsia="MS Mincho" w:hAnsi="Arial" w:cs="Arial"/>
                <w:b/>
                <w:bCs/>
                <w:color w:val="000000"/>
                <w:sz w:val="18"/>
                <w:szCs w:val="18"/>
                <w:lang w:val="de-AT" w:eastAsia="ja-JP"/>
              </w:rPr>
              <w:t>DissertantInnenseminare</w:t>
            </w:r>
            <w:proofErr w:type="spellEnd"/>
          </w:p>
        </w:tc>
      </w:tr>
      <w:tr w:rsidR="009454E1" w:rsidRPr="002D7A95" w:rsidTr="00683C7B">
        <w:trPr>
          <w:trHeight w:val="259"/>
        </w:trPr>
        <w:tc>
          <w:tcPr>
            <w:tcW w:w="3421" w:type="pct"/>
            <w:gridSpan w:val="2"/>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1</w:t>
            </w:r>
          </w:p>
        </w:tc>
        <w:tc>
          <w:tcPr>
            <w:tcW w:w="456" w:type="pct"/>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S1</w:t>
            </w:r>
          </w:p>
        </w:tc>
        <w:tc>
          <w:tcPr>
            <w:tcW w:w="496" w:type="pct"/>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T1</w:t>
            </w:r>
          </w:p>
        </w:tc>
        <w:tc>
          <w:tcPr>
            <w:tcW w:w="627" w:type="pct"/>
            <w:gridSpan w:val="2"/>
            <w:shd w:val="clear" w:color="auto" w:fill="auto"/>
            <w:noWrap/>
            <w:vAlign w:val="center"/>
          </w:tcPr>
          <w:p w:rsidR="009454E1" w:rsidRPr="00930F93" w:rsidRDefault="009454E1" w:rsidP="0088739F">
            <w:pPr>
              <w:spacing w:after="0"/>
              <w:jc w:val="right"/>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C1</w:t>
            </w:r>
          </w:p>
        </w:tc>
      </w:tr>
      <w:tr w:rsidR="009454E1" w:rsidRPr="002D7A95" w:rsidTr="00683C7B">
        <w:trPr>
          <w:trHeight w:val="259"/>
        </w:trPr>
        <w:tc>
          <w:tcPr>
            <w:tcW w:w="3421" w:type="pct"/>
            <w:gridSpan w:val="2"/>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2</w:t>
            </w:r>
          </w:p>
        </w:tc>
        <w:tc>
          <w:tcPr>
            <w:tcW w:w="456" w:type="pct"/>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S2</w:t>
            </w:r>
          </w:p>
        </w:tc>
        <w:tc>
          <w:tcPr>
            <w:tcW w:w="496" w:type="pct"/>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T2</w:t>
            </w:r>
          </w:p>
        </w:tc>
        <w:tc>
          <w:tcPr>
            <w:tcW w:w="627" w:type="pct"/>
            <w:gridSpan w:val="2"/>
            <w:shd w:val="clear" w:color="auto" w:fill="auto"/>
            <w:noWrap/>
            <w:vAlign w:val="center"/>
          </w:tcPr>
          <w:p w:rsidR="009454E1" w:rsidRPr="00930F93" w:rsidRDefault="009454E1" w:rsidP="0088739F">
            <w:pPr>
              <w:spacing w:after="0"/>
              <w:jc w:val="right"/>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C2</w:t>
            </w:r>
          </w:p>
        </w:tc>
      </w:tr>
      <w:tr w:rsidR="009454E1" w:rsidRPr="002D7A95" w:rsidTr="00683C7B">
        <w:trPr>
          <w:trHeight w:val="259"/>
        </w:trPr>
        <w:tc>
          <w:tcPr>
            <w:tcW w:w="3421" w:type="pct"/>
            <w:gridSpan w:val="2"/>
            <w:tcBorders>
              <w:bottom w:val="single" w:sz="4" w:space="0" w:color="auto"/>
            </w:tcBorders>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n</w:t>
            </w:r>
          </w:p>
        </w:tc>
        <w:tc>
          <w:tcPr>
            <w:tcW w:w="456" w:type="pct"/>
            <w:tcBorders>
              <w:bottom w:val="single" w:sz="4" w:space="0" w:color="auto"/>
            </w:tcBorders>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Sn</w:t>
            </w:r>
            <w:proofErr w:type="spellEnd"/>
          </w:p>
        </w:tc>
        <w:tc>
          <w:tcPr>
            <w:tcW w:w="496" w:type="pct"/>
            <w:tcBorders>
              <w:bottom w:val="single" w:sz="4" w:space="0" w:color="auto"/>
            </w:tcBorders>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Tn</w:t>
            </w:r>
            <w:proofErr w:type="spellEnd"/>
          </w:p>
        </w:tc>
        <w:tc>
          <w:tcPr>
            <w:tcW w:w="627" w:type="pct"/>
            <w:gridSpan w:val="2"/>
            <w:tcBorders>
              <w:bottom w:val="single" w:sz="4" w:space="0" w:color="auto"/>
            </w:tcBorders>
            <w:shd w:val="clear" w:color="auto" w:fill="auto"/>
            <w:noWrap/>
            <w:vAlign w:val="center"/>
          </w:tcPr>
          <w:p w:rsidR="009454E1" w:rsidRPr="00930F93" w:rsidRDefault="009454E1" w:rsidP="0088739F">
            <w:pPr>
              <w:spacing w:after="0"/>
              <w:jc w:val="right"/>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Cn</w:t>
            </w:r>
            <w:proofErr w:type="spellEnd"/>
          </w:p>
        </w:tc>
      </w:tr>
      <w:tr w:rsidR="009454E1" w:rsidRPr="002D7A95" w:rsidTr="00683C7B">
        <w:trPr>
          <w:trHeight w:val="259"/>
        </w:trPr>
        <w:tc>
          <w:tcPr>
            <w:tcW w:w="3421" w:type="pct"/>
            <w:gridSpan w:val="2"/>
            <w:tcBorders>
              <w:top w:val="single" w:sz="4" w:space="0" w:color="auto"/>
              <w:bottom w:val="single" w:sz="4" w:space="0" w:color="auto"/>
            </w:tcBorders>
            <w:shd w:val="clear" w:color="auto" w:fill="C6D9F1"/>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Zwischensumme Modul 1</w:t>
            </w:r>
          </w:p>
        </w:tc>
        <w:tc>
          <w:tcPr>
            <w:tcW w:w="456" w:type="pct"/>
            <w:tcBorders>
              <w:top w:val="single" w:sz="4" w:space="0" w:color="auto"/>
              <w:bottom w:val="single" w:sz="4" w:space="0" w:color="auto"/>
            </w:tcBorders>
            <w:shd w:val="clear" w:color="auto" w:fill="C6D9F1"/>
            <w:noWrap/>
            <w:vAlign w:val="center"/>
          </w:tcPr>
          <w:p w:rsidR="009454E1" w:rsidRPr="00930F93" w:rsidRDefault="00757AD4" w:rsidP="009722E7">
            <w:pPr>
              <w:spacing w:after="0"/>
              <w:jc w:val="both"/>
              <w:rPr>
                <w:rFonts w:ascii="Arial" w:eastAsia="MS Mincho" w:hAnsi="Arial" w:cs="Arial"/>
                <w:color w:val="000000"/>
                <w:sz w:val="18"/>
                <w:szCs w:val="18"/>
                <w:lang w:val="de-AT" w:eastAsia="ja-JP"/>
              </w:rPr>
            </w:pPr>
            <w:r>
              <w:rPr>
                <w:rFonts w:ascii="Arial" w:eastAsia="MS Mincho" w:hAnsi="Arial" w:cs="Arial"/>
                <w:color w:val="000000"/>
                <w:sz w:val="18"/>
                <w:szCs w:val="18"/>
                <w:lang w:val="de-AT" w:eastAsia="ja-JP"/>
              </w:rPr>
              <w:t>[</w:t>
            </w:r>
            <w:r w:rsidR="006A1B18">
              <w:rPr>
                <w:rFonts w:ascii="Arial" w:eastAsia="MS Mincho" w:hAnsi="Arial" w:cs="Arial"/>
                <w:color w:val="000000"/>
                <w:sz w:val="18"/>
                <w:szCs w:val="18"/>
                <w:lang w:val="de-AT" w:eastAsia="ja-JP"/>
              </w:rPr>
              <w:t xml:space="preserve"> </w:t>
            </w:r>
            <w:r w:rsidRPr="00757AD4">
              <w:rPr>
                <w:rFonts w:ascii="Arial" w:eastAsia="MS Mincho" w:hAnsi="Arial" w:cs="Arial"/>
                <w:color w:val="000000"/>
                <w:sz w:val="18"/>
                <w:szCs w:val="18"/>
                <w:lang w:val="de-AT" w:eastAsia="ja-JP"/>
              </w:rPr>
              <w:t>∑</w:t>
            </w:r>
            <w:r w:rsidR="006A1B18">
              <w:rPr>
                <w:rFonts w:ascii="Arial" w:eastAsia="MS Mincho" w:hAnsi="Arial" w:cs="Arial"/>
                <w:color w:val="000000"/>
                <w:sz w:val="18"/>
                <w:szCs w:val="18"/>
                <w:lang w:val="de-AT" w:eastAsia="ja-JP"/>
              </w:rPr>
              <w:t xml:space="preserve"> </w:t>
            </w:r>
            <w:r>
              <w:rPr>
                <w:rFonts w:ascii="Arial" w:eastAsia="MS Mincho" w:hAnsi="Arial" w:cs="Arial"/>
                <w:color w:val="000000"/>
                <w:sz w:val="18"/>
                <w:szCs w:val="18"/>
                <w:lang w:val="de-AT" w:eastAsia="ja-JP"/>
              </w:rPr>
              <w:t>]</w:t>
            </w:r>
          </w:p>
        </w:tc>
        <w:tc>
          <w:tcPr>
            <w:tcW w:w="496" w:type="pct"/>
            <w:tcBorders>
              <w:top w:val="single" w:sz="4" w:space="0" w:color="auto"/>
              <w:bottom w:val="single" w:sz="4" w:space="0" w:color="auto"/>
            </w:tcBorders>
            <w:shd w:val="clear" w:color="auto" w:fill="C6D9F1"/>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p>
        </w:tc>
        <w:tc>
          <w:tcPr>
            <w:tcW w:w="627" w:type="pct"/>
            <w:gridSpan w:val="2"/>
            <w:tcBorders>
              <w:top w:val="single" w:sz="4" w:space="0" w:color="auto"/>
              <w:bottom w:val="single" w:sz="4" w:space="0" w:color="auto"/>
            </w:tcBorders>
            <w:shd w:val="clear" w:color="auto" w:fill="C6D9F1"/>
            <w:noWrap/>
            <w:vAlign w:val="center"/>
          </w:tcPr>
          <w:p w:rsidR="009454E1" w:rsidRPr="006A1B18" w:rsidRDefault="002A4070" w:rsidP="000922CC">
            <w:pPr>
              <w:spacing w:after="0"/>
              <w:jc w:val="right"/>
              <w:rPr>
                <w:rFonts w:ascii="Arial" w:eastAsia="MS Mincho" w:hAnsi="Arial" w:cs="Arial"/>
                <w:color w:val="000000"/>
                <w:sz w:val="18"/>
                <w:szCs w:val="18"/>
                <w:lang w:val="de-AT" w:eastAsia="ja-JP"/>
              </w:rPr>
            </w:pPr>
            <w:r w:rsidRPr="006A1B18">
              <w:rPr>
                <w:rFonts w:ascii="Arial" w:eastAsia="MS Mincho" w:hAnsi="Arial" w:cs="Arial"/>
                <w:color w:val="000000"/>
                <w:sz w:val="18"/>
                <w:szCs w:val="18"/>
                <w:lang w:val="de-AT" w:eastAsia="ja-JP"/>
              </w:rPr>
              <w:t>[</w:t>
            </w:r>
            <w:r w:rsidR="00757AD4" w:rsidRPr="006A1B18">
              <w:rPr>
                <w:rFonts w:ascii="Arial" w:eastAsia="MS Mincho" w:hAnsi="Arial" w:cs="Arial"/>
                <w:color w:val="000000"/>
                <w:sz w:val="18"/>
                <w:szCs w:val="18"/>
                <w:lang w:val="de-AT" w:eastAsia="ja-JP"/>
              </w:rPr>
              <w:t xml:space="preserve">∑; </w:t>
            </w:r>
            <w:r w:rsidRPr="006A1B18">
              <w:rPr>
                <w:rFonts w:ascii="Arial" w:eastAsia="MS Mincho" w:hAnsi="Arial" w:cs="Arial"/>
                <w:color w:val="000000"/>
                <w:sz w:val="18"/>
                <w:szCs w:val="18"/>
                <w:lang w:val="de-AT" w:eastAsia="ja-JP"/>
              </w:rPr>
              <w:t>8</w:t>
            </w:r>
            <w:r w:rsidR="00F66614" w:rsidRPr="006A1B18">
              <w:rPr>
                <w:rFonts w:ascii="Arial" w:eastAsia="MS Mincho" w:hAnsi="Arial" w:cs="Arial"/>
                <w:color w:val="000000"/>
                <w:sz w:val="18"/>
                <w:szCs w:val="18"/>
                <w:lang w:val="de-AT" w:eastAsia="ja-JP"/>
              </w:rPr>
              <w:t>-12</w:t>
            </w:r>
            <w:r w:rsidRPr="006A1B18">
              <w:rPr>
                <w:rFonts w:ascii="Arial" w:eastAsia="MS Mincho" w:hAnsi="Arial" w:cs="Arial"/>
                <w:color w:val="000000"/>
                <w:sz w:val="18"/>
                <w:szCs w:val="18"/>
                <w:lang w:val="de-AT" w:eastAsia="ja-JP"/>
              </w:rPr>
              <w:t>]</w:t>
            </w:r>
          </w:p>
        </w:tc>
      </w:tr>
      <w:tr w:rsidR="004E5DD6" w:rsidRPr="002D7A95" w:rsidTr="001740D8">
        <w:trPr>
          <w:trHeight w:val="259"/>
        </w:trPr>
        <w:tc>
          <w:tcPr>
            <w:tcW w:w="5000" w:type="pct"/>
            <w:gridSpan w:val="6"/>
            <w:tcBorders>
              <w:top w:val="single" w:sz="4" w:space="0" w:color="auto"/>
            </w:tcBorders>
            <w:shd w:val="clear" w:color="auto" w:fill="auto"/>
            <w:noWrap/>
            <w:vAlign w:val="center"/>
          </w:tcPr>
          <w:p w:rsidR="004E5DD6" w:rsidRPr="006A1B18" w:rsidRDefault="004E5DD6" w:rsidP="009722E7">
            <w:pPr>
              <w:spacing w:after="0"/>
              <w:jc w:val="both"/>
              <w:rPr>
                <w:rFonts w:ascii="Arial" w:eastAsia="MS Mincho" w:hAnsi="Arial" w:cs="Arial"/>
                <w:b/>
                <w:bCs/>
                <w:color w:val="000000"/>
                <w:sz w:val="18"/>
                <w:szCs w:val="18"/>
                <w:lang w:val="de-AT" w:eastAsia="ja-JP"/>
              </w:rPr>
            </w:pPr>
          </w:p>
        </w:tc>
      </w:tr>
      <w:tr w:rsidR="0088739F" w:rsidRPr="002D7A95" w:rsidTr="001740D8">
        <w:trPr>
          <w:trHeight w:val="259"/>
        </w:trPr>
        <w:tc>
          <w:tcPr>
            <w:tcW w:w="5000" w:type="pct"/>
            <w:gridSpan w:val="6"/>
            <w:tcBorders>
              <w:top w:val="single" w:sz="4" w:space="0" w:color="auto"/>
            </w:tcBorders>
            <w:shd w:val="clear" w:color="auto" w:fill="auto"/>
            <w:noWrap/>
            <w:vAlign w:val="center"/>
          </w:tcPr>
          <w:p w:rsidR="0088739F" w:rsidRPr="006A1B18" w:rsidRDefault="00F04B31" w:rsidP="009722E7">
            <w:pPr>
              <w:spacing w:after="0"/>
              <w:jc w:val="both"/>
              <w:rPr>
                <w:rFonts w:ascii="Arial" w:eastAsia="MS Mincho" w:hAnsi="Arial" w:cs="Arial"/>
                <w:b/>
                <w:bCs/>
                <w:color w:val="000000"/>
                <w:sz w:val="18"/>
                <w:szCs w:val="18"/>
                <w:lang w:val="de-AT" w:eastAsia="ja-JP"/>
              </w:rPr>
            </w:pPr>
            <w:r w:rsidRPr="006A1B18">
              <w:rPr>
                <w:rFonts w:ascii="Arial" w:eastAsia="MS Mincho" w:hAnsi="Arial" w:cs="Arial"/>
                <w:b/>
                <w:bCs/>
                <w:color w:val="000000"/>
                <w:sz w:val="18"/>
                <w:szCs w:val="18"/>
                <w:lang w:val="de-AT" w:eastAsia="ja-JP"/>
              </w:rPr>
              <w:t>Modul 2: Lehrveranstaltungen</w:t>
            </w:r>
          </w:p>
        </w:tc>
      </w:tr>
      <w:tr w:rsidR="009454E1" w:rsidRPr="002D7A95" w:rsidTr="00683C7B">
        <w:trPr>
          <w:trHeight w:val="259"/>
        </w:trPr>
        <w:tc>
          <w:tcPr>
            <w:tcW w:w="3421" w:type="pct"/>
            <w:gridSpan w:val="2"/>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1</w:t>
            </w:r>
          </w:p>
        </w:tc>
        <w:tc>
          <w:tcPr>
            <w:tcW w:w="456" w:type="pct"/>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S1</w:t>
            </w:r>
          </w:p>
        </w:tc>
        <w:tc>
          <w:tcPr>
            <w:tcW w:w="496" w:type="pct"/>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T1</w:t>
            </w:r>
          </w:p>
        </w:tc>
        <w:tc>
          <w:tcPr>
            <w:tcW w:w="627" w:type="pct"/>
            <w:gridSpan w:val="2"/>
            <w:shd w:val="clear" w:color="auto" w:fill="auto"/>
            <w:noWrap/>
            <w:vAlign w:val="center"/>
          </w:tcPr>
          <w:p w:rsidR="009454E1" w:rsidRPr="006A1B18" w:rsidRDefault="009454E1" w:rsidP="0088739F">
            <w:pPr>
              <w:spacing w:after="0"/>
              <w:jc w:val="right"/>
              <w:rPr>
                <w:rFonts w:ascii="Arial" w:eastAsia="MS Mincho" w:hAnsi="Arial" w:cs="Arial"/>
                <w:color w:val="000000"/>
                <w:sz w:val="18"/>
                <w:szCs w:val="18"/>
                <w:lang w:val="de-AT" w:eastAsia="ja-JP"/>
              </w:rPr>
            </w:pPr>
            <w:r w:rsidRPr="006A1B18">
              <w:rPr>
                <w:rFonts w:ascii="Arial" w:eastAsia="MS Mincho" w:hAnsi="Arial" w:cs="Arial"/>
                <w:color w:val="000000"/>
                <w:sz w:val="18"/>
                <w:szCs w:val="18"/>
                <w:lang w:val="de-AT" w:eastAsia="ja-JP"/>
              </w:rPr>
              <w:t>C1</w:t>
            </w:r>
          </w:p>
        </w:tc>
      </w:tr>
      <w:tr w:rsidR="009454E1" w:rsidRPr="002D7A95" w:rsidTr="00683C7B">
        <w:trPr>
          <w:trHeight w:val="259"/>
        </w:trPr>
        <w:tc>
          <w:tcPr>
            <w:tcW w:w="3421" w:type="pct"/>
            <w:gridSpan w:val="2"/>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2</w:t>
            </w:r>
          </w:p>
        </w:tc>
        <w:tc>
          <w:tcPr>
            <w:tcW w:w="456" w:type="pct"/>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S2</w:t>
            </w:r>
          </w:p>
        </w:tc>
        <w:tc>
          <w:tcPr>
            <w:tcW w:w="496" w:type="pct"/>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T2</w:t>
            </w:r>
          </w:p>
        </w:tc>
        <w:tc>
          <w:tcPr>
            <w:tcW w:w="627" w:type="pct"/>
            <w:gridSpan w:val="2"/>
            <w:shd w:val="clear" w:color="auto" w:fill="auto"/>
            <w:noWrap/>
            <w:vAlign w:val="center"/>
          </w:tcPr>
          <w:p w:rsidR="009454E1" w:rsidRPr="006A1B18" w:rsidRDefault="009454E1" w:rsidP="0088739F">
            <w:pPr>
              <w:spacing w:after="0"/>
              <w:jc w:val="right"/>
              <w:rPr>
                <w:rFonts w:ascii="Arial" w:eastAsia="MS Mincho" w:hAnsi="Arial" w:cs="Arial"/>
                <w:color w:val="000000"/>
                <w:sz w:val="18"/>
                <w:szCs w:val="18"/>
                <w:lang w:val="de-AT" w:eastAsia="ja-JP"/>
              </w:rPr>
            </w:pPr>
            <w:r w:rsidRPr="006A1B18">
              <w:rPr>
                <w:rFonts w:ascii="Arial" w:eastAsia="MS Mincho" w:hAnsi="Arial" w:cs="Arial"/>
                <w:color w:val="000000"/>
                <w:sz w:val="18"/>
                <w:szCs w:val="18"/>
                <w:lang w:val="de-AT" w:eastAsia="ja-JP"/>
              </w:rPr>
              <w:t>C2</w:t>
            </w:r>
          </w:p>
        </w:tc>
      </w:tr>
      <w:tr w:rsidR="009454E1" w:rsidRPr="002D7A95" w:rsidTr="00683C7B">
        <w:trPr>
          <w:trHeight w:val="259"/>
        </w:trPr>
        <w:tc>
          <w:tcPr>
            <w:tcW w:w="3421" w:type="pct"/>
            <w:gridSpan w:val="2"/>
            <w:tcBorders>
              <w:bottom w:val="single" w:sz="4" w:space="0" w:color="auto"/>
            </w:tcBorders>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n</w:t>
            </w:r>
          </w:p>
        </w:tc>
        <w:tc>
          <w:tcPr>
            <w:tcW w:w="456" w:type="pct"/>
            <w:tcBorders>
              <w:bottom w:val="single" w:sz="4" w:space="0" w:color="auto"/>
            </w:tcBorders>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Sn</w:t>
            </w:r>
            <w:proofErr w:type="spellEnd"/>
          </w:p>
        </w:tc>
        <w:tc>
          <w:tcPr>
            <w:tcW w:w="496" w:type="pct"/>
            <w:tcBorders>
              <w:bottom w:val="single" w:sz="4" w:space="0" w:color="auto"/>
            </w:tcBorders>
            <w:shd w:val="clear" w:color="auto" w:fill="auto"/>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Tn</w:t>
            </w:r>
            <w:proofErr w:type="spellEnd"/>
          </w:p>
        </w:tc>
        <w:tc>
          <w:tcPr>
            <w:tcW w:w="627" w:type="pct"/>
            <w:gridSpan w:val="2"/>
            <w:tcBorders>
              <w:bottom w:val="single" w:sz="4" w:space="0" w:color="auto"/>
            </w:tcBorders>
            <w:shd w:val="clear" w:color="auto" w:fill="auto"/>
            <w:noWrap/>
            <w:vAlign w:val="center"/>
          </w:tcPr>
          <w:p w:rsidR="009454E1" w:rsidRPr="006A1B18" w:rsidRDefault="009454E1" w:rsidP="0088739F">
            <w:pPr>
              <w:spacing w:after="0"/>
              <w:jc w:val="right"/>
              <w:rPr>
                <w:rFonts w:ascii="Arial" w:eastAsia="MS Mincho" w:hAnsi="Arial" w:cs="Arial"/>
                <w:color w:val="000000"/>
                <w:sz w:val="18"/>
                <w:szCs w:val="18"/>
                <w:lang w:val="de-AT" w:eastAsia="ja-JP"/>
              </w:rPr>
            </w:pPr>
            <w:proofErr w:type="spellStart"/>
            <w:r w:rsidRPr="006A1B18">
              <w:rPr>
                <w:rFonts w:ascii="Arial" w:eastAsia="MS Mincho" w:hAnsi="Arial" w:cs="Arial"/>
                <w:color w:val="000000"/>
                <w:sz w:val="18"/>
                <w:szCs w:val="18"/>
                <w:lang w:val="de-AT" w:eastAsia="ja-JP"/>
              </w:rPr>
              <w:t>Cn</w:t>
            </w:r>
            <w:proofErr w:type="spellEnd"/>
          </w:p>
        </w:tc>
      </w:tr>
      <w:tr w:rsidR="009454E1" w:rsidRPr="002D7A95" w:rsidTr="00683C7B">
        <w:trPr>
          <w:trHeight w:val="259"/>
        </w:trPr>
        <w:tc>
          <w:tcPr>
            <w:tcW w:w="3421" w:type="pct"/>
            <w:gridSpan w:val="2"/>
            <w:tcBorders>
              <w:top w:val="single" w:sz="4" w:space="0" w:color="auto"/>
              <w:bottom w:val="single" w:sz="4" w:space="0" w:color="auto"/>
            </w:tcBorders>
            <w:shd w:val="clear" w:color="auto" w:fill="C6D9F1"/>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Zwischensumme Modul 2</w:t>
            </w:r>
          </w:p>
        </w:tc>
        <w:tc>
          <w:tcPr>
            <w:tcW w:w="456" w:type="pct"/>
            <w:tcBorders>
              <w:top w:val="single" w:sz="4" w:space="0" w:color="auto"/>
              <w:bottom w:val="single" w:sz="4" w:space="0" w:color="auto"/>
            </w:tcBorders>
            <w:shd w:val="clear" w:color="auto" w:fill="C6D9F1"/>
            <w:noWrap/>
            <w:vAlign w:val="center"/>
          </w:tcPr>
          <w:p w:rsidR="009454E1" w:rsidRPr="00930F93" w:rsidRDefault="00757AD4" w:rsidP="009722E7">
            <w:pPr>
              <w:spacing w:after="0"/>
              <w:jc w:val="both"/>
              <w:rPr>
                <w:rFonts w:ascii="Arial" w:eastAsia="MS Mincho" w:hAnsi="Arial" w:cs="Arial"/>
                <w:color w:val="000000"/>
                <w:sz w:val="18"/>
                <w:szCs w:val="18"/>
                <w:lang w:val="de-AT" w:eastAsia="ja-JP"/>
              </w:rPr>
            </w:pPr>
            <w:r>
              <w:rPr>
                <w:rFonts w:ascii="Arial" w:eastAsia="MS Mincho" w:hAnsi="Arial" w:cs="Arial"/>
                <w:color w:val="000000"/>
                <w:sz w:val="18"/>
                <w:szCs w:val="18"/>
                <w:lang w:val="de-AT" w:eastAsia="ja-JP"/>
              </w:rPr>
              <w:t>[</w:t>
            </w:r>
            <w:r w:rsidR="006A1B18">
              <w:rPr>
                <w:rFonts w:ascii="Arial" w:eastAsia="MS Mincho" w:hAnsi="Arial" w:cs="Arial"/>
                <w:color w:val="000000"/>
                <w:sz w:val="18"/>
                <w:szCs w:val="18"/>
                <w:lang w:val="de-AT" w:eastAsia="ja-JP"/>
              </w:rPr>
              <w:t xml:space="preserve"> </w:t>
            </w:r>
            <w:r w:rsidRPr="00757AD4">
              <w:rPr>
                <w:rFonts w:ascii="Arial" w:eastAsia="MS Mincho" w:hAnsi="Arial" w:cs="Arial"/>
                <w:color w:val="000000"/>
                <w:sz w:val="18"/>
                <w:szCs w:val="18"/>
                <w:lang w:val="de-AT" w:eastAsia="ja-JP"/>
              </w:rPr>
              <w:t>∑</w:t>
            </w:r>
            <w:r w:rsidR="006A1B18">
              <w:rPr>
                <w:rFonts w:ascii="Arial" w:eastAsia="MS Mincho" w:hAnsi="Arial" w:cs="Arial"/>
                <w:color w:val="000000"/>
                <w:sz w:val="18"/>
                <w:szCs w:val="18"/>
                <w:lang w:val="de-AT" w:eastAsia="ja-JP"/>
              </w:rPr>
              <w:t xml:space="preserve"> </w:t>
            </w:r>
            <w:r>
              <w:rPr>
                <w:rFonts w:ascii="Arial" w:eastAsia="MS Mincho" w:hAnsi="Arial" w:cs="Arial"/>
                <w:color w:val="000000"/>
                <w:sz w:val="18"/>
                <w:szCs w:val="18"/>
                <w:lang w:val="de-AT" w:eastAsia="ja-JP"/>
              </w:rPr>
              <w:t>]</w:t>
            </w:r>
          </w:p>
        </w:tc>
        <w:tc>
          <w:tcPr>
            <w:tcW w:w="496" w:type="pct"/>
            <w:tcBorders>
              <w:top w:val="single" w:sz="4" w:space="0" w:color="auto"/>
              <w:bottom w:val="single" w:sz="4" w:space="0" w:color="auto"/>
            </w:tcBorders>
            <w:shd w:val="clear" w:color="auto" w:fill="C6D9F1"/>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w:t>
            </w:r>
          </w:p>
        </w:tc>
        <w:tc>
          <w:tcPr>
            <w:tcW w:w="627" w:type="pct"/>
            <w:gridSpan w:val="2"/>
            <w:tcBorders>
              <w:top w:val="single" w:sz="4" w:space="0" w:color="auto"/>
              <w:bottom w:val="single" w:sz="4" w:space="0" w:color="auto"/>
            </w:tcBorders>
            <w:shd w:val="clear" w:color="auto" w:fill="C6D9F1"/>
            <w:noWrap/>
            <w:vAlign w:val="center"/>
          </w:tcPr>
          <w:p w:rsidR="009454E1" w:rsidRPr="006A1B18" w:rsidRDefault="002A4070" w:rsidP="00683C7B">
            <w:pPr>
              <w:spacing w:after="0"/>
              <w:jc w:val="right"/>
              <w:rPr>
                <w:rFonts w:ascii="Arial" w:eastAsia="MS Mincho" w:hAnsi="Arial" w:cs="Arial"/>
                <w:color w:val="000000"/>
                <w:sz w:val="18"/>
                <w:szCs w:val="18"/>
                <w:lang w:val="de-AT" w:eastAsia="ja-JP"/>
              </w:rPr>
            </w:pPr>
            <w:r w:rsidRPr="006A1B18">
              <w:rPr>
                <w:rFonts w:ascii="Arial" w:eastAsia="MS Mincho" w:hAnsi="Arial" w:cs="Arial"/>
                <w:color w:val="000000"/>
                <w:sz w:val="18"/>
                <w:szCs w:val="18"/>
                <w:lang w:val="de-AT" w:eastAsia="ja-JP"/>
              </w:rPr>
              <w:t>[</w:t>
            </w:r>
            <w:r w:rsidR="00757AD4" w:rsidRPr="006A1B18">
              <w:rPr>
                <w:rFonts w:ascii="Arial" w:eastAsia="MS Mincho" w:hAnsi="Arial" w:cs="Arial"/>
                <w:color w:val="000000"/>
                <w:sz w:val="18"/>
                <w:szCs w:val="18"/>
                <w:lang w:val="de-AT" w:eastAsia="ja-JP"/>
              </w:rPr>
              <w:t>∑;</w:t>
            </w:r>
            <w:r w:rsidR="00683C7B">
              <w:rPr>
                <w:rFonts w:ascii="Arial" w:eastAsia="MS Mincho" w:hAnsi="Arial" w:cs="Arial"/>
                <w:color w:val="000000"/>
                <w:sz w:val="18"/>
                <w:szCs w:val="18"/>
                <w:lang w:val="de-AT" w:eastAsia="ja-JP"/>
              </w:rPr>
              <w:t xml:space="preserve"> </w:t>
            </w:r>
            <w:r w:rsidRPr="006A1B18">
              <w:rPr>
                <w:rFonts w:ascii="Arial" w:eastAsia="MS Mincho" w:hAnsi="Arial" w:cs="Arial"/>
                <w:color w:val="000000"/>
                <w:sz w:val="18"/>
                <w:szCs w:val="18"/>
                <w:lang w:val="de-AT" w:eastAsia="ja-JP"/>
              </w:rPr>
              <w:t>mind. 8]</w:t>
            </w:r>
          </w:p>
        </w:tc>
      </w:tr>
      <w:tr w:rsidR="004E5DD6" w:rsidRPr="002D7A95" w:rsidTr="00F04B31">
        <w:trPr>
          <w:trHeight w:val="259"/>
        </w:trPr>
        <w:tc>
          <w:tcPr>
            <w:tcW w:w="5000" w:type="pct"/>
            <w:gridSpan w:val="6"/>
            <w:tcBorders>
              <w:top w:val="single" w:sz="4" w:space="0" w:color="C0C0C0"/>
              <w:bottom w:val="single" w:sz="6" w:space="0" w:color="auto"/>
            </w:tcBorders>
            <w:shd w:val="clear" w:color="auto" w:fill="auto"/>
            <w:noWrap/>
            <w:vAlign w:val="center"/>
          </w:tcPr>
          <w:p w:rsidR="004E5DD6" w:rsidRPr="006A1B18" w:rsidRDefault="004E5DD6" w:rsidP="0088739F">
            <w:pPr>
              <w:spacing w:after="0"/>
              <w:jc w:val="both"/>
              <w:rPr>
                <w:rFonts w:ascii="Arial" w:eastAsia="MS Mincho" w:hAnsi="Arial" w:cs="Arial"/>
                <w:b/>
                <w:bCs/>
                <w:color w:val="000000"/>
                <w:sz w:val="18"/>
                <w:szCs w:val="18"/>
                <w:lang w:val="de-AT" w:eastAsia="ja-JP"/>
              </w:rPr>
            </w:pPr>
          </w:p>
        </w:tc>
      </w:tr>
      <w:tr w:rsidR="009454E1" w:rsidRPr="002D7A95" w:rsidTr="00683C7B">
        <w:trPr>
          <w:trHeight w:val="259"/>
        </w:trPr>
        <w:tc>
          <w:tcPr>
            <w:tcW w:w="3421" w:type="pct"/>
            <w:gridSpan w:val="2"/>
            <w:tcBorders>
              <w:top w:val="single" w:sz="6" w:space="0" w:color="auto"/>
              <w:bottom w:val="single" w:sz="4" w:space="0" w:color="auto"/>
            </w:tcBorders>
            <w:shd w:val="clear" w:color="auto" w:fill="C6D9F1"/>
            <w:noWrap/>
            <w:vAlign w:val="center"/>
          </w:tcPr>
          <w:p w:rsidR="009454E1" w:rsidRPr="00930F93" w:rsidRDefault="00E70A9C" w:rsidP="0088739F">
            <w:pPr>
              <w:spacing w:after="0"/>
              <w:jc w:val="both"/>
              <w:rPr>
                <w:rFonts w:ascii="Arial" w:eastAsia="MS Mincho" w:hAnsi="Arial" w:cs="Arial"/>
                <w:color w:val="000000"/>
                <w:sz w:val="18"/>
                <w:szCs w:val="18"/>
                <w:lang w:val="de-AT" w:eastAsia="ja-JP"/>
              </w:rPr>
            </w:pPr>
            <w:r w:rsidRPr="00930F93">
              <w:rPr>
                <w:rFonts w:ascii="Arial" w:eastAsia="MS Mincho" w:hAnsi="Arial" w:cs="Arial"/>
                <w:b/>
                <w:bCs/>
                <w:color w:val="000000"/>
                <w:sz w:val="18"/>
                <w:szCs w:val="18"/>
                <w:lang w:val="de-AT" w:eastAsia="ja-JP"/>
              </w:rPr>
              <w:t xml:space="preserve">Modul </w:t>
            </w:r>
            <w:r>
              <w:rPr>
                <w:rFonts w:ascii="Arial" w:eastAsia="MS Mincho" w:hAnsi="Arial" w:cs="Arial"/>
                <w:b/>
                <w:bCs/>
                <w:color w:val="000000"/>
                <w:sz w:val="18"/>
                <w:szCs w:val="18"/>
                <w:lang w:val="de-AT" w:eastAsia="ja-JP"/>
              </w:rPr>
              <w:t>3: Sonderleistungen</w:t>
            </w:r>
          </w:p>
        </w:tc>
        <w:tc>
          <w:tcPr>
            <w:tcW w:w="456" w:type="pct"/>
            <w:tcBorders>
              <w:top w:val="single" w:sz="6" w:space="0" w:color="auto"/>
              <w:bottom w:val="single" w:sz="4" w:space="0" w:color="auto"/>
            </w:tcBorders>
            <w:shd w:val="clear" w:color="auto" w:fill="C6D9F1"/>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p>
        </w:tc>
        <w:tc>
          <w:tcPr>
            <w:tcW w:w="496" w:type="pct"/>
            <w:tcBorders>
              <w:top w:val="single" w:sz="6" w:space="0" w:color="auto"/>
              <w:bottom w:val="single" w:sz="4" w:space="0" w:color="auto"/>
            </w:tcBorders>
            <w:shd w:val="clear" w:color="auto" w:fill="C6D9F1"/>
            <w:noWrap/>
            <w:vAlign w:val="center"/>
          </w:tcPr>
          <w:p w:rsidR="009454E1" w:rsidRPr="00930F93" w:rsidRDefault="009454E1" w:rsidP="009722E7">
            <w:pPr>
              <w:spacing w:after="0"/>
              <w:jc w:val="both"/>
              <w:rPr>
                <w:rFonts w:ascii="Arial" w:eastAsia="MS Mincho" w:hAnsi="Arial" w:cs="Arial"/>
                <w:color w:val="000000"/>
                <w:sz w:val="18"/>
                <w:szCs w:val="18"/>
                <w:lang w:val="de-AT" w:eastAsia="ja-JP"/>
              </w:rPr>
            </w:pPr>
          </w:p>
        </w:tc>
        <w:tc>
          <w:tcPr>
            <w:tcW w:w="627" w:type="pct"/>
            <w:gridSpan w:val="2"/>
            <w:tcBorders>
              <w:top w:val="single" w:sz="6" w:space="0" w:color="auto"/>
              <w:bottom w:val="single" w:sz="4" w:space="0" w:color="auto"/>
            </w:tcBorders>
            <w:shd w:val="clear" w:color="auto" w:fill="C6D9F1"/>
            <w:noWrap/>
            <w:vAlign w:val="center"/>
          </w:tcPr>
          <w:p w:rsidR="009454E1" w:rsidRPr="006A1B18" w:rsidRDefault="002A4070" w:rsidP="00683C7B">
            <w:pPr>
              <w:spacing w:after="0"/>
              <w:jc w:val="right"/>
              <w:rPr>
                <w:rFonts w:ascii="Arial" w:eastAsia="MS Mincho" w:hAnsi="Arial" w:cs="Arial"/>
                <w:color w:val="000000"/>
                <w:sz w:val="18"/>
                <w:szCs w:val="18"/>
                <w:lang w:val="de-AT" w:eastAsia="ja-JP"/>
              </w:rPr>
            </w:pPr>
            <w:r w:rsidRPr="006A1B18">
              <w:rPr>
                <w:rFonts w:ascii="Arial" w:eastAsia="MS Mincho" w:hAnsi="Arial" w:cs="Arial"/>
                <w:color w:val="000000"/>
                <w:sz w:val="18"/>
                <w:szCs w:val="18"/>
                <w:lang w:val="de-AT" w:eastAsia="ja-JP"/>
              </w:rPr>
              <w:t>[</w:t>
            </w:r>
            <w:r w:rsidR="00757AD4" w:rsidRPr="006A1B18">
              <w:rPr>
                <w:rFonts w:ascii="Arial" w:eastAsia="MS Mincho" w:hAnsi="Arial" w:cs="Arial"/>
                <w:color w:val="000000"/>
                <w:sz w:val="18"/>
                <w:szCs w:val="18"/>
                <w:lang w:val="de-AT" w:eastAsia="ja-JP"/>
              </w:rPr>
              <w:t>∑</w:t>
            </w:r>
            <w:r w:rsidR="00683C7B">
              <w:rPr>
                <w:rFonts w:ascii="Arial" w:eastAsia="MS Mincho" w:hAnsi="Arial" w:cs="Arial"/>
                <w:color w:val="000000"/>
                <w:sz w:val="18"/>
                <w:szCs w:val="18"/>
                <w:lang w:val="de-AT" w:eastAsia="ja-JP"/>
              </w:rPr>
              <w:t>; m</w:t>
            </w:r>
            <w:r w:rsidRPr="006A1B18">
              <w:rPr>
                <w:rFonts w:ascii="Arial" w:eastAsia="MS Mincho" w:hAnsi="Arial" w:cs="Arial"/>
                <w:color w:val="000000"/>
                <w:sz w:val="18"/>
                <w:szCs w:val="18"/>
                <w:lang w:val="de-AT" w:eastAsia="ja-JP"/>
              </w:rPr>
              <w:t>ax. 14]</w:t>
            </w:r>
          </w:p>
        </w:tc>
      </w:tr>
      <w:tr w:rsidR="004E5DD6" w:rsidRPr="002D7A95" w:rsidTr="001740D8">
        <w:trPr>
          <w:trHeight w:val="259"/>
        </w:trPr>
        <w:tc>
          <w:tcPr>
            <w:tcW w:w="5000" w:type="pct"/>
            <w:gridSpan w:val="6"/>
            <w:tcBorders>
              <w:top w:val="single" w:sz="4" w:space="0" w:color="auto"/>
              <w:bottom w:val="single" w:sz="4" w:space="0" w:color="auto"/>
            </w:tcBorders>
            <w:shd w:val="clear" w:color="auto" w:fill="auto"/>
            <w:noWrap/>
            <w:vAlign w:val="center"/>
          </w:tcPr>
          <w:p w:rsidR="004E5DD6" w:rsidRPr="00930F93" w:rsidRDefault="004E5DD6" w:rsidP="009722E7">
            <w:pPr>
              <w:spacing w:after="0"/>
              <w:jc w:val="both"/>
              <w:rPr>
                <w:rFonts w:ascii="Arial" w:eastAsia="MS Mincho" w:hAnsi="Arial" w:cs="Arial"/>
                <w:color w:val="000000"/>
                <w:sz w:val="18"/>
                <w:szCs w:val="18"/>
                <w:lang w:val="de-AT" w:eastAsia="ja-JP"/>
              </w:rPr>
            </w:pPr>
          </w:p>
        </w:tc>
      </w:tr>
      <w:tr w:rsidR="00683C7B" w:rsidRPr="002D7A95" w:rsidTr="00683C7B">
        <w:trPr>
          <w:trHeight w:val="259"/>
        </w:trPr>
        <w:tc>
          <w:tcPr>
            <w:tcW w:w="3421" w:type="pct"/>
            <w:gridSpan w:val="2"/>
            <w:tcBorders>
              <w:top w:val="single" w:sz="4" w:space="0" w:color="auto"/>
              <w:left w:val="single" w:sz="6" w:space="0" w:color="C0C0C0"/>
              <w:bottom w:val="single" w:sz="6" w:space="0" w:color="C0C0C0"/>
            </w:tcBorders>
            <w:shd w:val="clear" w:color="auto" w:fill="C6D9F1"/>
            <w:noWrap/>
            <w:vAlign w:val="center"/>
          </w:tcPr>
          <w:p w:rsidR="00683C7B" w:rsidRPr="00930F93" w:rsidRDefault="00683C7B" w:rsidP="00EB0DEB">
            <w:pPr>
              <w:spacing w:after="0"/>
              <w:jc w:val="both"/>
              <w:rPr>
                <w:rFonts w:ascii="Arial" w:eastAsia="MS Mincho" w:hAnsi="Arial" w:cs="Arial"/>
                <w:b/>
                <w:bCs/>
                <w:color w:val="000000"/>
                <w:sz w:val="18"/>
                <w:szCs w:val="18"/>
                <w:lang w:val="de-AT" w:eastAsia="ja-JP"/>
              </w:rPr>
            </w:pPr>
            <w:r>
              <w:rPr>
                <w:rFonts w:ascii="Arial" w:eastAsia="MS Mincho" w:hAnsi="Arial" w:cs="Arial"/>
                <w:b/>
                <w:bCs/>
                <w:color w:val="000000"/>
                <w:sz w:val="18"/>
                <w:szCs w:val="18"/>
                <w:lang w:val="de-AT" w:eastAsia="ja-JP"/>
              </w:rPr>
              <w:t>Dissertation</w:t>
            </w:r>
            <w:r w:rsidRPr="00930F93">
              <w:rPr>
                <w:rFonts w:ascii="Arial" w:eastAsia="MS Mincho" w:hAnsi="Arial" w:cs="Arial"/>
                <w:b/>
                <w:bCs/>
                <w:color w:val="000000"/>
                <w:sz w:val="18"/>
                <w:szCs w:val="18"/>
                <w:lang w:val="de-AT" w:eastAsia="ja-JP"/>
              </w:rPr>
              <w:t xml:space="preserve"> </w:t>
            </w:r>
          </w:p>
        </w:tc>
        <w:tc>
          <w:tcPr>
            <w:tcW w:w="456" w:type="pct"/>
            <w:tcBorders>
              <w:top w:val="single" w:sz="4" w:space="0" w:color="auto"/>
              <w:bottom w:val="single" w:sz="4" w:space="0" w:color="auto"/>
            </w:tcBorders>
            <w:shd w:val="clear" w:color="auto" w:fill="C6D9F1"/>
            <w:noWrap/>
            <w:vAlign w:val="center"/>
          </w:tcPr>
          <w:p w:rsidR="00683C7B" w:rsidRPr="00930F93" w:rsidRDefault="00683C7B" w:rsidP="00EB0DEB">
            <w:pPr>
              <w:spacing w:after="0"/>
              <w:jc w:val="both"/>
              <w:rPr>
                <w:rFonts w:ascii="Arial" w:eastAsia="MS Mincho" w:hAnsi="Arial" w:cs="Arial"/>
                <w:b/>
                <w:color w:val="000000"/>
                <w:sz w:val="18"/>
                <w:szCs w:val="18"/>
                <w:lang w:val="de-AT" w:eastAsia="ja-JP"/>
              </w:rPr>
            </w:pPr>
          </w:p>
        </w:tc>
        <w:tc>
          <w:tcPr>
            <w:tcW w:w="496" w:type="pct"/>
            <w:tcBorders>
              <w:top w:val="single" w:sz="4" w:space="0" w:color="auto"/>
              <w:bottom w:val="single" w:sz="4" w:space="0" w:color="auto"/>
              <w:right w:val="single" w:sz="4" w:space="0" w:color="auto"/>
            </w:tcBorders>
            <w:shd w:val="clear" w:color="auto" w:fill="C6D9F1"/>
            <w:noWrap/>
            <w:vAlign w:val="center"/>
          </w:tcPr>
          <w:p w:rsidR="00683C7B" w:rsidRPr="00930F93" w:rsidRDefault="00683C7B" w:rsidP="00EB0DEB">
            <w:pPr>
              <w:spacing w:after="0"/>
              <w:jc w:val="both"/>
              <w:rPr>
                <w:rFonts w:ascii="Arial" w:eastAsia="MS Mincho" w:hAnsi="Arial" w:cs="Arial"/>
                <w:b/>
                <w:color w:val="000000"/>
                <w:sz w:val="18"/>
                <w:szCs w:val="18"/>
                <w:lang w:val="de-AT" w:eastAsia="ja-JP"/>
              </w:rPr>
            </w:pPr>
          </w:p>
        </w:tc>
        <w:tc>
          <w:tcPr>
            <w:tcW w:w="627" w:type="pct"/>
            <w:gridSpan w:val="2"/>
            <w:tcBorders>
              <w:top w:val="single" w:sz="4" w:space="0" w:color="auto"/>
              <w:bottom w:val="single" w:sz="6" w:space="0" w:color="C0C0C0"/>
              <w:right w:val="single" w:sz="6" w:space="0" w:color="C0C0C0"/>
            </w:tcBorders>
            <w:shd w:val="clear" w:color="auto" w:fill="C6D9F1"/>
            <w:vAlign w:val="center"/>
          </w:tcPr>
          <w:p w:rsidR="00683C7B" w:rsidRPr="00930F93" w:rsidRDefault="00683C7B" w:rsidP="00683C7B">
            <w:pPr>
              <w:spacing w:after="0"/>
              <w:jc w:val="right"/>
              <w:rPr>
                <w:rFonts w:ascii="Arial" w:eastAsia="MS Mincho" w:hAnsi="Arial" w:cs="Arial"/>
                <w:b/>
                <w:color w:val="000000"/>
                <w:sz w:val="18"/>
                <w:szCs w:val="18"/>
                <w:lang w:val="de-AT" w:eastAsia="ja-JP"/>
              </w:rPr>
            </w:pPr>
            <w:r>
              <w:rPr>
                <w:rFonts w:ascii="Arial" w:eastAsia="MS Mincho" w:hAnsi="Arial" w:cs="Arial"/>
                <w:b/>
                <w:color w:val="000000"/>
                <w:sz w:val="18"/>
                <w:szCs w:val="18"/>
                <w:lang w:val="de-AT" w:eastAsia="ja-JP"/>
              </w:rPr>
              <w:t>150</w:t>
            </w:r>
          </w:p>
        </w:tc>
      </w:tr>
      <w:tr w:rsidR="00683C7B" w:rsidRPr="002D7A95" w:rsidTr="00683C7B">
        <w:trPr>
          <w:trHeight w:val="259"/>
        </w:trPr>
        <w:tc>
          <w:tcPr>
            <w:tcW w:w="3421" w:type="pct"/>
            <w:gridSpan w:val="2"/>
            <w:tcBorders>
              <w:top w:val="single" w:sz="6" w:space="0" w:color="C0C0C0"/>
            </w:tcBorders>
            <w:shd w:val="clear" w:color="auto" w:fill="auto"/>
            <w:noWrap/>
            <w:vAlign w:val="center"/>
          </w:tcPr>
          <w:p w:rsidR="00683C7B" w:rsidRPr="00930F93" w:rsidRDefault="00683C7B" w:rsidP="00975243">
            <w:pPr>
              <w:spacing w:after="0"/>
              <w:ind w:left="284"/>
              <w:jc w:val="both"/>
              <w:rPr>
                <w:rFonts w:ascii="Arial" w:eastAsia="MS Mincho" w:hAnsi="Arial" w:cs="Arial"/>
                <w:color w:val="000000"/>
                <w:sz w:val="18"/>
                <w:szCs w:val="18"/>
                <w:lang w:val="de-AT" w:eastAsia="ja-JP"/>
              </w:rPr>
            </w:pPr>
            <w:r>
              <w:rPr>
                <w:rFonts w:ascii="Arial" w:eastAsia="MS Mincho" w:hAnsi="Arial" w:cs="Arial"/>
                <w:color w:val="000000"/>
                <w:sz w:val="18"/>
                <w:szCs w:val="18"/>
                <w:lang w:val="de-AT" w:eastAsia="ja-JP"/>
              </w:rPr>
              <w:t>davon Disposition</w:t>
            </w:r>
          </w:p>
        </w:tc>
        <w:tc>
          <w:tcPr>
            <w:tcW w:w="456" w:type="pct"/>
            <w:shd w:val="clear" w:color="auto" w:fill="auto"/>
            <w:noWrap/>
            <w:vAlign w:val="center"/>
          </w:tcPr>
          <w:p w:rsidR="00683C7B" w:rsidRPr="00930F93" w:rsidRDefault="00683C7B" w:rsidP="005375BF">
            <w:pPr>
              <w:spacing w:after="0"/>
              <w:jc w:val="both"/>
              <w:rPr>
                <w:rFonts w:ascii="Arial" w:eastAsia="MS Mincho" w:hAnsi="Arial" w:cs="Arial"/>
                <w:color w:val="000000"/>
                <w:sz w:val="18"/>
                <w:szCs w:val="18"/>
                <w:lang w:val="de-AT" w:eastAsia="ja-JP"/>
              </w:rPr>
            </w:pPr>
          </w:p>
        </w:tc>
        <w:tc>
          <w:tcPr>
            <w:tcW w:w="496" w:type="pct"/>
            <w:shd w:val="clear" w:color="auto" w:fill="auto"/>
            <w:noWrap/>
            <w:vAlign w:val="center"/>
          </w:tcPr>
          <w:p w:rsidR="00683C7B" w:rsidRPr="00930F93" w:rsidRDefault="00683C7B" w:rsidP="005375BF">
            <w:pPr>
              <w:spacing w:after="0"/>
              <w:jc w:val="both"/>
              <w:rPr>
                <w:rFonts w:ascii="Arial" w:eastAsia="MS Mincho" w:hAnsi="Arial" w:cs="Arial"/>
                <w:color w:val="000000"/>
                <w:sz w:val="18"/>
                <w:szCs w:val="18"/>
                <w:lang w:val="de-AT" w:eastAsia="ja-JP"/>
              </w:rPr>
            </w:pPr>
          </w:p>
        </w:tc>
        <w:tc>
          <w:tcPr>
            <w:tcW w:w="627" w:type="pct"/>
            <w:gridSpan w:val="2"/>
            <w:shd w:val="clear" w:color="auto" w:fill="auto"/>
            <w:noWrap/>
            <w:vAlign w:val="center"/>
          </w:tcPr>
          <w:p w:rsidR="00683C7B" w:rsidRPr="006A1B18" w:rsidRDefault="00683C7B" w:rsidP="005375BF">
            <w:pPr>
              <w:spacing w:after="0"/>
              <w:jc w:val="right"/>
              <w:rPr>
                <w:rFonts w:ascii="Arial" w:eastAsia="MS Mincho" w:hAnsi="Arial" w:cs="Arial"/>
                <w:color w:val="000000"/>
                <w:sz w:val="18"/>
                <w:szCs w:val="18"/>
                <w:lang w:val="de-AT" w:eastAsia="ja-JP"/>
              </w:rPr>
            </w:pPr>
            <w:r>
              <w:rPr>
                <w:rFonts w:ascii="Arial" w:eastAsia="MS Mincho" w:hAnsi="Arial" w:cs="Arial"/>
                <w:color w:val="000000"/>
                <w:sz w:val="18"/>
                <w:szCs w:val="18"/>
                <w:lang w:val="de-AT" w:eastAsia="ja-JP"/>
              </w:rPr>
              <w:t>12</w:t>
            </w:r>
          </w:p>
        </w:tc>
      </w:tr>
      <w:tr w:rsidR="00683C7B" w:rsidRPr="002D7A95" w:rsidTr="00683C7B">
        <w:trPr>
          <w:trHeight w:val="259"/>
        </w:trPr>
        <w:tc>
          <w:tcPr>
            <w:tcW w:w="3421" w:type="pct"/>
            <w:gridSpan w:val="2"/>
            <w:shd w:val="clear" w:color="auto" w:fill="auto"/>
            <w:noWrap/>
            <w:vAlign w:val="center"/>
          </w:tcPr>
          <w:p w:rsidR="00683C7B" w:rsidRPr="00930F93" w:rsidRDefault="00683C7B" w:rsidP="00975243">
            <w:pPr>
              <w:spacing w:after="0"/>
              <w:ind w:left="284"/>
              <w:jc w:val="both"/>
              <w:rPr>
                <w:rFonts w:ascii="Arial" w:eastAsia="MS Mincho" w:hAnsi="Arial" w:cs="Arial"/>
                <w:color w:val="000000"/>
                <w:sz w:val="18"/>
                <w:szCs w:val="18"/>
                <w:lang w:val="de-AT" w:eastAsia="ja-JP"/>
              </w:rPr>
            </w:pPr>
            <w:r>
              <w:rPr>
                <w:rFonts w:ascii="Arial" w:eastAsia="MS Mincho" w:hAnsi="Arial" w:cs="Arial"/>
                <w:color w:val="000000"/>
                <w:sz w:val="18"/>
                <w:szCs w:val="18"/>
                <w:lang w:val="de-AT" w:eastAsia="ja-JP"/>
              </w:rPr>
              <w:t xml:space="preserve">davon </w:t>
            </w:r>
            <w:r w:rsidRPr="00683C7B">
              <w:rPr>
                <w:rFonts w:ascii="Arial" w:eastAsia="MS Mincho" w:hAnsi="Arial" w:cs="Arial"/>
                <w:color w:val="000000"/>
                <w:sz w:val="18"/>
                <w:szCs w:val="18"/>
                <w:lang w:val="de-AT" w:eastAsia="ja-JP"/>
              </w:rPr>
              <w:t>Dissertationsverteidigung</w:t>
            </w:r>
          </w:p>
        </w:tc>
        <w:tc>
          <w:tcPr>
            <w:tcW w:w="456" w:type="pct"/>
            <w:shd w:val="clear" w:color="auto" w:fill="auto"/>
            <w:noWrap/>
            <w:vAlign w:val="center"/>
          </w:tcPr>
          <w:p w:rsidR="00683C7B" w:rsidRPr="00930F93" w:rsidRDefault="00683C7B" w:rsidP="005375BF">
            <w:pPr>
              <w:spacing w:after="0"/>
              <w:jc w:val="both"/>
              <w:rPr>
                <w:rFonts w:ascii="Arial" w:eastAsia="MS Mincho" w:hAnsi="Arial" w:cs="Arial"/>
                <w:color w:val="000000"/>
                <w:sz w:val="18"/>
                <w:szCs w:val="18"/>
                <w:lang w:val="de-AT" w:eastAsia="ja-JP"/>
              </w:rPr>
            </w:pPr>
          </w:p>
        </w:tc>
        <w:tc>
          <w:tcPr>
            <w:tcW w:w="496" w:type="pct"/>
            <w:shd w:val="clear" w:color="auto" w:fill="auto"/>
            <w:noWrap/>
            <w:vAlign w:val="center"/>
          </w:tcPr>
          <w:p w:rsidR="00683C7B" w:rsidRPr="00930F93" w:rsidRDefault="00683C7B" w:rsidP="005375BF">
            <w:pPr>
              <w:spacing w:after="0"/>
              <w:jc w:val="both"/>
              <w:rPr>
                <w:rFonts w:ascii="Arial" w:eastAsia="MS Mincho" w:hAnsi="Arial" w:cs="Arial"/>
                <w:color w:val="000000"/>
                <w:sz w:val="18"/>
                <w:szCs w:val="18"/>
                <w:lang w:val="de-AT" w:eastAsia="ja-JP"/>
              </w:rPr>
            </w:pPr>
          </w:p>
        </w:tc>
        <w:tc>
          <w:tcPr>
            <w:tcW w:w="627" w:type="pct"/>
            <w:gridSpan w:val="2"/>
            <w:shd w:val="clear" w:color="auto" w:fill="auto"/>
            <w:noWrap/>
            <w:vAlign w:val="center"/>
          </w:tcPr>
          <w:p w:rsidR="00683C7B" w:rsidRPr="006A1B18" w:rsidRDefault="00683C7B" w:rsidP="005375BF">
            <w:pPr>
              <w:spacing w:after="0"/>
              <w:jc w:val="right"/>
              <w:rPr>
                <w:rFonts w:ascii="Arial" w:eastAsia="MS Mincho" w:hAnsi="Arial" w:cs="Arial"/>
                <w:color w:val="000000"/>
                <w:sz w:val="18"/>
                <w:szCs w:val="18"/>
                <w:lang w:val="de-AT" w:eastAsia="ja-JP"/>
              </w:rPr>
            </w:pPr>
            <w:r>
              <w:rPr>
                <w:rFonts w:ascii="Arial" w:eastAsia="MS Mincho" w:hAnsi="Arial" w:cs="Arial"/>
                <w:color w:val="000000"/>
                <w:sz w:val="18"/>
                <w:szCs w:val="18"/>
                <w:lang w:val="de-AT" w:eastAsia="ja-JP"/>
              </w:rPr>
              <w:t>8</w:t>
            </w:r>
          </w:p>
        </w:tc>
      </w:tr>
      <w:tr w:rsidR="004E5DD6" w:rsidRPr="002D7A95" w:rsidTr="001740D8">
        <w:trPr>
          <w:trHeight w:val="259"/>
        </w:trPr>
        <w:tc>
          <w:tcPr>
            <w:tcW w:w="5000" w:type="pct"/>
            <w:gridSpan w:val="6"/>
            <w:tcBorders>
              <w:top w:val="single" w:sz="4" w:space="0" w:color="auto"/>
              <w:bottom w:val="single" w:sz="4" w:space="0" w:color="auto"/>
            </w:tcBorders>
            <w:shd w:val="clear" w:color="auto" w:fill="auto"/>
            <w:noWrap/>
            <w:vAlign w:val="center"/>
          </w:tcPr>
          <w:p w:rsidR="004E5DD6" w:rsidRPr="00930F93" w:rsidRDefault="004E5DD6" w:rsidP="009722E7">
            <w:pPr>
              <w:spacing w:after="0"/>
              <w:jc w:val="both"/>
              <w:rPr>
                <w:rFonts w:ascii="Arial" w:eastAsia="MS Mincho" w:hAnsi="Arial" w:cs="Arial"/>
                <w:b/>
                <w:color w:val="000000"/>
                <w:sz w:val="18"/>
                <w:szCs w:val="18"/>
                <w:lang w:val="de-AT" w:eastAsia="ja-JP"/>
              </w:rPr>
            </w:pPr>
          </w:p>
        </w:tc>
      </w:tr>
      <w:tr w:rsidR="009454E1" w:rsidRPr="002D7A95" w:rsidTr="002D7A95">
        <w:trPr>
          <w:trHeight w:val="259"/>
        </w:trPr>
        <w:tc>
          <w:tcPr>
            <w:tcW w:w="3421" w:type="pct"/>
            <w:gridSpan w:val="2"/>
            <w:tcBorders>
              <w:top w:val="single" w:sz="4" w:space="0" w:color="auto"/>
              <w:left w:val="single" w:sz="4" w:space="0" w:color="auto"/>
              <w:bottom w:val="single" w:sz="4" w:space="0" w:color="auto"/>
            </w:tcBorders>
            <w:shd w:val="clear" w:color="auto" w:fill="C6D9F1"/>
            <w:noWrap/>
            <w:vAlign w:val="center"/>
          </w:tcPr>
          <w:p w:rsidR="009454E1" w:rsidRPr="00930F93" w:rsidRDefault="009454E1" w:rsidP="009722E7">
            <w:pPr>
              <w:spacing w:after="0"/>
              <w:jc w:val="both"/>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Summen Gesamt</w:t>
            </w:r>
          </w:p>
        </w:tc>
        <w:tc>
          <w:tcPr>
            <w:tcW w:w="456" w:type="pct"/>
            <w:tcBorders>
              <w:top w:val="single" w:sz="4" w:space="0" w:color="auto"/>
              <w:bottom w:val="single" w:sz="4" w:space="0" w:color="auto"/>
            </w:tcBorders>
            <w:shd w:val="clear" w:color="auto" w:fill="C6D9F1"/>
            <w:noWrap/>
            <w:vAlign w:val="center"/>
          </w:tcPr>
          <w:p w:rsidR="009454E1" w:rsidRPr="00930F93" w:rsidRDefault="009454E1" w:rsidP="009722E7">
            <w:pPr>
              <w:spacing w:after="0"/>
              <w:jc w:val="both"/>
              <w:rPr>
                <w:rFonts w:ascii="Arial" w:eastAsia="MS Mincho" w:hAnsi="Arial" w:cs="Arial"/>
                <w:b/>
                <w:bCs/>
                <w:color w:val="000000"/>
                <w:sz w:val="18"/>
                <w:szCs w:val="18"/>
                <w:lang w:val="de-AT" w:eastAsia="ja-JP"/>
              </w:rPr>
            </w:pPr>
          </w:p>
        </w:tc>
        <w:tc>
          <w:tcPr>
            <w:tcW w:w="532" w:type="pct"/>
            <w:gridSpan w:val="2"/>
            <w:tcBorders>
              <w:top w:val="single" w:sz="4" w:space="0" w:color="auto"/>
              <w:bottom w:val="single" w:sz="4" w:space="0" w:color="auto"/>
              <w:right w:val="single" w:sz="4" w:space="0" w:color="auto"/>
            </w:tcBorders>
            <w:shd w:val="clear" w:color="auto" w:fill="C6D9F1"/>
            <w:noWrap/>
            <w:vAlign w:val="center"/>
          </w:tcPr>
          <w:p w:rsidR="009454E1" w:rsidRPr="00930F93" w:rsidRDefault="009454E1" w:rsidP="009722E7">
            <w:pPr>
              <w:spacing w:after="0"/>
              <w:jc w:val="both"/>
              <w:rPr>
                <w:rFonts w:ascii="Arial" w:eastAsia="MS Mincho" w:hAnsi="Arial" w:cs="Arial"/>
                <w:b/>
                <w:bCs/>
                <w:color w:val="000000"/>
                <w:sz w:val="18"/>
                <w:szCs w:val="18"/>
                <w:lang w:val="de-AT" w:eastAsia="ja-JP"/>
              </w:rPr>
            </w:pPr>
          </w:p>
        </w:tc>
        <w:tc>
          <w:tcPr>
            <w:tcW w:w="591" w:type="pct"/>
            <w:tcBorders>
              <w:top w:val="single" w:sz="4" w:space="0" w:color="auto"/>
              <w:bottom w:val="single" w:sz="4" w:space="0" w:color="auto"/>
              <w:right w:val="single" w:sz="4" w:space="0" w:color="auto"/>
            </w:tcBorders>
            <w:shd w:val="clear" w:color="auto" w:fill="C6D9F1"/>
            <w:vAlign w:val="center"/>
          </w:tcPr>
          <w:p w:rsidR="009454E1" w:rsidRPr="00930F93" w:rsidRDefault="009454E1" w:rsidP="0088739F">
            <w:pPr>
              <w:spacing w:after="0"/>
              <w:jc w:val="right"/>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1</w:t>
            </w:r>
            <w:r>
              <w:rPr>
                <w:rFonts w:ascii="Arial" w:eastAsia="MS Mincho" w:hAnsi="Arial" w:cs="Arial"/>
                <w:b/>
                <w:bCs/>
                <w:color w:val="000000"/>
                <w:sz w:val="18"/>
                <w:szCs w:val="18"/>
                <w:lang w:val="de-AT" w:eastAsia="ja-JP"/>
              </w:rPr>
              <w:t>8</w:t>
            </w:r>
            <w:r w:rsidRPr="00930F93">
              <w:rPr>
                <w:rFonts w:ascii="Arial" w:eastAsia="MS Mincho" w:hAnsi="Arial" w:cs="Arial"/>
                <w:b/>
                <w:bCs/>
                <w:color w:val="000000"/>
                <w:sz w:val="18"/>
                <w:szCs w:val="18"/>
                <w:lang w:val="de-AT" w:eastAsia="ja-JP"/>
              </w:rPr>
              <w:t>0</w:t>
            </w:r>
          </w:p>
        </w:tc>
      </w:tr>
    </w:tbl>
    <w:p w:rsidR="004E5DD6" w:rsidRPr="00776D53" w:rsidRDefault="004E5DD6" w:rsidP="009722E7">
      <w:pPr>
        <w:pStyle w:val="StandardtextkrperBlocksatz"/>
      </w:pPr>
    </w:p>
    <w:p w:rsidR="00BF7053" w:rsidRDefault="00EE38E4" w:rsidP="009722E7">
      <w:pPr>
        <w:pStyle w:val="berschrift1"/>
      </w:pPr>
      <w:bookmarkStart w:id="3" w:name="_Toc420494726"/>
      <w:r>
        <w:t xml:space="preserve">§ </w:t>
      </w:r>
      <w:r w:rsidR="009454E1">
        <w:t>4</w:t>
      </w:r>
      <w:r>
        <w:tab/>
      </w:r>
      <w:r w:rsidR="009454E1">
        <w:t>Disposition</w:t>
      </w:r>
      <w:bookmarkEnd w:id="3"/>
    </w:p>
    <w:p w:rsidR="00A5619A" w:rsidRPr="00A5619A" w:rsidRDefault="00A5619A" w:rsidP="00A5619A">
      <w:pPr>
        <w:pStyle w:val="StandardtextkrperBlocksatz"/>
      </w:pPr>
      <w:r>
        <w:t>(</w:t>
      </w:r>
      <w:r w:rsidRPr="008C5FAD">
        <w:t>§ 24</w:t>
      </w:r>
      <w:r>
        <w:t xml:space="preserve"> </w:t>
      </w:r>
      <w:proofErr w:type="spellStart"/>
      <w:r>
        <w:t>Abs</w:t>
      </w:r>
      <w:proofErr w:type="spellEnd"/>
      <w:r>
        <w:t xml:space="preserve"> 4 Satzung)</w:t>
      </w:r>
    </w:p>
    <w:p w:rsidR="009454E1" w:rsidRDefault="00922861" w:rsidP="00761823">
      <w:pPr>
        <w:pStyle w:val="Aufzhlung1"/>
        <w:numPr>
          <w:ilvl w:val="0"/>
          <w:numId w:val="35"/>
        </w:numPr>
        <w:ind w:left="567" w:hanging="567"/>
      </w:pPr>
      <w:r>
        <w:t xml:space="preserve">Die Disposition </w:t>
      </w:r>
      <w:r w:rsidR="00BD0C32">
        <w:t xml:space="preserve">und deren Präsentation sind </w:t>
      </w:r>
      <w:r>
        <w:t>im Doktoratsstudium [Name des Stud</w:t>
      </w:r>
      <w:r>
        <w:t>i</w:t>
      </w:r>
      <w:r>
        <w:t>ums] mit 12 ECTS-Anrechnungspunkten bewertet.</w:t>
      </w:r>
    </w:p>
    <w:p w:rsidR="002962AF" w:rsidRDefault="002962AF" w:rsidP="00761823">
      <w:pPr>
        <w:pStyle w:val="Aufzhlung1"/>
        <w:numPr>
          <w:ilvl w:val="0"/>
          <w:numId w:val="35"/>
        </w:numPr>
        <w:ind w:left="567" w:hanging="567"/>
      </w:pPr>
      <w:r>
        <w:t>Die Disposition muss die Problemstellung (theoretischer Hintergrund) der Dissertation, die mit dem Thema zusammenhängenden Fragen sowie das Arbeitsvorhaben (Gang der Darstellung, Methodik) in klarer und verständlicher Form darlegen. Sie muss ferner erkennen lassen, dass das Dissertationsvorhaben zu einer eigenständigen wisse</w:t>
      </w:r>
      <w:r>
        <w:t>n</w:t>
      </w:r>
      <w:r>
        <w:t>schaftlichen Arbeit führt. Eine Strukturierung des Gedankengangs, der geplante Aufbau der Arbeit, ein Zeitplan sowie ein erstes Literaturverzeichnis sind ebenfalls zwingender Bestandteil der Disposition.</w:t>
      </w:r>
    </w:p>
    <w:p w:rsidR="002962AF" w:rsidRDefault="002962AF" w:rsidP="002962AF">
      <w:pPr>
        <w:pStyle w:val="Aufzhlung1"/>
        <w:ind w:firstLine="0"/>
      </w:pPr>
      <w:r>
        <w:lastRenderedPageBreak/>
        <w:t>Bei kumulierten Dissertationen muss in der Disposition dargestellt werden, wie viele Beiträge in welchem Stadium der Einreichung vorgelegt werden und in welchem Z</w:t>
      </w:r>
      <w:r>
        <w:t>u</w:t>
      </w:r>
      <w:r>
        <w:t>sammenhang diese zueinander stehen.</w:t>
      </w:r>
    </w:p>
    <w:p w:rsidR="00AA2BE9" w:rsidRDefault="00621AF2" w:rsidP="00761823">
      <w:pPr>
        <w:pStyle w:val="Aufzhlung1"/>
        <w:numPr>
          <w:ilvl w:val="0"/>
          <w:numId w:val="35"/>
        </w:numPr>
        <w:ind w:left="567" w:hanging="567"/>
      </w:pPr>
      <w:r w:rsidRPr="00C5347E">
        <w:t>Bei Einreichung der Disposition sind Stellungnahmen der vorgeschlagenen Haupt</w:t>
      </w:r>
      <w:r w:rsidR="00006E8A">
        <w:t xml:space="preserve">betreuerinnern bzw. Hauptbetreuer sowie der vorgeschlagenen </w:t>
      </w:r>
      <w:r w:rsidRPr="00C5347E">
        <w:t>Nebenbetreu</w:t>
      </w:r>
      <w:r w:rsidRPr="00C5347E">
        <w:t>e</w:t>
      </w:r>
      <w:r w:rsidRPr="00C5347E">
        <w:t>r</w:t>
      </w:r>
      <w:r w:rsidR="0098726F" w:rsidRPr="00C5347E">
        <w:t>i</w:t>
      </w:r>
      <w:r w:rsidRPr="00C5347E">
        <w:t>nnen</w:t>
      </w:r>
      <w:r w:rsidR="00006E8A">
        <w:t xml:space="preserve"> bzw. Neben</w:t>
      </w:r>
      <w:r w:rsidR="0098726F" w:rsidRPr="00C5347E">
        <w:t>betreuer</w:t>
      </w:r>
      <w:r w:rsidRPr="00C5347E">
        <w:t xml:space="preserve"> vorzulegen. Gleichzeitig </w:t>
      </w:r>
      <w:r>
        <w:t>ist vo</w:t>
      </w:r>
      <w:r w:rsidR="00251E44">
        <w:t xml:space="preserve">n der </w:t>
      </w:r>
      <w:r w:rsidR="00A54438" w:rsidRPr="00C5347E">
        <w:t>vorgeschlagenen</w:t>
      </w:r>
      <w:r w:rsidR="00A54438">
        <w:t xml:space="preserve"> </w:t>
      </w:r>
      <w:r w:rsidR="00251E44">
        <w:t>Hauptbetreuerin</w:t>
      </w:r>
      <w:r w:rsidR="00006E8A">
        <w:t xml:space="preserve"> bzw. </w:t>
      </w:r>
      <w:r w:rsidR="00251E44" w:rsidRPr="00877F93">
        <w:t>v</w:t>
      </w:r>
      <w:r w:rsidR="00251E44">
        <w:t>o</w:t>
      </w:r>
      <w:r w:rsidR="00CF333A">
        <w:t>m</w:t>
      </w:r>
      <w:r>
        <w:t xml:space="preserve"> </w:t>
      </w:r>
      <w:r w:rsidR="00A54438" w:rsidRPr="00C5347E">
        <w:t>vorgeschlagenen</w:t>
      </w:r>
      <w:r w:rsidR="00A54438">
        <w:t xml:space="preserve"> </w:t>
      </w:r>
      <w:r>
        <w:t>Hauptbetreue</w:t>
      </w:r>
      <w:r w:rsidR="00251E44">
        <w:t>r</w:t>
      </w:r>
      <w:r>
        <w:t xml:space="preserve"> anzuführen, ob weitere Nebenbetreuer</w:t>
      </w:r>
      <w:r w:rsidR="00C71A03">
        <w:t>innen</w:t>
      </w:r>
      <w:r w:rsidR="00006E8A">
        <w:t xml:space="preserve"> bzw. </w:t>
      </w:r>
      <w:r w:rsidR="00251E44">
        <w:t>Nebenbetreuer</w:t>
      </w:r>
      <w:r>
        <w:t xml:space="preserve"> vorgeschlagen werden.</w:t>
      </w:r>
    </w:p>
    <w:p w:rsidR="008031E6" w:rsidRDefault="00B46E17" w:rsidP="00761823">
      <w:pPr>
        <w:pStyle w:val="Aufzhlung1"/>
        <w:numPr>
          <w:ilvl w:val="0"/>
          <w:numId w:val="35"/>
        </w:numPr>
        <w:ind w:left="567" w:hanging="567"/>
      </w:pPr>
      <w:r>
        <w:t xml:space="preserve">Die Disposition sollte spätestens nach dem zweiten </w:t>
      </w:r>
      <w:r w:rsidRPr="00295B56">
        <w:t>Semester im zuständigen Pr</w:t>
      </w:r>
      <w:r w:rsidRPr="00295B56">
        <w:t>ü</w:t>
      </w:r>
      <w:r w:rsidRPr="00295B56">
        <w:t xml:space="preserve">fungsreferat nach Abstimmung mit der </w:t>
      </w:r>
      <w:r w:rsidR="00A54438" w:rsidRPr="00295B56">
        <w:t xml:space="preserve">vorgeschlagenen </w:t>
      </w:r>
      <w:r w:rsidRPr="00295B56">
        <w:t>Hauptbetreuerin</w:t>
      </w:r>
      <w:r w:rsidR="00006E8A">
        <w:t xml:space="preserve"> bzw. </w:t>
      </w:r>
      <w:r w:rsidRPr="00295B56">
        <w:t xml:space="preserve">dem </w:t>
      </w:r>
      <w:r w:rsidR="00A54438" w:rsidRPr="00C5347E">
        <w:t>vorgeschlagenen</w:t>
      </w:r>
      <w:r w:rsidR="00A54438">
        <w:t xml:space="preserve"> </w:t>
      </w:r>
      <w:r>
        <w:t>Hauptbetreuer eingereicht werden.</w:t>
      </w:r>
    </w:p>
    <w:p w:rsidR="00E54724" w:rsidRDefault="00E54724" w:rsidP="00761823">
      <w:pPr>
        <w:pStyle w:val="Aufzhlung1"/>
        <w:numPr>
          <w:ilvl w:val="0"/>
          <w:numId w:val="35"/>
        </w:numPr>
        <w:ind w:left="567" w:hanging="567"/>
      </w:pPr>
      <w:r>
        <w:t>Vor Genehmigung der Disposition ist</w:t>
      </w:r>
      <w:r w:rsidR="00AD5D07">
        <w:t>, so zeitnah wie möglich nach der Einreichung,</w:t>
      </w:r>
      <w:r>
        <w:t xml:space="preserve"> eine mündliche Präsentation und Diskussion des Dissertationsvorhabens vor einem Fachkollegium </w:t>
      </w:r>
      <w:r w:rsidR="0098726F">
        <w:t>(</w:t>
      </w:r>
      <w:r w:rsidR="00C71A03">
        <w:t xml:space="preserve">z.B. </w:t>
      </w:r>
      <w:r w:rsidR="003A387E">
        <w:t>Fachbereichskolloqu</w:t>
      </w:r>
      <w:r w:rsidR="00C71A03">
        <w:t xml:space="preserve">ium, </w:t>
      </w:r>
      <w:proofErr w:type="spellStart"/>
      <w:r w:rsidR="00C71A03">
        <w:t>DissertantInnenseminar</w:t>
      </w:r>
      <w:proofErr w:type="spellEnd"/>
      <w:r w:rsidR="003A387E">
        <w:t xml:space="preserve">) </w:t>
      </w:r>
      <w:r>
        <w:t xml:space="preserve">erforderlich. </w:t>
      </w:r>
      <w:r w:rsidR="00E84D27">
        <w:t xml:space="preserve">Die Leitung der Veranstaltung </w:t>
      </w:r>
      <w:r w:rsidR="00F54C59">
        <w:t xml:space="preserve">hat </w:t>
      </w:r>
      <w:r w:rsidRPr="00AD08E8">
        <w:t>sicherzustellen, dass ein</w:t>
      </w:r>
      <w:r w:rsidR="00BD0C32" w:rsidRPr="00AD08E8">
        <w:t>e</w:t>
      </w:r>
      <w:r w:rsidRPr="00AD08E8">
        <w:t xml:space="preserve"> </w:t>
      </w:r>
      <w:r w:rsidR="00BD0C32" w:rsidRPr="00AD08E8">
        <w:t>von der Promotionskommiss</w:t>
      </w:r>
      <w:r w:rsidR="00BD0C32" w:rsidRPr="00AD08E8">
        <w:t>i</w:t>
      </w:r>
      <w:r w:rsidR="00BD0C32" w:rsidRPr="00AD08E8">
        <w:t xml:space="preserve">on ernannte, </w:t>
      </w:r>
      <w:r w:rsidRPr="00AD08E8">
        <w:t xml:space="preserve">fachlich </w:t>
      </w:r>
      <w:r w:rsidR="00BD0C32" w:rsidRPr="00AD08E8">
        <w:t xml:space="preserve">zuständige Person mit Lehrbefugnis </w:t>
      </w:r>
      <w:r w:rsidRPr="00AD08E8">
        <w:t>der Präsentation beiwohnt</w:t>
      </w:r>
      <w:r w:rsidR="00CA0D22" w:rsidRPr="00AD08E8">
        <w:t xml:space="preserve"> und de</w:t>
      </w:r>
      <w:r w:rsidR="00417E4F">
        <w:t>r</w:t>
      </w:r>
      <w:r w:rsidR="00CA0D22" w:rsidRPr="00AD08E8">
        <w:t xml:space="preserve"> </w:t>
      </w:r>
      <w:r w:rsidR="00CA0D22" w:rsidRPr="00295B56">
        <w:t>Dekan</w:t>
      </w:r>
      <w:r w:rsidR="00417E4F">
        <w:t>in</w:t>
      </w:r>
      <w:r w:rsidR="00295B56">
        <w:t xml:space="preserve"> bzw. </w:t>
      </w:r>
      <w:r w:rsidR="00417E4F">
        <w:t xml:space="preserve">dem </w:t>
      </w:r>
      <w:r w:rsidR="00CA0D22" w:rsidRPr="00295B56">
        <w:t>Dekan</w:t>
      </w:r>
      <w:r w:rsidR="00F54C59" w:rsidRPr="00295B56">
        <w:t xml:space="preserve"> </w:t>
      </w:r>
      <w:r w:rsidR="00CA0D22" w:rsidRPr="00AD08E8">
        <w:t>über die Präsentation berichtet</w:t>
      </w:r>
      <w:r w:rsidRPr="00AD08E8">
        <w:t>.</w:t>
      </w:r>
      <w:r w:rsidR="008031E6">
        <w:t xml:space="preserve"> </w:t>
      </w:r>
      <w:r w:rsidR="008031E6" w:rsidRPr="008031E6">
        <w:t>Die Präsentation</w:t>
      </w:r>
      <w:r w:rsidR="00F54C59">
        <w:t xml:space="preserve"> muss </w:t>
      </w:r>
      <w:r w:rsidR="008031E6" w:rsidRPr="008031E6">
        <w:t xml:space="preserve">öffentlich zugänglich sein. Die </w:t>
      </w:r>
      <w:r w:rsidR="00877F93">
        <w:t xml:space="preserve">Dissertantin bzw. der Dissertant </w:t>
      </w:r>
      <w:r w:rsidR="008031E6" w:rsidRPr="008031E6">
        <w:t>sollte</w:t>
      </w:r>
      <w:r w:rsidR="00877F93">
        <w:t xml:space="preserve"> </w:t>
      </w:r>
      <w:r w:rsidR="008031E6" w:rsidRPr="008031E6">
        <w:t>im Rahmen der Diskussion Anregungen für ihr</w:t>
      </w:r>
      <w:r w:rsidR="00006E8A">
        <w:t xml:space="preserve"> bzw. </w:t>
      </w:r>
      <w:r w:rsidR="00877F93">
        <w:t>sein</w:t>
      </w:r>
      <w:r w:rsidR="008031E6" w:rsidRPr="008031E6">
        <w:t xml:space="preserve"> Dissertationskonzept erhalten</w:t>
      </w:r>
      <w:r w:rsidR="00847FCA">
        <w:t>.</w:t>
      </w:r>
    </w:p>
    <w:p w:rsidR="008031E6" w:rsidRDefault="008031E6" w:rsidP="00761823">
      <w:pPr>
        <w:pStyle w:val="Aufzhlung1"/>
        <w:numPr>
          <w:ilvl w:val="0"/>
          <w:numId w:val="35"/>
        </w:numPr>
        <w:ind w:left="567" w:hanging="567"/>
      </w:pPr>
      <w:r>
        <w:t>Nach G</w:t>
      </w:r>
      <w:bookmarkStart w:id="4" w:name="_GoBack"/>
      <w:bookmarkEnd w:id="4"/>
      <w:r>
        <w:t xml:space="preserve">enehmigung </w:t>
      </w:r>
      <w:r w:rsidR="00A54438">
        <w:t>der Disposition</w:t>
      </w:r>
      <w:r>
        <w:t xml:space="preserve"> </w:t>
      </w:r>
      <w:r w:rsidR="00AD08E8">
        <w:t xml:space="preserve">(gemäß § 24 Abs. 4 Satzung) </w:t>
      </w:r>
      <w:r>
        <w:t xml:space="preserve">ist zwischen </w:t>
      </w:r>
      <w:r w:rsidR="00847FCA">
        <w:t>der Hauptbetreuer</w:t>
      </w:r>
      <w:r>
        <w:t>in</w:t>
      </w:r>
      <w:r w:rsidR="00006E8A">
        <w:t xml:space="preserve"> bzw. </w:t>
      </w:r>
      <w:r w:rsidR="00847FCA">
        <w:t>dem Hauptbetreuer</w:t>
      </w:r>
      <w:r>
        <w:t xml:space="preserve"> und der </w:t>
      </w:r>
      <w:r w:rsidRPr="00295B56">
        <w:t>Dissertant</w:t>
      </w:r>
      <w:r w:rsidR="00847FCA" w:rsidRPr="00295B56">
        <w:t>in</w:t>
      </w:r>
      <w:r w:rsidR="00006E8A">
        <w:t xml:space="preserve"> bzw. </w:t>
      </w:r>
      <w:r w:rsidR="00847FCA" w:rsidRPr="00295B56">
        <w:t xml:space="preserve">dem </w:t>
      </w:r>
      <w:r w:rsidR="00847FCA">
        <w:t>Dissertante</w:t>
      </w:r>
      <w:r>
        <w:t xml:space="preserve">n eine Betreuungsvereinbarung gemäß den Vorgaben </w:t>
      </w:r>
      <w:r w:rsidR="00AD08E8">
        <w:t xml:space="preserve">der </w:t>
      </w:r>
      <w:r>
        <w:t xml:space="preserve">Universität </w:t>
      </w:r>
      <w:r w:rsidR="00AD08E8">
        <w:t xml:space="preserve">Salzburg </w:t>
      </w:r>
      <w:r>
        <w:t>abz</w:t>
      </w:r>
      <w:r>
        <w:t>u</w:t>
      </w:r>
      <w:r>
        <w:t>schließen.</w:t>
      </w:r>
    </w:p>
    <w:p w:rsidR="00601AC5" w:rsidRDefault="00592526" w:rsidP="00761823">
      <w:pPr>
        <w:pStyle w:val="Aufzhlung1"/>
        <w:numPr>
          <w:ilvl w:val="0"/>
          <w:numId w:val="35"/>
        </w:numPr>
        <w:ind w:left="567" w:hanging="567"/>
      </w:pPr>
      <w:r>
        <w:t>[Auflistung weiterer Vorgaben</w:t>
      </w:r>
      <w:r w:rsidR="002B7081">
        <w:t>, z.B. Umfang und Inhalt</w:t>
      </w:r>
      <w:r>
        <w:t>]</w:t>
      </w:r>
    </w:p>
    <w:p w:rsidR="005039EC" w:rsidRDefault="005039EC" w:rsidP="005039EC">
      <w:pPr>
        <w:pStyle w:val="Aufzhlung1"/>
        <w:ind w:left="0" w:firstLine="0"/>
      </w:pPr>
    </w:p>
    <w:p w:rsidR="008921B7" w:rsidRPr="00776D53" w:rsidRDefault="008921B7" w:rsidP="009722E7">
      <w:pPr>
        <w:pStyle w:val="berschrift1"/>
      </w:pPr>
      <w:bookmarkStart w:id="5" w:name="_Toc420494727"/>
      <w:r>
        <w:t xml:space="preserve">§ </w:t>
      </w:r>
      <w:r w:rsidR="009454E1">
        <w:t>5</w:t>
      </w:r>
      <w:r>
        <w:tab/>
      </w:r>
      <w:proofErr w:type="spellStart"/>
      <w:r w:rsidR="009454E1">
        <w:t>DissertantInnenseminare</w:t>
      </w:r>
      <w:bookmarkEnd w:id="5"/>
      <w:proofErr w:type="spellEnd"/>
      <w:r w:rsidR="00D839F9">
        <w:t xml:space="preserve"> </w:t>
      </w:r>
    </w:p>
    <w:p w:rsidR="008921B7" w:rsidRDefault="001740D8" w:rsidP="00761823">
      <w:pPr>
        <w:pStyle w:val="Aufzhlung1"/>
        <w:numPr>
          <w:ilvl w:val="0"/>
          <w:numId w:val="36"/>
        </w:numPr>
        <w:ind w:left="567" w:hanging="567"/>
      </w:pPr>
      <w:r>
        <w:t xml:space="preserve">Im Doktoratsstudium [Name des Studiums] sind [Anzahl] </w:t>
      </w:r>
      <w:proofErr w:type="spellStart"/>
      <w:r>
        <w:t>DissertantInnenseminare</w:t>
      </w:r>
      <w:proofErr w:type="spellEnd"/>
      <w:r>
        <w:t xml:space="preserve"> im Gesamtausmaß von [Summe] ECTS-Anrechnungspunkten positiv zu abs</w:t>
      </w:r>
      <w:r w:rsidR="0092749E">
        <w:t>olvieren</w:t>
      </w:r>
      <w:r w:rsidR="002D0685">
        <w:t xml:space="preserve">. Die zu besuchenden </w:t>
      </w:r>
      <w:proofErr w:type="spellStart"/>
      <w:r w:rsidR="002D0685">
        <w:t>DissertantInnenseminare</w:t>
      </w:r>
      <w:proofErr w:type="spellEnd"/>
      <w:r w:rsidR="002D0685">
        <w:t xml:space="preserve"> sind </w:t>
      </w:r>
      <w:r w:rsidR="005F0D62">
        <w:t>von der Hauptbetreuerin</w:t>
      </w:r>
      <w:r w:rsidR="00006E8A">
        <w:t xml:space="preserve"> bzw. </w:t>
      </w:r>
      <w:r w:rsidR="0092749E">
        <w:t xml:space="preserve">vom Hauptbetreuer </w:t>
      </w:r>
      <w:r w:rsidR="00417E4F">
        <w:t xml:space="preserve">in Abstimmung mit der Dissertantin bzw. dem Dissertanten </w:t>
      </w:r>
      <w:r w:rsidR="002D0685">
        <w:t>festzulegen</w:t>
      </w:r>
      <w:r w:rsidR="0009344F">
        <w:t>.</w:t>
      </w:r>
      <w:r w:rsidR="005F0D62">
        <w:t xml:space="preserve"> Sie müssen einen Bezug zur Dissertation aufweisen und dienen der regelmäßigen Präsentation des Arbeitsfortschritts.</w:t>
      </w:r>
    </w:p>
    <w:p w:rsidR="001740D8" w:rsidRDefault="00922861" w:rsidP="00761823">
      <w:pPr>
        <w:pStyle w:val="Aufzhlung1"/>
        <w:numPr>
          <w:ilvl w:val="0"/>
          <w:numId w:val="36"/>
        </w:numPr>
        <w:ind w:left="567" w:hanging="567"/>
      </w:pPr>
      <w:r>
        <w:t xml:space="preserve">Vor Genehmigung der Disposition kann nur ein </w:t>
      </w:r>
      <w:proofErr w:type="spellStart"/>
      <w:r>
        <w:t>DissertantInnenseminar</w:t>
      </w:r>
      <w:proofErr w:type="spellEnd"/>
      <w:r>
        <w:t xml:space="preserve"> absolviert we</w:t>
      </w:r>
      <w:r>
        <w:t>r</w:t>
      </w:r>
      <w:r>
        <w:t xml:space="preserve">den. Für die Teilnahme an allen weiteren </w:t>
      </w:r>
      <w:proofErr w:type="spellStart"/>
      <w:r>
        <w:t>DissertantInnenseminaren</w:t>
      </w:r>
      <w:proofErr w:type="spellEnd"/>
      <w:r>
        <w:t xml:space="preserve"> gilt die Genehm</w:t>
      </w:r>
      <w:r>
        <w:t>i</w:t>
      </w:r>
      <w:r>
        <w:t>gung der Disposition als Voraussetzung.</w:t>
      </w:r>
    </w:p>
    <w:p w:rsidR="00243C6C" w:rsidRPr="00907800" w:rsidRDefault="00295B56" w:rsidP="008031E6">
      <w:pPr>
        <w:pStyle w:val="Aufzhlung1"/>
      </w:pPr>
      <w:r>
        <w:t xml:space="preserve"> </w:t>
      </w:r>
    </w:p>
    <w:p w:rsidR="00DE6DA7" w:rsidRDefault="008C7919" w:rsidP="009722E7">
      <w:pPr>
        <w:pStyle w:val="berschrift1"/>
      </w:pPr>
      <w:bookmarkStart w:id="6" w:name="_Toc420494728"/>
      <w:r>
        <w:t xml:space="preserve">§ </w:t>
      </w:r>
      <w:r w:rsidR="009454E1">
        <w:t>6</w:t>
      </w:r>
      <w:r w:rsidR="00EE38E4">
        <w:tab/>
      </w:r>
      <w:r w:rsidR="009454E1">
        <w:t>Lehrveranstaltungen</w:t>
      </w:r>
      <w:bookmarkEnd w:id="6"/>
      <w:r w:rsidR="009454E1">
        <w:t xml:space="preserve"> </w:t>
      </w:r>
    </w:p>
    <w:p w:rsidR="00184782" w:rsidRDefault="00883879" w:rsidP="009722E7">
      <w:pPr>
        <w:pStyle w:val="StandardtextkrperBlocksatz"/>
        <w:numPr>
          <w:ilvl w:val="0"/>
          <w:numId w:val="27"/>
        </w:numPr>
        <w:ind w:left="567" w:hanging="567"/>
      </w:pPr>
      <w:r w:rsidRPr="00883879">
        <w:t xml:space="preserve">Im Doktoratsstudium [Name des Studiums] sind </w:t>
      </w:r>
      <w:r w:rsidR="001A6F05">
        <w:t xml:space="preserve">neben den </w:t>
      </w:r>
      <w:proofErr w:type="spellStart"/>
      <w:r w:rsidR="001A6F05">
        <w:t>DissertantInnenseminaren</w:t>
      </w:r>
      <w:proofErr w:type="spellEnd"/>
      <w:r w:rsidR="001A6F05">
        <w:t xml:space="preserve"> weitere als </w:t>
      </w:r>
      <w:proofErr w:type="spellStart"/>
      <w:r w:rsidR="001A6F05">
        <w:t>Doktoratslehrveranstaltungen</w:t>
      </w:r>
      <w:proofErr w:type="spellEnd"/>
      <w:r w:rsidR="001A6F05">
        <w:t xml:space="preserve"> an der [KGW/NW/RW/KT]</w:t>
      </w:r>
      <w:r w:rsidR="006A1B18">
        <w:t>-</w:t>
      </w:r>
      <w:r w:rsidR="001A6F05">
        <w:t xml:space="preserve">Fakultät </w:t>
      </w:r>
      <w:r w:rsidR="003C3FA8">
        <w:t xml:space="preserve">[am interfakultären Fachbereich, an der School </w:t>
      </w:r>
      <w:proofErr w:type="spellStart"/>
      <w:r w:rsidR="003C3FA8">
        <w:t>of</w:t>
      </w:r>
      <w:proofErr w:type="spellEnd"/>
      <w:r w:rsidR="003C3FA8">
        <w:t xml:space="preserve"> Education]</w:t>
      </w:r>
      <w:r w:rsidR="001A6F05">
        <w:t xml:space="preserve"> ausgewiese</w:t>
      </w:r>
      <w:r w:rsidR="000824D5">
        <w:t>ne</w:t>
      </w:r>
      <w:r w:rsidR="001A6F05">
        <w:t xml:space="preserve"> </w:t>
      </w:r>
      <w:r>
        <w:t>Lehrveransta</w:t>
      </w:r>
      <w:r>
        <w:t>l</w:t>
      </w:r>
      <w:r>
        <w:t>tungen</w:t>
      </w:r>
      <w:r w:rsidRPr="00883879">
        <w:t xml:space="preserve"> im Gesamtausmaß von [Summe] ECTS-Anrechnungspunkten positiv zu abso</w:t>
      </w:r>
      <w:r w:rsidRPr="00883879">
        <w:t>l</w:t>
      </w:r>
      <w:r w:rsidRPr="00883879">
        <w:t>vieren</w:t>
      </w:r>
      <w:r>
        <w:t>.</w:t>
      </w:r>
    </w:p>
    <w:p w:rsidR="000824D5" w:rsidRDefault="000824D5" w:rsidP="009722E7">
      <w:pPr>
        <w:pStyle w:val="StandardtextkrperBlocksatz"/>
        <w:numPr>
          <w:ilvl w:val="0"/>
          <w:numId w:val="27"/>
        </w:numPr>
        <w:ind w:left="567" w:hanging="567"/>
      </w:pPr>
      <w:r>
        <w:lastRenderedPageBreak/>
        <w:t>Die zu absolvierenden Lehrveranstaltungen sind wissenschaftstheoretisch, wisse</w:t>
      </w:r>
      <w:r>
        <w:t>n</w:t>
      </w:r>
      <w:r>
        <w:t>schaftsgeschichtlich und/oder fachspezifisch theoretisch bzw. methodisch oder meth</w:t>
      </w:r>
      <w:r>
        <w:t>o</w:t>
      </w:r>
      <w:r>
        <w:t>dologisch ausgerichtet. Sie dienen dazu, die allgemeinen oder fachspezifi</w:t>
      </w:r>
      <w:r w:rsidR="00FD5D68">
        <w:t>schen V</w:t>
      </w:r>
      <w:r w:rsidR="00FD5D68">
        <w:t>o</w:t>
      </w:r>
      <w:r w:rsidR="00FD5D68">
        <w:t>raussetzungen, Methoden und</w:t>
      </w:r>
      <w:r>
        <w:t xml:space="preserve"> Ziele</w:t>
      </w:r>
      <w:r w:rsidR="00FD5D68">
        <w:t xml:space="preserve"> wissenschaftlicher Forschung zu reflektieren.</w:t>
      </w:r>
    </w:p>
    <w:p w:rsidR="00680A7E" w:rsidRDefault="00680A7E" w:rsidP="008031E6">
      <w:pPr>
        <w:pStyle w:val="StandardtextkrperBlocksatz"/>
        <w:ind w:left="567"/>
      </w:pPr>
    </w:p>
    <w:p w:rsidR="000824D5" w:rsidRDefault="000824D5" w:rsidP="000824D5">
      <w:pPr>
        <w:pStyle w:val="berschrift1"/>
      </w:pPr>
      <w:bookmarkStart w:id="7" w:name="_Toc420494729"/>
      <w:r>
        <w:t>§ 7</w:t>
      </w:r>
      <w:r>
        <w:tab/>
      </w:r>
      <w:r w:rsidRPr="00240846">
        <w:t>Sonderleistungen</w:t>
      </w:r>
      <w:bookmarkEnd w:id="7"/>
    </w:p>
    <w:p w:rsidR="000824D5" w:rsidRPr="00295B56" w:rsidRDefault="000824D5" w:rsidP="00FD5D68">
      <w:pPr>
        <w:pStyle w:val="StandardtextkrperBlocksatz"/>
        <w:numPr>
          <w:ilvl w:val="0"/>
          <w:numId w:val="31"/>
        </w:numPr>
        <w:ind w:left="567" w:hanging="567"/>
      </w:pPr>
      <w:r w:rsidRPr="00295B56">
        <w:t>Im Doktoratsstudium [Name des Studiums] sind Sonderleistungen im Gesamtausmaß von [Summe] ECTS-Anrechnungspunkten zu erbringen. Darunter fallen insbesondere folgende Leistungen:</w:t>
      </w:r>
    </w:p>
    <w:p w:rsidR="000824D5" w:rsidRDefault="000824D5" w:rsidP="000824D5">
      <w:pPr>
        <w:pStyle w:val="StandardtextkrperBlocksatz"/>
        <w:numPr>
          <w:ilvl w:val="0"/>
          <w:numId w:val="29"/>
        </w:numPr>
      </w:pPr>
      <w:r>
        <w:t>Abhaltung von eigenen, universitären, fachlich einschlägigen Lehrveranstaltu</w:t>
      </w:r>
      <w:r>
        <w:t>n</w:t>
      </w:r>
      <w:r>
        <w:t xml:space="preserve">gen (bis zu 2 ECTS-Anrechnungspunkte je </w:t>
      </w:r>
      <w:r w:rsidR="005039EC">
        <w:t>Lehrveranstaltung; max. 3 ECTS-Anrech</w:t>
      </w:r>
      <w:r w:rsidR="00F52B22">
        <w:t>n</w:t>
      </w:r>
      <w:r w:rsidR="005039EC">
        <w:t>ungspunkte</w:t>
      </w:r>
      <w:r>
        <w:t>)</w:t>
      </w:r>
    </w:p>
    <w:p w:rsidR="000824D5" w:rsidRDefault="000824D5" w:rsidP="000824D5">
      <w:pPr>
        <w:pStyle w:val="StandardtextkrperBlocksatz"/>
        <w:numPr>
          <w:ilvl w:val="0"/>
          <w:numId w:val="29"/>
        </w:numPr>
      </w:pPr>
      <w:r>
        <w:t>Aktive Teilnahme an internationalen Workshops und Kongressen (inkl. Paper, Vortrag, Poster o.ä.) (bis zu 3 ECTS-Anrechnungspunkte je aktiver Teilnahme)</w:t>
      </w:r>
    </w:p>
    <w:p w:rsidR="000824D5" w:rsidRDefault="000824D5" w:rsidP="000824D5">
      <w:pPr>
        <w:pStyle w:val="StandardtextkrperBlocksatz"/>
        <w:numPr>
          <w:ilvl w:val="0"/>
          <w:numId w:val="29"/>
        </w:numPr>
      </w:pPr>
      <w:r>
        <w:t>Publikationen in wissenschaftlichen</w:t>
      </w:r>
      <w:r w:rsidR="00240846">
        <w:t>, [</w:t>
      </w:r>
      <w:r>
        <w:t>begutachteten</w:t>
      </w:r>
      <w:r w:rsidR="008D6937">
        <w:t>]</w:t>
      </w:r>
      <w:r>
        <w:t xml:space="preserve"> Fachzeitschriften, die nicht in Zusammenhang mit der Dissertation stehen (bis zu 3 ECTS-Anrechnungspunkte je Publikation)</w:t>
      </w:r>
    </w:p>
    <w:p w:rsidR="000824D5" w:rsidRDefault="000824D5" w:rsidP="000824D5">
      <w:pPr>
        <w:pStyle w:val="StandardtextkrperBlocksatz"/>
        <w:numPr>
          <w:ilvl w:val="0"/>
          <w:numId w:val="29"/>
        </w:numPr>
      </w:pPr>
      <w:r>
        <w:t>Publikationen in wissenschaftlichen, begutachteten Fachzeitschriften, die in Z</w:t>
      </w:r>
      <w:r>
        <w:t>u</w:t>
      </w:r>
      <w:r>
        <w:t xml:space="preserve">sammenhang mit der Dissertation </w:t>
      </w:r>
      <w:r w:rsidRPr="00B02E22">
        <w:t>stehen</w:t>
      </w:r>
      <w:r w:rsidR="00F548FF" w:rsidRPr="00B02E22">
        <w:t>,</w:t>
      </w:r>
      <w:r w:rsidRPr="00B02E22">
        <w:t xml:space="preserve"> jedoch </w:t>
      </w:r>
      <w:r>
        <w:t>nicht Teil der kumulierten Dissertation sind (bis zu 3 ECTS-Anrechnungspunkte je Publikation)</w:t>
      </w:r>
    </w:p>
    <w:p w:rsidR="000824D5" w:rsidRDefault="000824D5" w:rsidP="000824D5">
      <w:pPr>
        <w:pStyle w:val="StandardtextkrperBlocksatz"/>
        <w:numPr>
          <w:ilvl w:val="0"/>
          <w:numId w:val="29"/>
        </w:numPr>
      </w:pPr>
      <w:r>
        <w:t xml:space="preserve">Teilnahme an einer Summerschool oder </w:t>
      </w:r>
      <w:r w:rsidR="00B02E22">
        <w:t xml:space="preserve">an einer </w:t>
      </w:r>
      <w:r>
        <w:t>ähnlichen Veranstaltung (bis zu 2 ECTS-Anrechnungspunkte je Teilnahme)</w:t>
      </w:r>
    </w:p>
    <w:p w:rsidR="000824D5" w:rsidRDefault="000824D5" w:rsidP="000824D5">
      <w:pPr>
        <w:pStyle w:val="StandardtextkrperBlocksatz"/>
        <w:numPr>
          <w:ilvl w:val="0"/>
          <w:numId w:val="29"/>
        </w:numPr>
      </w:pPr>
      <w:r>
        <w:t>Aufenthalt an einer ausländischen Universität, Forschungseinrichtung oder e</w:t>
      </w:r>
      <w:r>
        <w:t>i</w:t>
      </w:r>
      <w:r>
        <w:t xml:space="preserve">nem Graduierten College </w:t>
      </w:r>
      <w:r w:rsidR="009B0ED1">
        <w:t xml:space="preserve">zu Studien- </w:t>
      </w:r>
      <w:r w:rsidR="00B02E22">
        <w:t>oder</w:t>
      </w:r>
      <w:r w:rsidR="009B0ED1">
        <w:t xml:space="preserve"> Forschungszwecken </w:t>
      </w:r>
      <w:r>
        <w:t>(</w:t>
      </w:r>
      <w:r w:rsidR="009B0ED1">
        <w:t>gegen Nac</w:t>
      </w:r>
      <w:r w:rsidR="009B0ED1">
        <w:t>h</w:t>
      </w:r>
      <w:r w:rsidR="009B0ED1">
        <w:t xml:space="preserve">weis </w:t>
      </w:r>
      <w:r>
        <w:t xml:space="preserve">1 ECTS-Anrechnungspunkt </w:t>
      </w:r>
      <w:r w:rsidR="009B0ED1">
        <w:t>pro Monat; max. 3 ECTS-Anrechnungspunkte</w:t>
      </w:r>
      <w:r>
        <w:t>)</w:t>
      </w:r>
    </w:p>
    <w:p w:rsidR="000824D5" w:rsidRDefault="000824D5" w:rsidP="000824D5">
      <w:pPr>
        <w:pStyle w:val="StandardtextkrperBlocksatz"/>
        <w:numPr>
          <w:ilvl w:val="0"/>
          <w:numId w:val="29"/>
        </w:numPr>
      </w:pPr>
      <w:r>
        <w:t xml:space="preserve">Patente im Rahmen der Dissertation (bis zu </w:t>
      </w:r>
      <w:r w:rsidR="008B6AD4">
        <w:t>3</w:t>
      </w:r>
      <w:r>
        <w:t xml:space="preserve"> ECTS-Anrechnungspunkte je P</w:t>
      </w:r>
      <w:r>
        <w:t>a</w:t>
      </w:r>
      <w:r>
        <w:t>tent)</w:t>
      </w:r>
    </w:p>
    <w:p w:rsidR="000824D5" w:rsidRDefault="000824D5" w:rsidP="000824D5">
      <w:pPr>
        <w:pStyle w:val="StandardtextkrperBlocksatz"/>
        <w:numPr>
          <w:ilvl w:val="0"/>
          <w:numId w:val="29"/>
        </w:numPr>
      </w:pPr>
      <w:r>
        <w:t>Erfolgreiche Absolvierung universitärer Lehrveranstaltungen, die fachübergre</w:t>
      </w:r>
      <w:r>
        <w:t>i</w:t>
      </w:r>
      <w:r>
        <w:t>fende Kompetenzen vermitteln (z.B. Projektmanagement, Wissenschaftsethik, Rhetorik, Hochschuldidaktik, fachwissenschaftliche</w:t>
      </w:r>
      <w:r w:rsidR="008B6AD4">
        <w:t xml:space="preserve"> Fremdsprachen</w:t>
      </w:r>
      <w:r>
        <w:t xml:space="preserve">) (bis zu </w:t>
      </w:r>
      <w:r w:rsidR="008B6AD4">
        <w:t>3</w:t>
      </w:r>
      <w:r w:rsidR="00FD5D68">
        <w:t xml:space="preserve"> ECTS-Anrechnungspunkte).</w:t>
      </w:r>
    </w:p>
    <w:p w:rsidR="008D6937" w:rsidRDefault="000824D5" w:rsidP="00761823">
      <w:pPr>
        <w:pStyle w:val="StandardtextkrperBlocksatz"/>
        <w:numPr>
          <w:ilvl w:val="0"/>
          <w:numId w:val="31"/>
        </w:numPr>
        <w:ind w:left="567" w:hanging="567"/>
      </w:pPr>
      <w:r>
        <w:t xml:space="preserve">Werden von </w:t>
      </w:r>
      <w:r w:rsidR="00877F93">
        <w:t xml:space="preserve">der Dissertantin bzw. dem Dissertanten </w:t>
      </w:r>
      <w:r>
        <w:t>weniger oder keine Sonderlei</w:t>
      </w:r>
      <w:r>
        <w:t>s</w:t>
      </w:r>
      <w:r>
        <w:t xml:space="preserve">tungen erbracht, so können die fehlenden ECTS-Anrechnungspunkte über </w:t>
      </w:r>
      <w:proofErr w:type="spellStart"/>
      <w:r>
        <w:t>Doktoratslehrveranstaltungen</w:t>
      </w:r>
      <w:proofErr w:type="spellEnd"/>
      <w:r>
        <w:t xml:space="preserve"> </w:t>
      </w:r>
      <w:r w:rsidRPr="00FC6384">
        <w:t>der [KGW/NW/RW/KT]</w:t>
      </w:r>
      <w:r w:rsidR="00F314D2">
        <w:t>-</w:t>
      </w:r>
      <w:r w:rsidRPr="00FC6384">
        <w:t xml:space="preserve">Fakultät </w:t>
      </w:r>
      <w:r w:rsidR="003C3FA8">
        <w:t xml:space="preserve">[des interfakultären Fachbereichs, der School </w:t>
      </w:r>
      <w:proofErr w:type="spellStart"/>
      <w:r w:rsidR="003C3FA8">
        <w:t>of</w:t>
      </w:r>
      <w:proofErr w:type="spellEnd"/>
      <w:r w:rsidR="003C3FA8">
        <w:t xml:space="preserve"> Education]</w:t>
      </w:r>
      <w:r w:rsidRPr="00FC6384">
        <w:t xml:space="preserve"> </w:t>
      </w:r>
      <w:r>
        <w:t>erworben werden.</w:t>
      </w:r>
    </w:p>
    <w:p w:rsidR="000824D5" w:rsidRDefault="000824D5" w:rsidP="00761823">
      <w:pPr>
        <w:pStyle w:val="StandardtextkrperBlocksatz"/>
        <w:numPr>
          <w:ilvl w:val="0"/>
          <w:numId w:val="31"/>
        </w:numPr>
        <w:ind w:left="567" w:hanging="567"/>
      </w:pPr>
      <w:r>
        <w:t>Die einzelnen Sonderleistungen sind vor deren Erbringung der Dekanin</w:t>
      </w:r>
      <w:r w:rsidR="00006E8A">
        <w:t xml:space="preserve"> bzw. </w:t>
      </w:r>
      <w:r>
        <w:t>dem D</w:t>
      </w:r>
      <w:r>
        <w:t>e</w:t>
      </w:r>
      <w:r>
        <w:t>kan</w:t>
      </w:r>
      <w:r w:rsidR="00761727">
        <w:t xml:space="preserve"> </w:t>
      </w:r>
      <w:r>
        <w:t>zur Genehmigung und Bewertung mit ECTS-Anrechnungsp</w:t>
      </w:r>
      <w:r w:rsidR="000F70AB">
        <w:t>unkten vorzulegen. Die Dekanin</w:t>
      </w:r>
      <w:r w:rsidR="00006E8A">
        <w:t xml:space="preserve"> bzw. </w:t>
      </w:r>
      <w:r w:rsidRPr="00761823">
        <w:t>d</w:t>
      </w:r>
      <w:r>
        <w:t>er Dekan kann hierbei die Promotionskommission einbeziehen</w:t>
      </w:r>
      <w:r w:rsidR="005F0D62">
        <w:t>.</w:t>
      </w:r>
      <w:r w:rsidR="008D6937">
        <w:t xml:space="preserve"> </w:t>
      </w:r>
      <w:r w:rsidR="008D6937" w:rsidRPr="008D6937">
        <w:t>Zentr</w:t>
      </w:r>
      <w:r w:rsidR="008D6937" w:rsidRPr="008D6937">
        <w:t>a</w:t>
      </w:r>
      <w:r w:rsidR="008D6937" w:rsidRPr="008D6937">
        <w:t xml:space="preserve">le Maßgabe </w:t>
      </w:r>
      <w:r w:rsidR="00C571EE" w:rsidRPr="00761823">
        <w:t>bei</w:t>
      </w:r>
      <w:r w:rsidR="00C571EE">
        <w:t xml:space="preserve"> </w:t>
      </w:r>
      <w:r w:rsidR="008D6937" w:rsidRPr="008D6937">
        <w:t>der Genehmigung von Sonderleistungen</w:t>
      </w:r>
      <w:r w:rsidR="00D461F5">
        <w:t xml:space="preserve"> ist</w:t>
      </w:r>
      <w:r w:rsidR="008D6937" w:rsidRPr="008D6937">
        <w:t xml:space="preserve"> </w:t>
      </w:r>
      <w:r w:rsidR="00DD4615">
        <w:t>– in Abstimmung mit de</w:t>
      </w:r>
      <w:r w:rsidR="00417E4F">
        <w:t>r</w:t>
      </w:r>
      <w:r w:rsidR="00295B56">
        <w:t xml:space="preserve"> Hauptbetreuer</w:t>
      </w:r>
      <w:r w:rsidR="00417E4F">
        <w:t>in</w:t>
      </w:r>
      <w:r w:rsidR="00295B56">
        <w:t xml:space="preserve"> bzw. mit de</w:t>
      </w:r>
      <w:r w:rsidR="00417E4F">
        <w:t>m</w:t>
      </w:r>
      <w:r w:rsidR="00295B56">
        <w:t xml:space="preserve"> Hauptbetreuer </w:t>
      </w:r>
      <w:r w:rsidR="00DD4615">
        <w:t xml:space="preserve">– </w:t>
      </w:r>
      <w:r w:rsidR="008D6937" w:rsidRPr="008D6937">
        <w:t>deren positive Relevanz für das Vora</w:t>
      </w:r>
      <w:r w:rsidR="008D6937" w:rsidRPr="008D6937">
        <w:t>n</w:t>
      </w:r>
      <w:r w:rsidR="008D6937" w:rsidRPr="008D6937">
        <w:t>kommen von Dissertationsprojekten</w:t>
      </w:r>
      <w:r w:rsidR="00240846">
        <w:t>.</w:t>
      </w:r>
    </w:p>
    <w:p w:rsidR="000824D5" w:rsidRPr="00184782" w:rsidRDefault="000824D5" w:rsidP="00295B56">
      <w:pPr>
        <w:pStyle w:val="StandardtextkrperBlocksatz"/>
        <w:ind w:firstLine="567"/>
      </w:pPr>
    </w:p>
    <w:p w:rsidR="00E570A0" w:rsidRDefault="00EE38E4" w:rsidP="009722E7">
      <w:pPr>
        <w:pStyle w:val="berschrift1"/>
      </w:pPr>
      <w:bookmarkStart w:id="8" w:name="_Toc420494730"/>
      <w:r>
        <w:lastRenderedPageBreak/>
        <w:t xml:space="preserve">§ </w:t>
      </w:r>
      <w:r w:rsidR="0035098E">
        <w:t>8</w:t>
      </w:r>
      <w:r>
        <w:tab/>
      </w:r>
      <w:r w:rsidR="00184782">
        <w:t>Dissertation</w:t>
      </w:r>
      <w:bookmarkEnd w:id="8"/>
    </w:p>
    <w:p w:rsidR="008C5FAD" w:rsidRPr="008C5FAD" w:rsidRDefault="008C5FAD" w:rsidP="00240846">
      <w:pPr>
        <w:pStyle w:val="StandardtextkrperBlocksatz"/>
      </w:pPr>
      <w:r>
        <w:t>(</w:t>
      </w:r>
      <w:r w:rsidR="00160CC5">
        <w:t xml:space="preserve">§ </w:t>
      </w:r>
      <w:r w:rsidRPr="008C5FAD">
        <w:t xml:space="preserve">82 </w:t>
      </w:r>
      <w:r w:rsidR="00A5619A">
        <w:t>UG 2002</w:t>
      </w:r>
      <w:r>
        <w:t xml:space="preserve">, </w:t>
      </w:r>
      <w:r w:rsidRPr="008C5FAD">
        <w:t>§ 24</w:t>
      </w:r>
      <w:r>
        <w:t xml:space="preserve"> Satzung)</w:t>
      </w:r>
    </w:p>
    <w:p w:rsidR="00B658A0" w:rsidRDefault="00DA3956" w:rsidP="00761823">
      <w:pPr>
        <w:pStyle w:val="StandardtextkrperBlocksatz"/>
        <w:numPr>
          <w:ilvl w:val="0"/>
          <w:numId w:val="37"/>
        </w:numPr>
        <w:ind w:left="567" w:hanging="567"/>
      </w:pPr>
      <w:r>
        <w:t>Die Dissertation ist in deutscher</w:t>
      </w:r>
      <w:r w:rsidR="00F314D2">
        <w:t xml:space="preserve">, </w:t>
      </w:r>
      <w:r>
        <w:t>englischer oder einer anderen dem Fach entspr</w:t>
      </w:r>
      <w:r>
        <w:t>e</w:t>
      </w:r>
      <w:r>
        <w:t>chenden Sprache abzufassen.</w:t>
      </w:r>
    </w:p>
    <w:p w:rsidR="00C66CD8" w:rsidRDefault="00C66CD8" w:rsidP="00761823">
      <w:pPr>
        <w:pStyle w:val="StandardtextkrperBlocksatz"/>
        <w:numPr>
          <w:ilvl w:val="0"/>
          <w:numId w:val="37"/>
        </w:numPr>
        <w:ind w:left="567" w:hanging="567"/>
      </w:pPr>
      <w:r>
        <w:t>Eine Dissertation in Form einer Sammlung von wissenschaftlichen Publikationen</w:t>
      </w:r>
      <w:r w:rsidR="00EB274D">
        <w:t xml:space="preserve"> (k</w:t>
      </w:r>
      <w:r w:rsidR="00EB274D">
        <w:t>u</w:t>
      </w:r>
      <w:r w:rsidR="00EB274D">
        <w:t>mulierte Dissertation)</w:t>
      </w:r>
      <w:r>
        <w:t xml:space="preserve"> ist zulässig, sofern diese eine ausführliche Einleitung und </w:t>
      </w:r>
      <w:r w:rsidR="00DE5391">
        <w:t xml:space="preserve">sofern diese im Falle von Mehrautorenschaft </w:t>
      </w:r>
      <w:r>
        <w:t>eine von Mitautor</w:t>
      </w:r>
      <w:r w:rsidR="003A387E">
        <w:t>i</w:t>
      </w:r>
      <w:r w:rsidR="00DE5391">
        <w:t>nn</w:t>
      </w:r>
      <w:r>
        <w:t>en</w:t>
      </w:r>
      <w:r w:rsidR="00006E8A">
        <w:t xml:space="preserve"> bzw. </w:t>
      </w:r>
      <w:r w:rsidR="003A387E">
        <w:t>Mitautoren</w:t>
      </w:r>
      <w:r>
        <w:t xml:space="preserve"> unte</w:t>
      </w:r>
      <w:r>
        <w:t>r</w:t>
      </w:r>
      <w:r>
        <w:t>zeichnete Aufstellung über den jeweiligen Arbeitsanteil der Dissertantin</w:t>
      </w:r>
      <w:r w:rsidR="00006E8A">
        <w:t xml:space="preserve"> bzw. </w:t>
      </w:r>
      <w:r>
        <w:t>des Di</w:t>
      </w:r>
      <w:r>
        <w:t>s</w:t>
      </w:r>
      <w:r>
        <w:t>sertanten enthält.</w:t>
      </w:r>
      <w:r w:rsidR="003A387E" w:rsidDel="003A387E">
        <w:t xml:space="preserve"> </w:t>
      </w:r>
    </w:p>
    <w:p w:rsidR="00365F77" w:rsidRDefault="00365F77" w:rsidP="00761823">
      <w:pPr>
        <w:pStyle w:val="StandardtextkrperBlocksatz"/>
        <w:numPr>
          <w:ilvl w:val="0"/>
          <w:numId w:val="37"/>
        </w:numPr>
        <w:ind w:left="567" w:hanging="567"/>
      </w:pPr>
      <w:r>
        <w:t>Der Fortschritt de</w:t>
      </w:r>
      <w:r w:rsidR="00A54438">
        <w:t>r Dissertation</w:t>
      </w:r>
      <w:r>
        <w:t xml:space="preserve"> ist im Studium zumindest drei Mal einer internen Fac</w:t>
      </w:r>
      <w:r w:rsidR="00A54438">
        <w:t>h</w:t>
      </w:r>
      <w:r w:rsidR="00A54438">
        <w:t>öffentlichkeit zu präsentieren</w:t>
      </w:r>
      <w:r>
        <w:t xml:space="preserve"> (z.B. im Rahmen von </w:t>
      </w:r>
      <w:proofErr w:type="spellStart"/>
      <w:r>
        <w:t>DissertantInnenseminaren</w:t>
      </w:r>
      <w:proofErr w:type="spellEnd"/>
      <w:r>
        <w:t xml:space="preserve"> oder Fachbereichskolloquien).</w:t>
      </w:r>
    </w:p>
    <w:p w:rsidR="00680A7E" w:rsidRDefault="00680A7E" w:rsidP="00761823">
      <w:pPr>
        <w:pStyle w:val="StandardtextkrperBlocksatz"/>
        <w:numPr>
          <w:ilvl w:val="0"/>
          <w:numId w:val="37"/>
        </w:numPr>
        <w:ind w:left="567" w:hanging="567"/>
      </w:pPr>
      <w:r>
        <w:t>[weitere Vorgaben zur Dissertation,</w:t>
      </w:r>
      <w:r w:rsidR="00FD5D68">
        <w:t xml:space="preserve"> die nicht in Satzung </w:t>
      </w:r>
      <w:r w:rsidR="00DA3956">
        <w:t xml:space="preserve">bzw. </w:t>
      </w:r>
      <w:r w:rsidR="00A5619A">
        <w:t>UG 2002</w:t>
      </w:r>
      <w:r w:rsidR="00DA3956">
        <w:t xml:space="preserve"> </w:t>
      </w:r>
      <w:r w:rsidR="00FD5D68">
        <w:t>geregelt sind,</w:t>
      </w:r>
      <w:r>
        <w:t xml:space="preserve"> z.B. </w:t>
      </w:r>
      <w:r w:rsidR="002B7081">
        <w:t>Umfang</w:t>
      </w:r>
      <w:r>
        <w:t>]</w:t>
      </w:r>
    </w:p>
    <w:p w:rsidR="00863B21" w:rsidRDefault="00863B21" w:rsidP="00761823">
      <w:pPr>
        <w:pStyle w:val="StandardtextkrperBlocksatz"/>
        <w:numPr>
          <w:ilvl w:val="0"/>
          <w:numId w:val="37"/>
        </w:numPr>
        <w:ind w:left="567" w:hanging="567"/>
      </w:pPr>
      <w:r w:rsidRPr="00863B21">
        <w:t xml:space="preserve">Hinsichtlich der Bestellung </w:t>
      </w:r>
      <w:r w:rsidR="00160CC5">
        <w:t>der Zweitgutachter</w:t>
      </w:r>
      <w:r w:rsidR="00160CC5" w:rsidRPr="00863B21">
        <w:t>in</w:t>
      </w:r>
      <w:r w:rsidR="00006E8A">
        <w:t xml:space="preserve"> bzw. </w:t>
      </w:r>
      <w:r w:rsidRPr="00761823">
        <w:t>d</w:t>
      </w:r>
      <w:r w:rsidRPr="00863B21">
        <w:t>es Zweitgutachters</w:t>
      </w:r>
      <w:r w:rsidR="00583D72">
        <w:t xml:space="preserve"> </w:t>
      </w:r>
      <w:r>
        <w:t xml:space="preserve">gemäß § 24 Abs. 7 der Satzung </w:t>
      </w:r>
      <w:r w:rsidRPr="00863B21">
        <w:t xml:space="preserve">kann </w:t>
      </w:r>
      <w:r w:rsidR="00583D72">
        <w:t xml:space="preserve">vom Betreuungsteam </w:t>
      </w:r>
      <w:r w:rsidRPr="00863B21">
        <w:t xml:space="preserve">gemeinsam mit </w:t>
      </w:r>
      <w:r w:rsidR="00D756A8">
        <w:t xml:space="preserve">der </w:t>
      </w:r>
      <w:r w:rsidR="00877F93">
        <w:t xml:space="preserve">Dissertantin bzw. dem Dissertanten </w:t>
      </w:r>
      <w:r w:rsidRPr="00863B21">
        <w:t>eine gereihte Vorschlagsliste vorgelegt werden. Allenfalls können auch getrennte Vorschläge gemacht werden</w:t>
      </w:r>
      <w:r>
        <w:t>.</w:t>
      </w:r>
    </w:p>
    <w:p w:rsidR="00863B21" w:rsidRPr="00776D53" w:rsidRDefault="00863B21" w:rsidP="00814218">
      <w:pPr>
        <w:pStyle w:val="StandardtextkrperBlocksatz"/>
      </w:pPr>
    </w:p>
    <w:p w:rsidR="00EC00FB" w:rsidRDefault="006D3807" w:rsidP="009722E7">
      <w:pPr>
        <w:pStyle w:val="berschrift1"/>
      </w:pPr>
      <w:bookmarkStart w:id="9" w:name="_Toc420494731"/>
      <w:r w:rsidRPr="00F55682">
        <w:t xml:space="preserve">§ </w:t>
      </w:r>
      <w:r w:rsidR="0035098E" w:rsidRPr="00FC2529">
        <w:t>9</w:t>
      </w:r>
      <w:r w:rsidRPr="00FC2529">
        <w:tab/>
      </w:r>
      <w:r w:rsidR="00FC2529">
        <w:t>[</w:t>
      </w:r>
      <w:r w:rsidR="003B73E6" w:rsidRPr="00295B56">
        <w:t>Rigorosum bzw.</w:t>
      </w:r>
      <w:r w:rsidR="00FC2529">
        <w:t>]</w:t>
      </w:r>
      <w:r w:rsidR="003B73E6" w:rsidRPr="00F55682">
        <w:t xml:space="preserve"> </w:t>
      </w:r>
      <w:r w:rsidR="00184782" w:rsidRPr="00FC2529">
        <w:t>Dissertationsverteidigung</w:t>
      </w:r>
      <w:bookmarkEnd w:id="9"/>
    </w:p>
    <w:p w:rsidR="008C5FAD" w:rsidRPr="008C5FAD" w:rsidRDefault="008C5FAD" w:rsidP="00EF298D">
      <w:pPr>
        <w:pStyle w:val="StandardtextkrperBlocksatz"/>
      </w:pPr>
      <w:r>
        <w:t>(</w:t>
      </w:r>
      <w:r w:rsidR="00160CC5">
        <w:t xml:space="preserve">§ </w:t>
      </w:r>
      <w:r>
        <w:t>13 und § 18 Satzung)</w:t>
      </w:r>
    </w:p>
    <w:p w:rsidR="009722E7" w:rsidRDefault="009722E7" w:rsidP="00761823">
      <w:pPr>
        <w:pStyle w:val="StandardtextkrperBlocksatz"/>
        <w:numPr>
          <w:ilvl w:val="0"/>
          <w:numId w:val="38"/>
        </w:numPr>
        <w:ind w:left="567" w:hanging="567"/>
      </w:pPr>
      <w:r>
        <w:t>Die Zulassung zur Verteidigung der Dissertation setzt die positive Absolvierun</w:t>
      </w:r>
      <w:r w:rsidR="00D756A8">
        <w:t xml:space="preserve">g aller </w:t>
      </w:r>
      <w:proofErr w:type="spellStart"/>
      <w:r w:rsidR="00D756A8">
        <w:t>DissertantInnenseminare</w:t>
      </w:r>
      <w:proofErr w:type="spellEnd"/>
      <w:r w:rsidR="00D756A8">
        <w:t xml:space="preserve"> </w:t>
      </w:r>
      <w:r w:rsidR="00D756A8" w:rsidRPr="00761823">
        <w:t>und</w:t>
      </w:r>
      <w:r>
        <w:t xml:space="preserve"> Lehrveranstaltungen</w:t>
      </w:r>
      <w:r w:rsidR="00D756A8">
        <w:t xml:space="preserve">, </w:t>
      </w:r>
      <w:r>
        <w:t>Sonderleistungen sowie die posit</w:t>
      </w:r>
      <w:r>
        <w:t>i</w:t>
      </w:r>
      <w:r>
        <w:t>ve Beurteilung der Dissertation voraus.</w:t>
      </w:r>
    </w:p>
    <w:p w:rsidR="00EF298D" w:rsidRDefault="009722E7" w:rsidP="00761823">
      <w:pPr>
        <w:pStyle w:val="StandardtextkrperBlocksatz"/>
        <w:numPr>
          <w:ilvl w:val="0"/>
          <w:numId w:val="38"/>
        </w:numPr>
        <w:ind w:left="567" w:hanging="567"/>
      </w:pPr>
      <w:r w:rsidRPr="00221B1C">
        <w:t>Die öffentliche Dissertationsverteidigung wird von einem Prüfungssenat durchgeführt. Die Hauptbetreuerin</w:t>
      </w:r>
      <w:r w:rsidR="00006E8A">
        <w:t xml:space="preserve"> bzw. </w:t>
      </w:r>
      <w:r w:rsidRPr="00221B1C">
        <w:t>der Hauptbetreuer übernimmt den Vorsitz des Prüfungss</w:t>
      </w:r>
      <w:r w:rsidRPr="00221B1C">
        <w:t>e</w:t>
      </w:r>
      <w:r w:rsidRPr="00221B1C">
        <w:t xml:space="preserve">nats. Die </w:t>
      </w:r>
      <w:r w:rsidR="00F472F9" w:rsidRPr="00221B1C">
        <w:t>[</w:t>
      </w:r>
      <w:r w:rsidR="009E38D7">
        <w:t>2 bis 4</w:t>
      </w:r>
      <w:r w:rsidR="00F472F9" w:rsidRPr="00221B1C">
        <w:t>]</w:t>
      </w:r>
      <w:r w:rsidRPr="00221B1C">
        <w:t xml:space="preserve"> </w:t>
      </w:r>
      <w:r w:rsidR="00434C95" w:rsidRPr="00221B1C">
        <w:t xml:space="preserve">weiteren </w:t>
      </w:r>
      <w:proofErr w:type="spellStart"/>
      <w:r w:rsidRPr="00221B1C">
        <w:t>Diskutantinnen</w:t>
      </w:r>
      <w:proofErr w:type="spellEnd"/>
      <w:r w:rsidR="00006E8A">
        <w:t xml:space="preserve"> bzw. </w:t>
      </w:r>
      <w:r w:rsidRPr="00221B1C">
        <w:t>Diskutanten sind von der Dekanin</w:t>
      </w:r>
      <w:r w:rsidR="00006E8A">
        <w:t xml:space="preserve"> bzw. </w:t>
      </w:r>
      <w:r w:rsidRPr="00221B1C">
        <w:t>dem Dekan zu bestellen.</w:t>
      </w:r>
      <w:r w:rsidR="00221B1C" w:rsidRPr="00221B1C">
        <w:t xml:space="preserve"> </w:t>
      </w:r>
      <w:r w:rsidR="00C14FDF">
        <w:t>Neben der Hauptbetreuerin</w:t>
      </w:r>
      <w:r w:rsidR="00006E8A">
        <w:t xml:space="preserve"> bzw. </w:t>
      </w:r>
      <w:r w:rsidR="00221B1C" w:rsidRPr="00761823">
        <w:t>d</w:t>
      </w:r>
      <w:r w:rsidR="00221B1C" w:rsidRPr="00221B1C">
        <w:t xml:space="preserve">em Hauptbetreuer </w:t>
      </w:r>
      <w:r w:rsidR="00EF298D" w:rsidRPr="00221B1C">
        <w:t>können</w:t>
      </w:r>
      <w:r w:rsidR="00221B1C" w:rsidRPr="00221B1C">
        <w:t xml:space="preserve"> </w:t>
      </w:r>
      <w:r w:rsidR="00EF298D" w:rsidRPr="00221B1C">
        <w:t>dem Prüfungs</w:t>
      </w:r>
      <w:r w:rsidR="00EF298D" w:rsidRPr="00EF298D">
        <w:t>senat [</w:t>
      </w:r>
      <w:r w:rsidR="00221B1C">
        <w:t>eine</w:t>
      </w:r>
      <w:r w:rsidR="00EF298D" w:rsidRPr="00EF298D">
        <w:t xml:space="preserve"> Ne</w:t>
      </w:r>
      <w:r w:rsidR="00221B1C">
        <w:t>benbetreuer</w:t>
      </w:r>
      <w:r w:rsidR="00EF298D" w:rsidRPr="00EF298D">
        <w:t>in</w:t>
      </w:r>
      <w:r w:rsidR="00006E8A">
        <w:t xml:space="preserve"> bzw.</w:t>
      </w:r>
      <w:r w:rsidR="00082742">
        <w:t xml:space="preserve"> </w:t>
      </w:r>
      <w:r w:rsidR="00221B1C">
        <w:t>ein Nebenbetreuer</w:t>
      </w:r>
      <w:r w:rsidR="00EF298D" w:rsidRPr="00EF298D">
        <w:t>], [eine Zweitgu</w:t>
      </w:r>
      <w:r w:rsidR="00EF298D" w:rsidRPr="00EF298D">
        <w:t>t</w:t>
      </w:r>
      <w:r w:rsidR="00EF298D" w:rsidRPr="00EF298D">
        <w:t>achterin</w:t>
      </w:r>
      <w:r w:rsidR="00006E8A">
        <w:t xml:space="preserve"> bzw.</w:t>
      </w:r>
      <w:r w:rsidR="00082742">
        <w:t xml:space="preserve"> </w:t>
      </w:r>
      <w:r w:rsidR="00221B1C">
        <w:t>ein Zweitgutachter</w:t>
      </w:r>
      <w:r w:rsidR="00EF298D" w:rsidRPr="00EF298D">
        <w:t>] angehören. Mindestens ein Mitglied des Prüfungss</w:t>
      </w:r>
      <w:r w:rsidR="00EF298D" w:rsidRPr="00EF298D">
        <w:t>e</w:t>
      </w:r>
      <w:r w:rsidR="00EF298D" w:rsidRPr="00EF298D">
        <w:t>nates gehört nicht dem Betr</w:t>
      </w:r>
      <w:r w:rsidR="00160CC5">
        <w:t>euungsteam der Dissertation an.</w:t>
      </w:r>
      <w:r w:rsidR="00EF298D" w:rsidRPr="00EF298D">
        <w:t xml:space="preserve"> </w:t>
      </w:r>
      <w:r w:rsidR="00295B56">
        <w:t xml:space="preserve">Die </w:t>
      </w:r>
      <w:r w:rsidR="00817467">
        <w:t>Hauptbetreuer</w:t>
      </w:r>
      <w:r w:rsidR="00295B56">
        <w:t>in bzw. der Hauptbetreuer</w:t>
      </w:r>
      <w:r w:rsidR="00817467">
        <w:t xml:space="preserve">, </w:t>
      </w:r>
      <w:r w:rsidR="00295B56">
        <w:t xml:space="preserve">die </w:t>
      </w:r>
      <w:r w:rsidR="00817467">
        <w:t>Nebenbetreuer</w:t>
      </w:r>
      <w:r w:rsidR="00295B56">
        <w:t xml:space="preserve">in bzw. der Nebenbetreuer sowie die </w:t>
      </w:r>
      <w:r w:rsidR="00817467">
        <w:t>Disserta</w:t>
      </w:r>
      <w:r w:rsidR="00817467">
        <w:t>n</w:t>
      </w:r>
      <w:r w:rsidR="00817467">
        <w:t>t</w:t>
      </w:r>
      <w:r w:rsidR="00295B56">
        <w:t>in bzw. der Dissertant</w:t>
      </w:r>
      <w:r w:rsidR="00817467">
        <w:t xml:space="preserve"> können </w:t>
      </w:r>
      <w:r w:rsidR="00EF298D" w:rsidRPr="00EF298D">
        <w:t>Vorschläge für die Zusammensetzung des Prüfungss</w:t>
      </w:r>
      <w:r w:rsidR="00EF298D" w:rsidRPr="00EF298D">
        <w:t>e</w:t>
      </w:r>
      <w:r w:rsidR="00EF298D" w:rsidRPr="00EF298D">
        <w:t xml:space="preserve">nates </w:t>
      </w:r>
      <w:r w:rsidR="006A6F21">
        <w:t>vorbringen.</w:t>
      </w:r>
    </w:p>
    <w:p w:rsidR="009722E7" w:rsidRDefault="009722E7" w:rsidP="00761823">
      <w:pPr>
        <w:pStyle w:val="StandardtextkrperBlocksatz"/>
        <w:numPr>
          <w:ilvl w:val="0"/>
          <w:numId w:val="38"/>
        </w:numPr>
        <w:ind w:left="567" w:hanging="567"/>
      </w:pPr>
      <w:r>
        <w:t>Die Dissertationsverteidigung beginnt mit der Präsentation der Inhalte und Ergebnisse der Dissertation durch die Dissertantin</w:t>
      </w:r>
      <w:r w:rsidR="00006E8A">
        <w:t xml:space="preserve"> bzw. </w:t>
      </w:r>
      <w:r>
        <w:t>den Dissertanten.</w:t>
      </w:r>
    </w:p>
    <w:p w:rsidR="009722E7" w:rsidRDefault="009722E7" w:rsidP="00761823">
      <w:pPr>
        <w:pStyle w:val="StandardtextkrperBlocksatz"/>
        <w:numPr>
          <w:ilvl w:val="0"/>
          <w:numId w:val="38"/>
        </w:numPr>
        <w:ind w:left="567" w:hanging="567"/>
      </w:pPr>
      <w:r>
        <w:t>Daraufhin befragen</w:t>
      </w:r>
      <w:r w:rsidR="00817467">
        <w:t xml:space="preserve"> die Mitglieder des Prüfungssenats</w:t>
      </w:r>
      <w:r>
        <w:t xml:space="preserve"> unter Einbeziehung der Disse</w:t>
      </w:r>
      <w:r>
        <w:t>r</w:t>
      </w:r>
      <w:r>
        <w:t>tationsgutachten die Dissertantin</w:t>
      </w:r>
      <w:r w:rsidR="00006E8A">
        <w:t xml:space="preserve"> bzw. </w:t>
      </w:r>
      <w:r>
        <w:t>den Dissertanten über die Inhalte der Dissertat</w:t>
      </w:r>
      <w:r>
        <w:t>i</w:t>
      </w:r>
      <w:r>
        <w:t>on mit dem Ziel</w:t>
      </w:r>
      <w:r w:rsidR="00F472F9">
        <w:t>,</w:t>
      </w:r>
      <w:r>
        <w:t xml:space="preserve"> die Beherrschung des Fachgebietes zu evaluieren.</w:t>
      </w:r>
    </w:p>
    <w:p w:rsidR="009722E7" w:rsidRDefault="009722E7" w:rsidP="00761823">
      <w:pPr>
        <w:pStyle w:val="StandardtextkrperBlocksatz"/>
        <w:numPr>
          <w:ilvl w:val="0"/>
          <w:numId w:val="38"/>
        </w:numPr>
        <w:ind w:left="567" w:hanging="567"/>
      </w:pPr>
      <w:r>
        <w:t xml:space="preserve">Anschließend </w:t>
      </w:r>
      <w:r w:rsidR="00817467">
        <w:t xml:space="preserve">findet eine allgemeine öffentliche Diskussion </w:t>
      </w:r>
      <w:r>
        <w:t>unter Moderation der</w:t>
      </w:r>
      <w:r w:rsidR="006A6F21">
        <w:t xml:space="preserve"> bzw. </w:t>
      </w:r>
      <w:r>
        <w:t xml:space="preserve">des Vorsitzenden des Prüfungssenats </w:t>
      </w:r>
      <w:r w:rsidR="00817467">
        <w:t>statt</w:t>
      </w:r>
      <w:r>
        <w:t>.</w:t>
      </w:r>
    </w:p>
    <w:p w:rsidR="00A40A78" w:rsidRDefault="00A40A78" w:rsidP="009722E7">
      <w:pPr>
        <w:autoSpaceDE w:val="0"/>
        <w:autoSpaceDN w:val="0"/>
        <w:adjustRightInd w:val="0"/>
        <w:spacing w:after="0"/>
        <w:ind w:left="567" w:hanging="567"/>
        <w:jc w:val="both"/>
        <w:rPr>
          <w:rFonts w:ascii="Arial" w:hAnsi="Arial" w:cs="Arial"/>
        </w:rPr>
      </w:pPr>
    </w:p>
    <w:p w:rsidR="00A40A78" w:rsidRDefault="00A40A78" w:rsidP="009722E7">
      <w:pPr>
        <w:autoSpaceDE w:val="0"/>
        <w:autoSpaceDN w:val="0"/>
        <w:adjustRightInd w:val="0"/>
        <w:spacing w:after="0"/>
        <w:ind w:left="567" w:hanging="567"/>
        <w:jc w:val="both"/>
        <w:rPr>
          <w:rFonts w:ascii="Arial" w:hAnsi="Arial" w:cs="Arial"/>
        </w:rPr>
      </w:pPr>
      <w:r w:rsidRPr="00F314D2">
        <w:rPr>
          <w:rFonts w:ascii="Arial" w:hAnsi="Arial" w:cs="Arial"/>
        </w:rPr>
        <w:lastRenderedPageBreak/>
        <w:t>[</w:t>
      </w:r>
      <w:r w:rsidR="00A54438" w:rsidRPr="00F314D2">
        <w:rPr>
          <w:rFonts w:ascii="Arial" w:hAnsi="Arial" w:cs="Arial"/>
        </w:rPr>
        <w:t>optional: Bestimmungen für Rigorosum]</w:t>
      </w:r>
    </w:p>
    <w:p w:rsidR="00184782" w:rsidRPr="009722E7" w:rsidRDefault="00184782" w:rsidP="009722E7">
      <w:pPr>
        <w:autoSpaceDE w:val="0"/>
        <w:autoSpaceDN w:val="0"/>
        <w:adjustRightInd w:val="0"/>
        <w:spacing w:after="0"/>
        <w:ind w:left="567" w:hanging="567"/>
        <w:jc w:val="both"/>
        <w:rPr>
          <w:rFonts w:ascii="Arial" w:hAnsi="Arial" w:cs="Arial"/>
        </w:rPr>
      </w:pPr>
    </w:p>
    <w:p w:rsidR="00C216D6" w:rsidRDefault="006D3807" w:rsidP="009722E7">
      <w:pPr>
        <w:pStyle w:val="berschrift1"/>
      </w:pPr>
      <w:bookmarkStart w:id="10" w:name="_Toc420494732"/>
      <w:r w:rsidRPr="00F314D2">
        <w:t xml:space="preserve">§ </w:t>
      </w:r>
      <w:r w:rsidR="0035098E" w:rsidRPr="00F314D2">
        <w:t>10</w:t>
      </w:r>
      <w:r w:rsidRPr="00F314D2">
        <w:tab/>
      </w:r>
      <w:r w:rsidR="00184782" w:rsidRPr="00F314D2">
        <w:t>Promotionskommission</w:t>
      </w:r>
      <w:bookmarkEnd w:id="10"/>
    </w:p>
    <w:p w:rsidR="00583D72" w:rsidRPr="008C5FAD" w:rsidRDefault="00583D72" w:rsidP="00583D72">
      <w:pPr>
        <w:pStyle w:val="StandardtextkrperBlocksatz"/>
      </w:pPr>
      <w:r>
        <w:t>(</w:t>
      </w:r>
      <w:r w:rsidRPr="008C5FAD">
        <w:t>§</w:t>
      </w:r>
      <w:r w:rsidR="00006E8A">
        <w:t xml:space="preserve"> </w:t>
      </w:r>
      <w:r>
        <w:t xml:space="preserve">24 </w:t>
      </w:r>
      <w:proofErr w:type="spellStart"/>
      <w:r>
        <w:t>Abs</w:t>
      </w:r>
      <w:proofErr w:type="spellEnd"/>
      <w:r>
        <w:t xml:space="preserve"> 2 Satzung)</w:t>
      </w:r>
    </w:p>
    <w:p w:rsidR="00C63F60" w:rsidRDefault="00C63F60" w:rsidP="009722E7">
      <w:pPr>
        <w:pStyle w:val="Aufzhlung1"/>
        <w:numPr>
          <w:ilvl w:val="0"/>
          <w:numId w:val="25"/>
        </w:numPr>
        <w:tabs>
          <w:tab w:val="clear" w:pos="567"/>
          <w:tab w:val="left" w:pos="709"/>
        </w:tabs>
        <w:ind w:left="567" w:hanging="567"/>
      </w:pPr>
      <w:r>
        <w:t>Die Promotionskommission (§ 24 Abs. 2 Satzung) unterliegt der Geschäftsordnung des Senats der Universität Salzburg und berät die Dekanin</w:t>
      </w:r>
      <w:r w:rsidR="00006E8A">
        <w:t xml:space="preserve"> bzw. </w:t>
      </w:r>
      <w:r>
        <w:t>den Dekan in Angelege</w:t>
      </w:r>
      <w:r>
        <w:t>n</w:t>
      </w:r>
      <w:r>
        <w:t>heiten des Doktoratsstudiums.</w:t>
      </w:r>
    </w:p>
    <w:p w:rsidR="00C63F60" w:rsidRPr="00160CC5" w:rsidRDefault="00C63F60" w:rsidP="009722E7">
      <w:pPr>
        <w:pStyle w:val="Aufzhlung1"/>
        <w:numPr>
          <w:ilvl w:val="0"/>
          <w:numId w:val="25"/>
        </w:numPr>
        <w:ind w:left="567" w:hanging="567"/>
      </w:pPr>
      <w:r w:rsidRPr="00160CC5">
        <w:t>D</w:t>
      </w:r>
      <w:r w:rsidR="006C489F">
        <w:t>er</w:t>
      </w:r>
      <w:r w:rsidRPr="00160CC5">
        <w:t xml:space="preserve"> Promotionskommission </w:t>
      </w:r>
      <w:r w:rsidR="006C489F">
        <w:t>gehören folgende Personen an</w:t>
      </w:r>
      <w:r w:rsidRPr="00160CC5">
        <w:t>:</w:t>
      </w:r>
    </w:p>
    <w:p w:rsidR="00C63F60" w:rsidRPr="00160CC5" w:rsidRDefault="006C489F" w:rsidP="009722E7">
      <w:pPr>
        <w:pStyle w:val="Aufzhlung1"/>
        <w:numPr>
          <w:ilvl w:val="0"/>
          <w:numId w:val="24"/>
        </w:numPr>
        <w:tabs>
          <w:tab w:val="clear" w:pos="567"/>
          <w:tab w:val="left" w:pos="993"/>
        </w:tabs>
        <w:spacing w:before="0" w:after="0"/>
        <w:ind w:left="993" w:hanging="284"/>
      </w:pPr>
      <w:r>
        <w:t xml:space="preserve">die </w:t>
      </w:r>
      <w:r w:rsidR="00761727">
        <w:t>Dekanin</w:t>
      </w:r>
      <w:r w:rsidR="00006E8A">
        <w:t xml:space="preserve"> bzw. </w:t>
      </w:r>
      <w:r>
        <w:t xml:space="preserve">der </w:t>
      </w:r>
      <w:r w:rsidR="00761727">
        <w:t>Dekan</w:t>
      </w:r>
    </w:p>
    <w:p w:rsidR="00C63F60" w:rsidRPr="00160CC5" w:rsidRDefault="006C489F" w:rsidP="009722E7">
      <w:pPr>
        <w:pStyle w:val="Aufzhlung1"/>
        <w:numPr>
          <w:ilvl w:val="0"/>
          <w:numId w:val="24"/>
        </w:numPr>
        <w:tabs>
          <w:tab w:val="clear" w:pos="567"/>
          <w:tab w:val="left" w:pos="993"/>
        </w:tabs>
        <w:spacing w:before="0" w:after="0"/>
        <w:ind w:left="993" w:hanging="284"/>
      </w:pPr>
      <w:r>
        <w:t xml:space="preserve">der bzw. die </w:t>
      </w:r>
      <w:r w:rsidR="00C63F60" w:rsidRPr="00160CC5">
        <w:t>Vorsitzende</w:t>
      </w:r>
      <w:r>
        <w:t xml:space="preserve"> </w:t>
      </w:r>
      <w:r w:rsidR="00C63F60" w:rsidRPr="00160CC5">
        <w:t xml:space="preserve">der </w:t>
      </w:r>
      <w:r w:rsidR="001740D8" w:rsidRPr="00160CC5">
        <w:t>für das Doktoratsstudium [Name des Studiums] z</w:t>
      </w:r>
      <w:r w:rsidR="001740D8" w:rsidRPr="00160CC5">
        <w:t>u</w:t>
      </w:r>
      <w:r w:rsidR="001740D8" w:rsidRPr="00160CC5">
        <w:t xml:space="preserve">ständigen </w:t>
      </w:r>
      <w:r w:rsidR="00C63F60" w:rsidRPr="00160CC5">
        <w:t xml:space="preserve">Curricularkommission </w:t>
      </w:r>
    </w:p>
    <w:p w:rsidR="00C63F60" w:rsidRPr="00160CC5" w:rsidRDefault="00C63F60" w:rsidP="009722E7">
      <w:pPr>
        <w:pStyle w:val="Aufzhlung1"/>
        <w:numPr>
          <w:ilvl w:val="0"/>
          <w:numId w:val="24"/>
        </w:numPr>
        <w:tabs>
          <w:tab w:val="clear" w:pos="567"/>
          <w:tab w:val="left" w:pos="993"/>
        </w:tabs>
        <w:spacing w:before="0" w:after="0"/>
        <w:ind w:left="993" w:hanging="284"/>
      </w:pPr>
      <w:r w:rsidRPr="00160CC5">
        <w:t>jeweils eine</w:t>
      </w:r>
      <w:r w:rsidR="00761727">
        <w:t xml:space="preserve"> </w:t>
      </w:r>
      <w:r w:rsidRPr="00160CC5">
        <w:t>Universitätslehrerin</w:t>
      </w:r>
      <w:r w:rsidR="006C489F">
        <w:t xml:space="preserve"> bzw. </w:t>
      </w:r>
      <w:r w:rsidRPr="00160CC5">
        <w:t>ein</w:t>
      </w:r>
      <w:r w:rsidR="00761727">
        <w:t xml:space="preserve"> </w:t>
      </w:r>
      <w:r w:rsidRPr="00160CC5">
        <w:t xml:space="preserve">Universitätslehrer mit einer Lehrbefugnis gemäß § 94 Abs. 1 Z 6 und Abs. 2 </w:t>
      </w:r>
      <w:r w:rsidR="00A5619A" w:rsidRPr="00160CC5">
        <w:t>UG 2002</w:t>
      </w:r>
      <w:r w:rsidRPr="00160CC5">
        <w:t xml:space="preserve"> jeder Studienrichtung der </w:t>
      </w:r>
      <w:r w:rsidR="001740D8" w:rsidRPr="00160CC5">
        <w:t>[</w:t>
      </w:r>
      <w:r w:rsidRPr="00160CC5">
        <w:t>KGW</w:t>
      </w:r>
      <w:r w:rsidR="001740D8" w:rsidRPr="00160CC5">
        <w:t xml:space="preserve">/NW/RW/KT]-Fakultät </w:t>
      </w:r>
      <w:r w:rsidR="003C3FA8" w:rsidRPr="00160CC5">
        <w:t xml:space="preserve">[des interfakultären Fachbereichs, der School </w:t>
      </w:r>
      <w:proofErr w:type="spellStart"/>
      <w:r w:rsidR="003C3FA8" w:rsidRPr="00160CC5">
        <w:t>of</w:t>
      </w:r>
      <w:proofErr w:type="spellEnd"/>
      <w:r w:rsidR="003C3FA8" w:rsidRPr="00160CC5">
        <w:t xml:space="preserve"> Ed</w:t>
      </w:r>
      <w:r w:rsidR="003C3FA8" w:rsidRPr="00160CC5">
        <w:t>u</w:t>
      </w:r>
      <w:r w:rsidR="003C3FA8" w:rsidRPr="00160CC5">
        <w:t>cation]</w:t>
      </w:r>
      <w:r w:rsidR="001740D8" w:rsidRPr="00160CC5">
        <w:t>. D</w:t>
      </w:r>
      <w:r w:rsidRPr="00160CC5">
        <w:t>iese Mitglieder sind auf Vorschlag der einzelnen Fachbereiche von der Dekanin</w:t>
      </w:r>
      <w:r w:rsidR="00761727">
        <w:t xml:space="preserve"> bzw. </w:t>
      </w:r>
      <w:r w:rsidRPr="00160CC5">
        <w:t>dem Dekan zu bestellen.</w:t>
      </w:r>
    </w:p>
    <w:p w:rsidR="00C63F60" w:rsidRPr="00160CC5" w:rsidRDefault="00C63F60" w:rsidP="009722E7">
      <w:pPr>
        <w:pStyle w:val="Aufzhlung1"/>
        <w:numPr>
          <w:ilvl w:val="0"/>
          <w:numId w:val="24"/>
        </w:numPr>
        <w:tabs>
          <w:tab w:val="clear" w:pos="567"/>
          <w:tab w:val="left" w:pos="993"/>
        </w:tabs>
        <w:spacing w:before="0" w:after="0"/>
        <w:ind w:left="993" w:hanging="284"/>
      </w:pPr>
      <w:r w:rsidRPr="00160CC5">
        <w:t xml:space="preserve">zwei Studierende im Doktoratsstudium an der </w:t>
      </w:r>
      <w:r w:rsidR="001740D8" w:rsidRPr="00160CC5">
        <w:t>[KGW/NW/RW/KT]-Fakultät</w:t>
      </w:r>
      <w:r w:rsidR="003C3FA8" w:rsidRPr="00160CC5">
        <w:t xml:space="preserve"> [am interfakultären Fachbereich, an der School </w:t>
      </w:r>
      <w:proofErr w:type="spellStart"/>
      <w:r w:rsidR="003C3FA8" w:rsidRPr="00160CC5">
        <w:t>of</w:t>
      </w:r>
      <w:proofErr w:type="spellEnd"/>
      <w:r w:rsidR="003C3FA8" w:rsidRPr="00160CC5">
        <w:t xml:space="preserve"> Education]</w:t>
      </w:r>
      <w:r w:rsidR="001740D8" w:rsidRPr="00160CC5">
        <w:t>. D</w:t>
      </w:r>
      <w:r w:rsidRPr="00160CC5">
        <w:t xml:space="preserve">iese </w:t>
      </w:r>
      <w:r w:rsidR="001740D8" w:rsidRPr="00160CC5">
        <w:t xml:space="preserve">Mitglieder </w:t>
      </w:r>
      <w:r w:rsidRPr="00160CC5">
        <w:t>werden vom zuständigen Organ der gesetzlichen Vertretung der Studierenden entsandt.</w:t>
      </w:r>
    </w:p>
    <w:p w:rsidR="00C63F60" w:rsidRDefault="00C63F60" w:rsidP="00761823">
      <w:pPr>
        <w:pStyle w:val="Aufzhlung1"/>
        <w:numPr>
          <w:ilvl w:val="0"/>
          <w:numId w:val="25"/>
        </w:numPr>
        <w:tabs>
          <w:tab w:val="clear" w:pos="567"/>
          <w:tab w:val="left" w:pos="709"/>
        </w:tabs>
        <w:ind w:left="567" w:hanging="567"/>
      </w:pPr>
      <w:r>
        <w:t>Die Promotionskommission berät die Dekanin</w:t>
      </w:r>
      <w:r w:rsidR="006C489F">
        <w:t xml:space="preserve"> bzw. </w:t>
      </w:r>
      <w:r>
        <w:t>den Dekan insbesondere bei Fr</w:t>
      </w:r>
      <w:r>
        <w:t>a</w:t>
      </w:r>
      <w:r>
        <w:t>gen zur Zulassung zum Doktoratsstudium, zur Genehmigung eines Dissertationsvo</w:t>
      </w:r>
      <w:r>
        <w:t>r</w:t>
      </w:r>
      <w:r>
        <w:t>habens, zur Auswahl der Betreuerinnen</w:t>
      </w:r>
      <w:r w:rsidR="006C489F">
        <w:t xml:space="preserve"> bzw. </w:t>
      </w:r>
      <w:r>
        <w:t>Betreuer, zur Auswahl der Gutachteri</w:t>
      </w:r>
      <w:r>
        <w:t>n</w:t>
      </w:r>
      <w:r>
        <w:t>nen</w:t>
      </w:r>
      <w:r w:rsidR="006C489F">
        <w:t xml:space="preserve"> bzw. </w:t>
      </w:r>
      <w:r>
        <w:t xml:space="preserve">Gutachter und zur Auswahl der </w:t>
      </w:r>
      <w:proofErr w:type="spellStart"/>
      <w:r w:rsidR="006C489F">
        <w:t>Diskutantinnen</w:t>
      </w:r>
      <w:proofErr w:type="spellEnd"/>
      <w:r w:rsidR="006C489F">
        <w:t xml:space="preserve"> bzw. </w:t>
      </w:r>
      <w:r>
        <w:t>Diskutanten bei der Di</w:t>
      </w:r>
      <w:r>
        <w:t>s</w:t>
      </w:r>
      <w:r>
        <w:t>sertationsverteidigung.</w:t>
      </w:r>
    </w:p>
    <w:p w:rsidR="00473A4C" w:rsidRPr="00BB3E62" w:rsidRDefault="00C63F60" w:rsidP="00761823">
      <w:pPr>
        <w:pStyle w:val="Aufzhlung1"/>
        <w:numPr>
          <w:ilvl w:val="0"/>
          <w:numId w:val="25"/>
        </w:numPr>
        <w:tabs>
          <w:tab w:val="clear" w:pos="567"/>
          <w:tab w:val="left" w:pos="709"/>
        </w:tabs>
        <w:ind w:left="567" w:hanging="567"/>
      </w:pPr>
      <w:r>
        <w:t xml:space="preserve">Im Falle einer Zulassung nach § 6 Abs. 4 </w:t>
      </w:r>
      <w:proofErr w:type="spellStart"/>
      <w:r>
        <w:t>FHStG</w:t>
      </w:r>
      <w:proofErr w:type="spellEnd"/>
      <w:r>
        <w:t xml:space="preserve"> hat die Promotionskommission das Protokoll über die festgesetzten Lehrveranstaltungen im Rahmen des verlängerten Doktoratsstudiums zu genehmigen.</w:t>
      </w:r>
    </w:p>
    <w:p w:rsidR="000C34F9" w:rsidRPr="00776D53" w:rsidRDefault="006D3807" w:rsidP="009722E7">
      <w:pPr>
        <w:pStyle w:val="berschrift1"/>
      </w:pPr>
      <w:bookmarkStart w:id="11" w:name="_Toc420494733"/>
      <w:r>
        <w:t xml:space="preserve">§ </w:t>
      </w:r>
      <w:r w:rsidR="0035098E">
        <w:t>11</w:t>
      </w:r>
      <w:r>
        <w:tab/>
      </w:r>
      <w:r w:rsidR="000C34F9" w:rsidRPr="00776D53">
        <w:t>Inkrafttreten</w:t>
      </w:r>
      <w:bookmarkEnd w:id="11"/>
    </w:p>
    <w:p w:rsidR="00482F96" w:rsidRPr="00776D53" w:rsidRDefault="00A723DC" w:rsidP="009722E7">
      <w:pPr>
        <w:pStyle w:val="StandardtextkrperBlocksatz"/>
      </w:pPr>
      <w:r w:rsidRPr="00776D53">
        <w:t>Das Curriculum tritt mit 1. Oktober [Jahr] in Kraft.</w:t>
      </w:r>
    </w:p>
    <w:p w:rsidR="005438FC" w:rsidRPr="00776D53" w:rsidRDefault="006D3807" w:rsidP="009722E7">
      <w:pPr>
        <w:pStyle w:val="berschrift1"/>
      </w:pPr>
      <w:bookmarkStart w:id="12" w:name="_Toc420494734"/>
      <w:r>
        <w:t xml:space="preserve">§ </w:t>
      </w:r>
      <w:r w:rsidR="0035098E">
        <w:t>12</w:t>
      </w:r>
      <w:r>
        <w:tab/>
      </w:r>
      <w:r w:rsidR="00482F96" w:rsidRPr="00776D53">
        <w:t>Ü</w:t>
      </w:r>
      <w:r w:rsidR="005438FC" w:rsidRPr="00776D53">
        <w:t>bergangsbestimmungen</w:t>
      </w:r>
      <w:bookmarkEnd w:id="12"/>
    </w:p>
    <w:p w:rsidR="00B90483" w:rsidRPr="00A1485D" w:rsidRDefault="00B90483" w:rsidP="00761823">
      <w:pPr>
        <w:pStyle w:val="Aufzhlung1"/>
        <w:numPr>
          <w:ilvl w:val="0"/>
          <w:numId w:val="39"/>
        </w:numPr>
        <w:tabs>
          <w:tab w:val="clear" w:pos="567"/>
          <w:tab w:val="left" w:pos="709"/>
        </w:tabs>
        <w:ind w:left="567" w:hanging="567"/>
      </w:pPr>
      <w:r w:rsidRPr="00A1485D">
        <w:t xml:space="preserve">Studierende, die zum Zeitpunkt des Inkrafttretens dieses Curriculums für das </w:t>
      </w:r>
      <w:r w:rsidR="00184782">
        <w:t>Doktorats</w:t>
      </w:r>
      <w:r w:rsidRPr="00A1485D">
        <w:t>studium [</w:t>
      </w:r>
      <w:r w:rsidR="00A250F1">
        <w:t>Name des Studiums] an der Paris-</w:t>
      </w:r>
      <w:proofErr w:type="spellStart"/>
      <w:r w:rsidRPr="00A1485D">
        <w:t>Lodron</w:t>
      </w:r>
      <w:proofErr w:type="spellEnd"/>
      <w:r w:rsidRPr="00A1485D">
        <w:t>-Universität Salzburg (Version [Jahr], Mitteilungsblatt – Sondernummer [Nummer und Datum]) gemeldet sind, sind berechtigt, ihr Studium bis längstens 30.09</w:t>
      </w:r>
      <w:proofErr w:type="gramStart"/>
      <w:r w:rsidRPr="00A1485D">
        <w:t>.[</w:t>
      </w:r>
      <w:proofErr w:type="gramEnd"/>
      <w:r w:rsidRPr="00A1485D">
        <w:t>Jahr] abzuschließen.</w:t>
      </w:r>
    </w:p>
    <w:p w:rsidR="00D02D42" w:rsidRPr="00776D53" w:rsidRDefault="0035098E" w:rsidP="00761823">
      <w:pPr>
        <w:pStyle w:val="Aufzhlung1"/>
        <w:tabs>
          <w:tab w:val="clear" w:pos="567"/>
          <w:tab w:val="left" w:pos="709"/>
        </w:tabs>
        <w:ind w:firstLine="0"/>
      </w:pPr>
      <w:r>
        <w:t>[</w:t>
      </w:r>
      <w:r w:rsidR="00D02D42" w:rsidRPr="00776D53">
        <w:t>Sofern hier keine näheren Bestimmungen angeführt werden, sind Änderungen gem. §</w:t>
      </w:r>
      <w:r w:rsidR="002D11A2">
        <w:t xml:space="preserve"> </w:t>
      </w:r>
      <w:r w:rsidR="00D02D42" w:rsidRPr="00776D53">
        <w:t>8 (2) der Satzung der Universität Salzburg (Teil Studienrecht) ab dem Inkrafttreten auf alle Studierenden anzuwenden.</w:t>
      </w:r>
      <w:r>
        <w:t>]</w:t>
      </w:r>
    </w:p>
    <w:p w:rsidR="00D02D42" w:rsidRDefault="00D02D42" w:rsidP="00761823">
      <w:pPr>
        <w:pStyle w:val="Aufzhlung1"/>
        <w:numPr>
          <w:ilvl w:val="0"/>
          <w:numId w:val="39"/>
        </w:numPr>
        <w:tabs>
          <w:tab w:val="clear" w:pos="567"/>
          <w:tab w:val="left" w:pos="709"/>
        </w:tabs>
        <w:ind w:left="567" w:hanging="567"/>
      </w:pPr>
      <w:r w:rsidRPr="00776D53">
        <w:t>Die Studierenden sind berechtigt, sich jederzeit freiwillig innerhalb der Zulassungsfri</w:t>
      </w:r>
      <w:r w:rsidRPr="00776D53">
        <w:t>s</w:t>
      </w:r>
      <w:r w:rsidRPr="00776D53">
        <w:t xml:space="preserve">ten </w:t>
      </w:r>
      <w:r w:rsidR="006404F3">
        <w:t xml:space="preserve">diesem </w:t>
      </w:r>
      <w:r w:rsidR="002D11A2">
        <w:t>Curriculum</w:t>
      </w:r>
      <w:r w:rsidR="002D11A2" w:rsidRPr="00776D53">
        <w:t xml:space="preserve"> </w:t>
      </w:r>
      <w:r w:rsidRPr="00776D53">
        <w:t>zu unterstellen. Eine diesbezügliche schriftliche unwiderrufliche Erklärung ist an die Serviceeinrichtung Studium zu richten.</w:t>
      </w:r>
    </w:p>
    <w:p w:rsidR="001740D8" w:rsidRPr="00776D53" w:rsidRDefault="001740D8" w:rsidP="009722E7">
      <w:pPr>
        <w:pStyle w:val="Aufzhlung1"/>
        <w:ind w:left="426" w:hanging="426"/>
      </w:pPr>
    </w:p>
    <w:p w:rsidR="00473A4C" w:rsidRPr="00E25862" w:rsidRDefault="00184782" w:rsidP="009722E7">
      <w:pPr>
        <w:pStyle w:val="berschrift1"/>
      </w:pPr>
      <w:bookmarkStart w:id="13" w:name="_Toc420494735"/>
      <w:r>
        <w:t>Anhang I</w:t>
      </w:r>
      <w:r w:rsidR="00473A4C" w:rsidRPr="00776D53">
        <w:t>: Äquivalenzlisten</w:t>
      </w:r>
      <w:r>
        <w:t xml:space="preserve"> [optional]</w:t>
      </w:r>
      <w:bookmarkEnd w:id="13"/>
    </w:p>
    <w:p w:rsidR="00473A4C" w:rsidRPr="002D7A95" w:rsidRDefault="00473A4C" w:rsidP="009722E7">
      <w:pPr>
        <w:jc w:val="both"/>
        <w:rPr>
          <w:rFonts w:cs="Calibri"/>
        </w:rPr>
      </w:pPr>
    </w:p>
    <w:sectPr w:rsidR="00473A4C" w:rsidRPr="002D7A95" w:rsidSect="00807476">
      <w:headerReference w:type="even"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1FA" w:rsidRDefault="000B01FA" w:rsidP="00844D7B">
      <w:pPr>
        <w:spacing w:after="0" w:line="240" w:lineRule="auto"/>
      </w:pPr>
      <w:r>
        <w:separator/>
      </w:r>
    </w:p>
    <w:p w:rsidR="000B01FA" w:rsidRDefault="000B01FA"/>
  </w:endnote>
  <w:endnote w:type="continuationSeparator" w:id="0">
    <w:p w:rsidR="000B01FA" w:rsidRDefault="000B01FA" w:rsidP="00844D7B">
      <w:pPr>
        <w:spacing w:after="0" w:line="240" w:lineRule="auto"/>
      </w:pPr>
      <w:r>
        <w:continuationSeparator/>
      </w:r>
    </w:p>
    <w:p w:rsidR="000B01FA" w:rsidRDefault="000B01FA"/>
  </w:endnote>
  <w:endnote w:type="continuationNotice" w:id="1">
    <w:p w:rsidR="000B01FA" w:rsidRDefault="000B01FA">
      <w:pPr>
        <w:spacing w:after="0" w:line="240" w:lineRule="auto"/>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63A" w:rsidRPr="00761823" w:rsidRDefault="00EA22CD" w:rsidP="00761823">
    <w:pPr>
      <w:pStyle w:val="Fuzeile"/>
      <w:jc w:val="right"/>
      <w:rPr>
        <w:sz w:val="18"/>
        <w:szCs w:val="18"/>
      </w:rPr>
    </w:pPr>
    <w:r w:rsidRPr="004640B7">
      <w:rPr>
        <w:sz w:val="18"/>
        <w:szCs w:val="18"/>
      </w:rPr>
      <w:fldChar w:fldCharType="begin"/>
    </w:r>
    <w:r w:rsidR="0011563A">
      <w:rPr>
        <w:sz w:val="18"/>
        <w:szCs w:val="18"/>
      </w:rPr>
      <w:instrText>PAGE</w:instrText>
    </w:r>
    <w:r w:rsidR="0011563A" w:rsidRPr="004640B7">
      <w:rPr>
        <w:sz w:val="18"/>
        <w:szCs w:val="18"/>
      </w:rPr>
      <w:instrText xml:space="preserve">   \* MERGEFORMAT</w:instrText>
    </w:r>
    <w:r w:rsidRPr="004640B7">
      <w:rPr>
        <w:sz w:val="18"/>
        <w:szCs w:val="18"/>
      </w:rPr>
      <w:fldChar w:fldCharType="separate"/>
    </w:r>
    <w:r w:rsidR="00B12E6B">
      <w:rPr>
        <w:noProof/>
        <w:sz w:val="18"/>
        <w:szCs w:val="18"/>
      </w:rPr>
      <w:t>2</w:t>
    </w:r>
    <w:r w:rsidRPr="004640B7">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63A" w:rsidRPr="00E25862" w:rsidRDefault="0011563A">
    <w:pPr>
      <w:pStyle w:val="Fuzeile"/>
      <w:jc w:val="center"/>
      <w:rPr>
        <w:sz w:val="20"/>
        <w:szCs w:val="20"/>
      </w:rPr>
    </w:pPr>
    <w:r>
      <w:rPr>
        <w:sz w:val="20"/>
        <w:szCs w:val="20"/>
      </w:rPr>
      <w:tab/>
    </w:r>
    <w:r>
      <w:rPr>
        <w:sz w:val="20"/>
        <w:szCs w:val="20"/>
      </w:rPr>
      <w:tab/>
    </w:r>
    <w:r w:rsidR="00EA22CD" w:rsidRPr="00E25862">
      <w:rPr>
        <w:sz w:val="20"/>
        <w:szCs w:val="20"/>
      </w:rPr>
      <w:fldChar w:fldCharType="begin"/>
    </w:r>
    <w:r>
      <w:rPr>
        <w:sz w:val="20"/>
        <w:szCs w:val="20"/>
      </w:rPr>
      <w:instrText>PAGE</w:instrText>
    </w:r>
    <w:r w:rsidRPr="00E25862">
      <w:rPr>
        <w:sz w:val="20"/>
        <w:szCs w:val="20"/>
      </w:rPr>
      <w:instrText xml:space="preserve">   \* MERGEFORMAT</w:instrText>
    </w:r>
    <w:r w:rsidR="00EA22CD" w:rsidRPr="00E25862">
      <w:rPr>
        <w:sz w:val="20"/>
        <w:szCs w:val="20"/>
      </w:rPr>
      <w:fldChar w:fldCharType="separate"/>
    </w:r>
    <w:r w:rsidR="00B12E6B">
      <w:rPr>
        <w:noProof/>
        <w:sz w:val="20"/>
        <w:szCs w:val="20"/>
      </w:rPr>
      <w:t>1</w:t>
    </w:r>
    <w:r w:rsidR="00EA22CD" w:rsidRPr="00E25862">
      <w:rPr>
        <w:sz w:val="20"/>
        <w:szCs w:val="20"/>
      </w:rPr>
      <w:fldChar w:fldCharType="end"/>
    </w:r>
  </w:p>
  <w:p w:rsidR="0011563A" w:rsidRDefault="0011563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1FA" w:rsidRDefault="000B01FA" w:rsidP="00844D7B">
      <w:pPr>
        <w:spacing w:after="0" w:line="240" w:lineRule="auto"/>
      </w:pPr>
      <w:r>
        <w:separator/>
      </w:r>
    </w:p>
    <w:p w:rsidR="000B01FA" w:rsidRDefault="000B01FA"/>
  </w:footnote>
  <w:footnote w:type="continuationSeparator" w:id="0">
    <w:p w:rsidR="000B01FA" w:rsidRDefault="000B01FA" w:rsidP="00844D7B">
      <w:pPr>
        <w:spacing w:after="0" w:line="240" w:lineRule="auto"/>
      </w:pPr>
      <w:r>
        <w:continuationSeparator/>
      </w:r>
    </w:p>
    <w:p w:rsidR="000B01FA" w:rsidRDefault="000B01FA"/>
  </w:footnote>
  <w:footnote w:type="continuationNotice" w:id="1">
    <w:p w:rsidR="000B01FA" w:rsidRDefault="000B01FA">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63A" w:rsidRDefault="0011563A">
    <w:pPr>
      <w:pStyle w:val="Kopfzeile"/>
    </w:pPr>
  </w:p>
  <w:p w:rsidR="0011563A" w:rsidRDefault="0011563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63A" w:rsidRDefault="0011563A" w:rsidP="00807476">
    <w:pPr>
      <w:pStyle w:val="Kopfzeile"/>
      <w:jc w:val="right"/>
    </w:pPr>
    <w:r>
      <w:rPr>
        <w:noProof/>
        <w:lang w:eastAsia="de-DE"/>
      </w:rPr>
      <w:drawing>
        <wp:inline distT="0" distB="0" distL="0" distR="0">
          <wp:extent cx="1524000" cy="3905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p w:rsidR="0011563A" w:rsidRDefault="0011563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08F8"/>
    <w:multiLevelType w:val="hybridMultilevel"/>
    <w:tmpl w:val="F2FC5460"/>
    <w:lvl w:ilvl="0" w:tplc="5F3ABCA6">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0146F24"/>
    <w:multiLevelType w:val="hybridMultilevel"/>
    <w:tmpl w:val="1010B0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1896490"/>
    <w:multiLevelType w:val="hybridMultilevel"/>
    <w:tmpl w:val="00BC84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5DD76BC"/>
    <w:multiLevelType w:val="hybridMultilevel"/>
    <w:tmpl w:val="C8142972"/>
    <w:lvl w:ilvl="0" w:tplc="53100EDE">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17820AC0"/>
    <w:multiLevelType w:val="hybridMultilevel"/>
    <w:tmpl w:val="65ECA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A946485"/>
    <w:multiLevelType w:val="hybridMultilevel"/>
    <w:tmpl w:val="00BC84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BDA2AB7"/>
    <w:multiLevelType w:val="hybridMultilevel"/>
    <w:tmpl w:val="4B68599A"/>
    <w:lvl w:ilvl="0" w:tplc="5216698A">
      <w:numFmt w:val="bullet"/>
      <w:lvlText w:val="-"/>
      <w:lvlJc w:val="left"/>
      <w:pPr>
        <w:ind w:left="720" w:hanging="360"/>
      </w:pPr>
      <w:rPr>
        <w:rFonts w:ascii="Calibri" w:eastAsia="Calibri"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1D3B21F1"/>
    <w:multiLevelType w:val="hybridMultilevel"/>
    <w:tmpl w:val="DCBA68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15C0ACE"/>
    <w:multiLevelType w:val="hybridMultilevel"/>
    <w:tmpl w:val="DF0087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2000275"/>
    <w:multiLevelType w:val="hybridMultilevel"/>
    <w:tmpl w:val="ADF070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2E31BFA"/>
    <w:multiLevelType w:val="hybridMultilevel"/>
    <w:tmpl w:val="F022D3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40760CB"/>
    <w:multiLevelType w:val="hybridMultilevel"/>
    <w:tmpl w:val="BA168CA0"/>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476765F"/>
    <w:multiLevelType w:val="hybridMultilevel"/>
    <w:tmpl w:val="C824B9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261078C4"/>
    <w:multiLevelType w:val="hybridMultilevel"/>
    <w:tmpl w:val="846C8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86026E0"/>
    <w:multiLevelType w:val="hybridMultilevel"/>
    <w:tmpl w:val="680AAE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1067423"/>
    <w:multiLevelType w:val="hybridMultilevel"/>
    <w:tmpl w:val="207A6A0C"/>
    <w:lvl w:ilvl="0" w:tplc="9F646864">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6">
    <w:nsid w:val="33E9213C"/>
    <w:multiLevelType w:val="hybridMultilevel"/>
    <w:tmpl w:val="00BC84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5775594"/>
    <w:multiLevelType w:val="hybridMultilevel"/>
    <w:tmpl w:val="00BC84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D356899"/>
    <w:multiLevelType w:val="hybridMultilevel"/>
    <w:tmpl w:val="19C64266"/>
    <w:lvl w:ilvl="0" w:tplc="5F3ABCA6">
      <w:start w:val="3"/>
      <w:numFmt w:val="bullet"/>
      <w:lvlText w:val="-"/>
      <w:lvlJc w:val="left"/>
      <w:pPr>
        <w:ind w:left="1287" w:hanging="360"/>
      </w:pPr>
      <w:rPr>
        <w:rFonts w:ascii="Arial" w:eastAsia="Calibri"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9">
    <w:nsid w:val="3FFF4942"/>
    <w:multiLevelType w:val="hybridMultilevel"/>
    <w:tmpl w:val="301027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40176311"/>
    <w:multiLevelType w:val="hybridMultilevel"/>
    <w:tmpl w:val="7B4EF4CC"/>
    <w:lvl w:ilvl="0" w:tplc="B9B85D7C">
      <w:numFmt w:val="bullet"/>
      <w:pStyle w:val="Aufzhlung3"/>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4AF2F64"/>
    <w:multiLevelType w:val="hybridMultilevel"/>
    <w:tmpl w:val="97C84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60B4941"/>
    <w:multiLevelType w:val="hybridMultilevel"/>
    <w:tmpl w:val="D0D61F5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2AA780B"/>
    <w:multiLevelType w:val="hybridMultilevel"/>
    <w:tmpl w:val="D0D61F5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3396E2F"/>
    <w:multiLevelType w:val="hybridMultilevel"/>
    <w:tmpl w:val="9E32961C"/>
    <w:lvl w:ilvl="0" w:tplc="E968DF36">
      <w:start w:val="1"/>
      <w:numFmt w:val="decimal"/>
      <w:lvlText w:val="§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5381433C"/>
    <w:multiLevelType w:val="hybridMultilevel"/>
    <w:tmpl w:val="E4E81AF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CC41238"/>
    <w:multiLevelType w:val="hybridMultilevel"/>
    <w:tmpl w:val="AD401EAC"/>
    <w:lvl w:ilvl="0" w:tplc="14E638C8">
      <w:start w:val="1"/>
      <w:numFmt w:val="bullet"/>
      <w:pStyle w:val="Aufzhlung2"/>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E1940DD"/>
    <w:multiLevelType w:val="hybridMultilevel"/>
    <w:tmpl w:val="EB84AB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660E03C8"/>
    <w:multiLevelType w:val="hybridMultilevel"/>
    <w:tmpl w:val="207A6A0C"/>
    <w:lvl w:ilvl="0" w:tplc="9F646864">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9">
    <w:nsid w:val="683F76FB"/>
    <w:multiLevelType w:val="hybridMultilevel"/>
    <w:tmpl w:val="7B1EC046"/>
    <w:lvl w:ilvl="0" w:tplc="A14693AA">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A366AFF"/>
    <w:multiLevelType w:val="hybridMultilevel"/>
    <w:tmpl w:val="F2C2C52C"/>
    <w:lvl w:ilvl="0" w:tplc="A40C0E60">
      <w:start w:val="1"/>
      <w:numFmt w:val="decimal"/>
      <w:lvlText w:val="(%1)"/>
      <w:lvlJc w:val="left"/>
      <w:pPr>
        <w:ind w:left="720" w:hanging="360"/>
      </w:pPr>
      <w:rPr>
        <w:rFonts w:ascii="Calibri" w:hAnsi="Calibri"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6A42463F"/>
    <w:multiLevelType w:val="hybridMultilevel"/>
    <w:tmpl w:val="5B2041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6A4F2C5B"/>
    <w:multiLevelType w:val="hybridMultilevel"/>
    <w:tmpl w:val="44A621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6A7A0EA3"/>
    <w:multiLevelType w:val="hybridMultilevel"/>
    <w:tmpl w:val="217A9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6DCA4063"/>
    <w:multiLevelType w:val="hybridMultilevel"/>
    <w:tmpl w:val="00BC84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2352664"/>
    <w:multiLevelType w:val="hybridMultilevel"/>
    <w:tmpl w:val="207A6A0C"/>
    <w:lvl w:ilvl="0" w:tplc="9F646864">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6">
    <w:nsid w:val="723C2DA7"/>
    <w:multiLevelType w:val="hybridMultilevel"/>
    <w:tmpl w:val="111494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73C34452"/>
    <w:multiLevelType w:val="hybridMultilevel"/>
    <w:tmpl w:val="A9F21AF6"/>
    <w:lvl w:ilvl="0" w:tplc="5F3ABCA6">
      <w:start w:val="3"/>
      <w:numFmt w:val="bullet"/>
      <w:lvlText w:val="-"/>
      <w:lvlJc w:val="left"/>
      <w:pPr>
        <w:ind w:left="1287" w:hanging="360"/>
      </w:pPr>
      <w:rPr>
        <w:rFonts w:ascii="Arial" w:eastAsia="Calibri"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num w:numId="1">
    <w:abstractNumId w:val="27"/>
  </w:num>
  <w:num w:numId="2">
    <w:abstractNumId w:val="33"/>
  </w:num>
  <w:num w:numId="3">
    <w:abstractNumId w:val="7"/>
  </w:num>
  <w:num w:numId="4">
    <w:abstractNumId w:val="19"/>
  </w:num>
  <w:num w:numId="5">
    <w:abstractNumId w:val="4"/>
  </w:num>
  <w:num w:numId="6">
    <w:abstractNumId w:val="10"/>
  </w:num>
  <w:num w:numId="7">
    <w:abstractNumId w:val="24"/>
  </w:num>
  <w:num w:numId="8">
    <w:abstractNumId w:val="1"/>
  </w:num>
  <w:num w:numId="9">
    <w:abstractNumId w:val="25"/>
  </w:num>
  <w:num w:numId="10">
    <w:abstractNumId w:val="32"/>
  </w:num>
  <w:num w:numId="11">
    <w:abstractNumId w:val="11"/>
  </w:num>
  <w:num w:numId="12">
    <w:abstractNumId w:val="8"/>
  </w:num>
  <w:num w:numId="13">
    <w:abstractNumId w:val="12"/>
  </w:num>
  <w:num w:numId="14">
    <w:abstractNumId w:val="31"/>
  </w:num>
  <w:num w:numId="15">
    <w:abstractNumId w:val="9"/>
  </w:num>
  <w:num w:numId="16">
    <w:abstractNumId w:val="20"/>
  </w:num>
  <w:num w:numId="17">
    <w:abstractNumId w:val="21"/>
  </w:num>
  <w:num w:numId="18">
    <w:abstractNumId w:val="13"/>
  </w:num>
  <w:num w:numId="19">
    <w:abstractNumId w:val="36"/>
  </w:num>
  <w:num w:numId="20">
    <w:abstractNumId w:val="26"/>
  </w:num>
  <w:num w:numId="21">
    <w:abstractNumId w:val="20"/>
  </w:num>
  <w:num w:numId="22">
    <w:abstractNumId w:val="30"/>
  </w:num>
  <w:num w:numId="23">
    <w:abstractNumId w:val="29"/>
  </w:num>
  <w:num w:numId="24">
    <w:abstractNumId w:val="0"/>
  </w:num>
  <w:num w:numId="25">
    <w:abstractNumId w:val="22"/>
  </w:num>
  <w:num w:numId="26">
    <w:abstractNumId w:val="5"/>
  </w:num>
  <w:num w:numId="27">
    <w:abstractNumId w:val="14"/>
  </w:num>
  <w:num w:numId="28">
    <w:abstractNumId w:val="37"/>
  </w:num>
  <w:num w:numId="29">
    <w:abstractNumId w:val="18"/>
  </w:num>
  <w:num w:numId="30">
    <w:abstractNumId w:val="6"/>
  </w:num>
  <w:num w:numId="31">
    <w:abstractNumId w:val="15"/>
  </w:num>
  <w:num w:numId="32">
    <w:abstractNumId w:val="3"/>
  </w:num>
  <w:num w:numId="33">
    <w:abstractNumId w:val="17"/>
  </w:num>
  <w:num w:numId="34">
    <w:abstractNumId w:val="2"/>
  </w:num>
  <w:num w:numId="35">
    <w:abstractNumId w:val="16"/>
  </w:num>
  <w:num w:numId="36">
    <w:abstractNumId w:val="34"/>
  </w:num>
  <w:num w:numId="37">
    <w:abstractNumId w:val="28"/>
  </w:num>
  <w:num w:numId="38">
    <w:abstractNumId w:val="35"/>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autoHyphenation/>
  <w:hyphenationZone w:val="425"/>
  <w:characterSpacingControl w:val="doNotCompress"/>
  <w:hdrShapeDefaults>
    <o:shapedefaults v:ext="edit" spidmax="8194"/>
  </w:hdrShapeDefaults>
  <w:footnotePr>
    <w:footnote w:id="-1"/>
    <w:footnote w:id="0"/>
    <w:footnote w:id="1"/>
  </w:footnotePr>
  <w:endnotePr>
    <w:endnote w:id="-1"/>
    <w:endnote w:id="0"/>
    <w:endnote w:id="1"/>
  </w:endnotePr>
  <w:compat/>
  <w:docVars>
    <w:docVar w:name="dgnword-docGUID" w:val="{C09446FE-DAC3-45B6-B9FD-5440A0CAD34C}"/>
    <w:docVar w:name="dgnword-eventsink" w:val="83787024"/>
  </w:docVars>
  <w:rsids>
    <w:rsidRoot w:val="00844D7B"/>
    <w:rsid w:val="00005178"/>
    <w:rsid w:val="00006DBD"/>
    <w:rsid w:val="00006E8A"/>
    <w:rsid w:val="00007613"/>
    <w:rsid w:val="00007A1F"/>
    <w:rsid w:val="000139B7"/>
    <w:rsid w:val="0002710B"/>
    <w:rsid w:val="00027863"/>
    <w:rsid w:val="0003143D"/>
    <w:rsid w:val="00032462"/>
    <w:rsid w:val="00045320"/>
    <w:rsid w:val="0006012A"/>
    <w:rsid w:val="00063181"/>
    <w:rsid w:val="0006503F"/>
    <w:rsid w:val="00067402"/>
    <w:rsid w:val="000809FF"/>
    <w:rsid w:val="00080D3B"/>
    <w:rsid w:val="000821DD"/>
    <w:rsid w:val="000824D5"/>
    <w:rsid w:val="00082742"/>
    <w:rsid w:val="000828A6"/>
    <w:rsid w:val="0009146C"/>
    <w:rsid w:val="0009222E"/>
    <w:rsid w:val="000922CC"/>
    <w:rsid w:val="000933E0"/>
    <w:rsid w:val="0009344F"/>
    <w:rsid w:val="00094A75"/>
    <w:rsid w:val="0009563E"/>
    <w:rsid w:val="00095D19"/>
    <w:rsid w:val="000A0510"/>
    <w:rsid w:val="000A1B4E"/>
    <w:rsid w:val="000A2E47"/>
    <w:rsid w:val="000A3999"/>
    <w:rsid w:val="000A6994"/>
    <w:rsid w:val="000A6C0D"/>
    <w:rsid w:val="000B01FA"/>
    <w:rsid w:val="000B66C3"/>
    <w:rsid w:val="000C34F9"/>
    <w:rsid w:val="000C3EBA"/>
    <w:rsid w:val="000C427E"/>
    <w:rsid w:val="000C4893"/>
    <w:rsid w:val="000D5882"/>
    <w:rsid w:val="000F531D"/>
    <w:rsid w:val="000F6784"/>
    <w:rsid w:val="000F70AB"/>
    <w:rsid w:val="00103991"/>
    <w:rsid w:val="0011147C"/>
    <w:rsid w:val="0011417A"/>
    <w:rsid w:val="0011563A"/>
    <w:rsid w:val="00115F13"/>
    <w:rsid w:val="001252CA"/>
    <w:rsid w:val="00135D51"/>
    <w:rsid w:val="00153AC3"/>
    <w:rsid w:val="0015598D"/>
    <w:rsid w:val="00160CC5"/>
    <w:rsid w:val="00163D13"/>
    <w:rsid w:val="0016404C"/>
    <w:rsid w:val="00165D7C"/>
    <w:rsid w:val="0016735E"/>
    <w:rsid w:val="001740D8"/>
    <w:rsid w:val="00177A4D"/>
    <w:rsid w:val="00177F66"/>
    <w:rsid w:val="00184782"/>
    <w:rsid w:val="001930DE"/>
    <w:rsid w:val="001A5019"/>
    <w:rsid w:val="001A6F05"/>
    <w:rsid w:val="001B03CF"/>
    <w:rsid w:val="001B056B"/>
    <w:rsid w:val="001B3140"/>
    <w:rsid w:val="001C18F0"/>
    <w:rsid w:val="001C1C14"/>
    <w:rsid w:val="001C5C3A"/>
    <w:rsid w:val="001E05CB"/>
    <w:rsid w:val="001E3A5E"/>
    <w:rsid w:val="001E4778"/>
    <w:rsid w:val="001F18AE"/>
    <w:rsid w:val="001F3B63"/>
    <w:rsid w:val="001F5F85"/>
    <w:rsid w:val="001F6D93"/>
    <w:rsid w:val="00200B4E"/>
    <w:rsid w:val="002021EF"/>
    <w:rsid w:val="002031DA"/>
    <w:rsid w:val="00206313"/>
    <w:rsid w:val="002066BC"/>
    <w:rsid w:val="00210255"/>
    <w:rsid w:val="002118B7"/>
    <w:rsid w:val="00212907"/>
    <w:rsid w:val="00217FF3"/>
    <w:rsid w:val="00221B1C"/>
    <w:rsid w:val="00225996"/>
    <w:rsid w:val="002361C6"/>
    <w:rsid w:val="002373C3"/>
    <w:rsid w:val="00240846"/>
    <w:rsid w:val="0024278B"/>
    <w:rsid w:val="00243C6C"/>
    <w:rsid w:val="00251E44"/>
    <w:rsid w:val="002545BA"/>
    <w:rsid w:val="00256773"/>
    <w:rsid w:val="0025786E"/>
    <w:rsid w:val="00260D8C"/>
    <w:rsid w:val="002656DE"/>
    <w:rsid w:val="00272B4F"/>
    <w:rsid w:val="00295B56"/>
    <w:rsid w:val="002962AF"/>
    <w:rsid w:val="002A4070"/>
    <w:rsid w:val="002A4699"/>
    <w:rsid w:val="002A5176"/>
    <w:rsid w:val="002A6737"/>
    <w:rsid w:val="002B25CE"/>
    <w:rsid w:val="002B7081"/>
    <w:rsid w:val="002D0685"/>
    <w:rsid w:val="002D11A2"/>
    <w:rsid w:val="002D4729"/>
    <w:rsid w:val="002D5004"/>
    <w:rsid w:val="002D5507"/>
    <w:rsid w:val="002D5F75"/>
    <w:rsid w:val="002D6547"/>
    <w:rsid w:val="002D7A95"/>
    <w:rsid w:val="002E4235"/>
    <w:rsid w:val="002E6077"/>
    <w:rsid w:val="002E7D6A"/>
    <w:rsid w:val="002F2B75"/>
    <w:rsid w:val="002F45A9"/>
    <w:rsid w:val="002F75F9"/>
    <w:rsid w:val="00302433"/>
    <w:rsid w:val="003049D0"/>
    <w:rsid w:val="00305A24"/>
    <w:rsid w:val="00315B5A"/>
    <w:rsid w:val="00342F95"/>
    <w:rsid w:val="00344713"/>
    <w:rsid w:val="00345E11"/>
    <w:rsid w:val="0035098E"/>
    <w:rsid w:val="00350F10"/>
    <w:rsid w:val="003603F2"/>
    <w:rsid w:val="00361B58"/>
    <w:rsid w:val="0036539F"/>
    <w:rsid w:val="00365F77"/>
    <w:rsid w:val="00366A3B"/>
    <w:rsid w:val="00370D7A"/>
    <w:rsid w:val="003739A7"/>
    <w:rsid w:val="003761E7"/>
    <w:rsid w:val="003772CC"/>
    <w:rsid w:val="00385FFD"/>
    <w:rsid w:val="00386A45"/>
    <w:rsid w:val="003930E7"/>
    <w:rsid w:val="00395D4E"/>
    <w:rsid w:val="003A387E"/>
    <w:rsid w:val="003A79A5"/>
    <w:rsid w:val="003B00EA"/>
    <w:rsid w:val="003B223F"/>
    <w:rsid w:val="003B73E6"/>
    <w:rsid w:val="003C3FA8"/>
    <w:rsid w:val="003C4F9D"/>
    <w:rsid w:val="003D58AD"/>
    <w:rsid w:val="003E27B1"/>
    <w:rsid w:val="003E537C"/>
    <w:rsid w:val="003E7CEC"/>
    <w:rsid w:val="003E7D24"/>
    <w:rsid w:val="003F0349"/>
    <w:rsid w:val="003F2C31"/>
    <w:rsid w:val="003F596F"/>
    <w:rsid w:val="003F5B2C"/>
    <w:rsid w:val="004173C1"/>
    <w:rsid w:val="00417E4F"/>
    <w:rsid w:val="004215EA"/>
    <w:rsid w:val="004233EF"/>
    <w:rsid w:val="00425756"/>
    <w:rsid w:val="004342DF"/>
    <w:rsid w:val="00434C95"/>
    <w:rsid w:val="00434CFA"/>
    <w:rsid w:val="00436F73"/>
    <w:rsid w:val="004417C8"/>
    <w:rsid w:val="0045179D"/>
    <w:rsid w:val="00457D4F"/>
    <w:rsid w:val="004612DB"/>
    <w:rsid w:val="004640B7"/>
    <w:rsid w:val="00465306"/>
    <w:rsid w:val="004679E0"/>
    <w:rsid w:val="00467FD1"/>
    <w:rsid w:val="004709AC"/>
    <w:rsid w:val="00472041"/>
    <w:rsid w:val="004738ED"/>
    <w:rsid w:val="00473A4C"/>
    <w:rsid w:val="004741CB"/>
    <w:rsid w:val="004747D4"/>
    <w:rsid w:val="004807DA"/>
    <w:rsid w:val="00482CC1"/>
    <w:rsid w:val="00482F96"/>
    <w:rsid w:val="00487C2A"/>
    <w:rsid w:val="004B3BD4"/>
    <w:rsid w:val="004B4581"/>
    <w:rsid w:val="004B689F"/>
    <w:rsid w:val="004C081B"/>
    <w:rsid w:val="004C1CDF"/>
    <w:rsid w:val="004D3A24"/>
    <w:rsid w:val="004D67F8"/>
    <w:rsid w:val="004D6938"/>
    <w:rsid w:val="004D78B9"/>
    <w:rsid w:val="004E31CD"/>
    <w:rsid w:val="004E4A9D"/>
    <w:rsid w:val="004E5DD6"/>
    <w:rsid w:val="005039EC"/>
    <w:rsid w:val="00504305"/>
    <w:rsid w:val="005068E3"/>
    <w:rsid w:val="00513136"/>
    <w:rsid w:val="00515421"/>
    <w:rsid w:val="005245FE"/>
    <w:rsid w:val="00530C24"/>
    <w:rsid w:val="005415D8"/>
    <w:rsid w:val="00541F95"/>
    <w:rsid w:val="005438FC"/>
    <w:rsid w:val="0054799D"/>
    <w:rsid w:val="00551A4B"/>
    <w:rsid w:val="00551D4F"/>
    <w:rsid w:val="005538A6"/>
    <w:rsid w:val="00553D6F"/>
    <w:rsid w:val="00556540"/>
    <w:rsid w:val="005632CA"/>
    <w:rsid w:val="00565484"/>
    <w:rsid w:val="00570371"/>
    <w:rsid w:val="00570522"/>
    <w:rsid w:val="0057061F"/>
    <w:rsid w:val="005728F0"/>
    <w:rsid w:val="00572909"/>
    <w:rsid w:val="00573C9B"/>
    <w:rsid w:val="005753BC"/>
    <w:rsid w:val="00576DE5"/>
    <w:rsid w:val="00583D72"/>
    <w:rsid w:val="00592526"/>
    <w:rsid w:val="005B515B"/>
    <w:rsid w:val="005C2AF6"/>
    <w:rsid w:val="005C50D6"/>
    <w:rsid w:val="005C7E0C"/>
    <w:rsid w:val="005D1DC2"/>
    <w:rsid w:val="005E04CA"/>
    <w:rsid w:val="005E07E2"/>
    <w:rsid w:val="005E5113"/>
    <w:rsid w:val="005F0D62"/>
    <w:rsid w:val="00601AC5"/>
    <w:rsid w:val="00602CB1"/>
    <w:rsid w:val="00604A98"/>
    <w:rsid w:val="00612897"/>
    <w:rsid w:val="006157B7"/>
    <w:rsid w:val="00615BCB"/>
    <w:rsid w:val="006205CE"/>
    <w:rsid w:val="00621AF2"/>
    <w:rsid w:val="006247F3"/>
    <w:rsid w:val="00625FAD"/>
    <w:rsid w:val="006404F3"/>
    <w:rsid w:val="006420F6"/>
    <w:rsid w:val="0065138A"/>
    <w:rsid w:val="006518E3"/>
    <w:rsid w:val="00652CE9"/>
    <w:rsid w:val="00656C8C"/>
    <w:rsid w:val="00663771"/>
    <w:rsid w:val="006701AF"/>
    <w:rsid w:val="00676BC6"/>
    <w:rsid w:val="00680714"/>
    <w:rsid w:val="00680A7E"/>
    <w:rsid w:val="00683C7B"/>
    <w:rsid w:val="0069469C"/>
    <w:rsid w:val="006A0162"/>
    <w:rsid w:val="006A1B18"/>
    <w:rsid w:val="006A386A"/>
    <w:rsid w:val="006A4C19"/>
    <w:rsid w:val="006A6F21"/>
    <w:rsid w:val="006B11A3"/>
    <w:rsid w:val="006C0867"/>
    <w:rsid w:val="006C489F"/>
    <w:rsid w:val="006C662C"/>
    <w:rsid w:val="006D049E"/>
    <w:rsid w:val="006D1B07"/>
    <w:rsid w:val="006D3807"/>
    <w:rsid w:val="006D5D07"/>
    <w:rsid w:val="006E04FE"/>
    <w:rsid w:val="006F66D6"/>
    <w:rsid w:val="007035E3"/>
    <w:rsid w:val="00707A77"/>
    <w:rsid w:val="0071580F"/>
    <w:rsid w:val="00716E2C"/>
    <w:rsid w:val="00717555"/>
    <w:rsid w:val="007275A8"/>
    <w:rsid w:val="007338E5"/>
    <w:rsid w:val="0073737C"/>
    <w:rsid w:val="00751A5E"/>
    <w:rsid w:val="007541A7"/>
    <w:rsid w:val="00757AD4"/>
    <w:rsid w:val="00761727"/>
    <w:rsid w:val="00761823"/>
    <w:rsid w:val="0076184E"/>
    <w:rsid w:val="00773A41"/>
    <w:rsid w:val="00776D53"/>
    <w:rsid w:val="00783686"/>
    <w:rsid w:val="0078376A"/>
    <w:rsid w:val="00784DA0"/>
    <w:rsid w:val="00786EA0"/>
    <w:rsid w:val="007901F3"/>
    <w:rsid w:val="00796610"/>
    <w:rsid w:val="007A2818"/>
    <w:rsid w:val="007A3C7C"/>
    <w:rsid w:val="007B2C1C"/>
    <w:rsid w:val="007C0FC0"/>
    <w:rsid w:val="007C7640"/>
    <w:rsid w:val="007E4072"/>
    <w:rsid w:val="008031E6"/>
    <w:rsid w:val="00803456"/>
    <w:rsid w:val="00804CB6"/>
    <w:rsid w:val="00807476"/>
    <w:rsid w:val="00814177"/>
    <w:rsid w:val="00814218"/>
    <w:rsid w:val="00814CCC"/>
    <w:rsid w:val="00817467"/>
    <w:rsid w:val="0082099C"/>
    <w:rsid w:val="00826B13"/>
    <w:rsid w:val="00827AFC"/>
    <w:rsid w:val="00827E7E"/>
    <w:rsid w:val="00832D16"/>
    <w:rsid w:val="00844D7B"/>
    <w:rsid w:val="00847FCA"/>
    <w:rsid w:val="00850593"/>
    <w:rsid w:val="00860409"/>
    <w:rsid w:val="00861B64"/>
    <w:rsid w:val="00861D2A"/>
    <w:rsid w:val="00863B21"/>
    <w:rsid w:val="008755AB"/>
    <w:rsid w:val="00876C46"/>
    <w:rsid w:val="00877CDC"/>
    <w:rsid w:val="00877F93"/>
    <w:rsid w:val="00883879"/>
    <w:rsid w:val="00883EB0"/>
    <w:rsid w:val="00883EE0"/>
    <w:rsid w:val="00886FCC"/>
    <w:rsid w:val="0088739F"/>
    <w:rsid w:val="008921B7"/>
    <w:rsid w:val="008935EC"/>
    <w:rsid w:val="00897106"/>
    <w:rsid w:val="008B074A"/>
    <w:rsid w:val="008B2E9F"/>
    <w:rsid w:val="008B6AD4"/>
    <w:rsid w:val="008C47AE"/>
    <w:rsid w:val="008C5FAD"/>
    <w:rsid w:val="008C67D8"/>
    <w:rsid w:val="008C7919"/>
    <w:rsid w:val="008D590E"/>
    <w:rsid w:val="008D6937"/>
    <w:rsid w:val="008D78D4"/>
    <w:rsid w:val="008E4823"/>
    <w:rsid w:val="008E5187"/>
    <w:rsid w:val="008E7816"/>
    <w:rsid w:val="008F2858"/>
    <w:rsid w:val="008F5709"/>
    <w:rsid w:val="008F6DF6"/>
    <w:rsid w:val="008F78CF"/>
    <w:rsid w:val="00907019"/>
    <w:rsid w:val="00907800"/>
    <w:rsid w:val="009165E1"/>
    <w:rsid w:val="00920F7D"/>
    <w:rsid w:val="00922861"/>
    <w:rsid w:val="00924237"/>
    <w:rsid w:val="00926334"/>
    <w:rsid w:val="0092749E"/>
    <w:rsid w:val="00930F93"/>
    <w:rsid w:val="0093476F"/>
    <w:rsid w:val="00940F81"/>
    <w:rsid w:val="00942AFB"/>
    <w:rsid w:val="009442E6"/>
    <w:rsid w:val="009454E1"/>
    <w:rsid w:val="00946EB2"/>
    <w:rsid w:val="00953BBE"/>
    <w:rsid w:val="00971F99"/>
    <w:rsid w:val="009722E7"/>
    <w:rsid w:val="00972414"/>
    <w:rsid w:val="00975243"/>
    <w:rsid w:val="00976BF7"/>
    <w:rsid w:val="00981FF0"/>
    <w:rsid w:val="00982678"/>
    <w:rsid w:val="00982FB0"/>
    <w:rsid w:val="009834FD"/>
    <w:rsid w:val="0098716E"/>
    <w:rsid w:val="0098726F"/>
    <w:rsid w:val="0099721E"/>
    <w:rsid w:val="009A2E22"/>
    <w:rsid w:val="009A3808"/>
    <w:rsid w:val="009B0914"/>
    <w:rsid w:val="009B0ED1"/>
    <w:rsid w:val="009B1611"/>
    <w:rsid w:val="009B4085"/>
    <w:rsid w:val="009B5C53"/>
    <w:rsid w:val="009B706F"/>
    <w:rsid w:val="009C0B92"/>
    <w:rsid w:val="009C69BB"/>
    <w:rsid w:val="009D09BA"/>
    <w:rsid w:val="009D5539"/>
    <w:rsid w:val="009D65D1"/>
    <w:rsid w:val="009E38D7"/>
    <w:rsid w:val="009F1945"/>
    <w:rsid w:val="009F210D"/>
    <w:rsid w:val="009F2DF3"/>
    <w:rsid w:val="009F5374"/>
    <w:rsid w:val="009F7656"/>
    <w:rsid w:val="00A009A4"/>
    <w:rsid w:val="00A01686"/>
    <w:rsid w:val="00A033EF"/>
    <w:rsid w:val="00A07159"/>
    <w:rsid w:val="00A10718"/>
    <w:rsid w:val="00A1485D"/>
    <w:rsid w:val="00A23AB3"/>
    <w:rsid w:val="00A250F1"/>
    <w:rsid w:val="00A27E96"/>
    <w:rsid w:val="00A32607"/>
    <w:rsid w:val="00A32808"/>
    <w:rsid w:val="00A36FF3"/>
    <w:rsid w:val="00A37517"/>
    <w:rsid w:val="00A40A78"/>
    <w:rsid w:val="00A4422B"/>
    <w:rsid w:val="00A446F0"/>
    <w:rsid w:val="00A476E1"/>
    <w:rsid w:val="00A54438"/>
    <w:rsid w:val="00A5619A"/>
    <w:rsid w:val="00A60DE9"/>
    <w:rsid w:val="00A63F48"/>
    <w:rsid w:val="00A723DC"/>
    <w:rsid w:val="00A72864"/>
    <w:rsid w:val="00A72FBE"/>
    <w:rsid w:val="00A7320D"/>
    <w:rsid w:val="00A777D2"/>
    <w:rsid w:val="00A804E0"/>
    <w:rsid w:val="00A80CDC"/>
    <w:rsid w:val="00A93791"/>
    <w:rsid w:val="00A972A7"/>
    <w:rsid w:val="00AA0DB3"/>
    <w:rsid w:val="00AA2BE9"/>
    <w:rsid w:val="00AA67AD"/>
    <w:rsid w:val="00AB016A"/>
    <w:rsid w:val="00AB2019"/>
    <w:rsid w:val="00AB3EE2"/>
    <w:rsid w:val="00AB4B2D"/>
    <w:rsid w:val="00AB692B"/>
    <w:rsid w:val="00AB6FC7"/>
    <w:rsid w:val="00AC678E"/>
    <w:rsid w:val="00AC7C4F"/>
    <w:rsid w:val="00AD08E8"/>
    <w:rsid w:val="00AD1F7C"/>
    <w:rsid w:val="00AD5D07"/>
    <w:rsid w:val="00AD7BB1"/>
    <w:rsid w:val="00AE6D73"/>
    <w:rsid w:val="00AF144E"/>
    <w:rsid w:val="00B02E22"/>
    <w:rsid w:val="00B04082"/>
    <w:rsid w:val="00B12E6B"/>
    <w:rsid w:val="00B16027"/>
    <w:rsid w:val="00B177CC"/>
    <w:rsid w:val="00B2266F"/>
    <w:rsid w:val="00B22D34"/>
    <w:rsid w:val="00B2526A"/>
    <w:rsid w:val="00B27A19"/>
    <w:rsid w:val="00B31F8F"/>
    <w:rsid w:val="00B40CF4"/>
    <w:rsid w:val="00B42678"/>
    <w:rsid w:val="00B451CF"/>
    <w:rsid w:val="00B46E17"/>
    <w:rsid w:val="00B514A2"/>
    <w:rsid w:val="00B60F18"/>
    <w:rsid w:val="00B63917"/>
    <w:rsid w:val="00B63CE8"/>
    <w:rsid w:val="00B658A0"/>
    <w:rsid w:val="00B707E6"/>
    <w:rsid w:val="00B71058"/>
    <w:rsid w:val="00B7404F"/>
    <w:rsid w:val="00B828ED"/>
    <w:rsid w:val="00B841C0"/>
    <w:rsid w:val="00B86C2A"/>
    <w:rsid w:val="00B90483"/>
    <w:rsid w:val="00B95276"/>
    <w:rsid w:val="00B96FDA"/>
    <w:rsid w:val="00BA280D"/>
    <w:rsid w:val="00BA57F6"/>
    <w:rsid w:val="00BB3E62"/>
    <w:rsid w:val="00BB59E6"/>
    <w:rsid w:val="00BC10C3"/>
    <w:rsid w:val="00BC23A1"/>
    <w:rsid w:val="00BC59BC"/>
    <w:rsid w:val="00BD0C32"/>
    <w:rsid w:val="00BD6CB1"/>
    <w:rsid w:val="00BF3197"/>
    <w:rsid w:val="00BF322C"/>
    <w:rsid w:val="00BF659C"/>
    <w:rsid w:val="00BF7053"/>
    <w:rsid w:val="00C026A3"/>
    <w:rsid w:val="00C066C1"/>
    <w:rsid w:val="00C11B40"/>
    <w:rsid w:val="00C1478B"/>
    <w:rsid w:val="00C14FDF"/>
    <w:rsid w:val="00C202F2"/>
    <w:rsid w:val="00C20719"/>
    <w:rsid w:val="00C20E19"/>
    <w:rsid w:val="00C216D6"/>
    <w:rsid w:val="00C26007"/>
    <w:rsid w:val="00C301C4"/>
    <w:rsid w:val="00C413B8"/>
    <w:rsid w:val="00C44DF4"/>
    <w:rsid w:val="00C5347E"/>
    <w:rsid w:val="00C571EE"/>
    <w:rsid w:val="00C61DF9"/>
    <w:rsid w:val="00C63F60"/>
    <w:rsid w:val="00C66554"/>
    <w:rsid w:val="00C66CD8"/>
    <w:rsid w:val="00C67AE9"/>
    <w:rsid w:val="00C71A03"/>
    <w:rsid w:val="00C74896"/>
    <w:rsid w:val="00C86566"/>
    <w:rsid w:val="00C871D9"/>
    <w:rsid w:val="00C918C0"/>
    <w:rsid w:val="00C92D42"/>
    <w:rsid w:val="00C94E01"/>
    <w:rsid w:val="00CA0D22"/>
    <w:rsid w:val="00CA3562"/>
    <w:rsid w:val="00CA73B4"/>
    <w:rsid w:val="00CB0560"/>
    <w:rsid w:val="00CB332D"/>
    <w:rsid w:val="00CC0507"/>
    <w:rsid w:val="00CC07BC"/>
    <w:rsid w:val="00CC5130"/>
    <w:rsid w:val="00CC6825"/>
    <w:rsid w:val="00CD6BCD"/>
    <w:rsid w:val="00CE0FAA"/>
    <w:rsid w:val="00CE25DE"/>
    <w:rsid w:val="00CE3B9C"/>
    <w:rsid w:val="00CE3EF9"/>
    <w:rsid w:val="00CE42D1"/>
    <w:rsid w:val="00CF0290"/>
    <w:rsid w:val="00CF2DF8"/>
    <w:rsid w:val="00CF333A"/>
    <w:rsid w:val="00CF4653"/>
    <w:rsid w:val="00CF4852"/>
    <w:rsid w:val="00CF7462"/>
    <w:rsid w:val="00D00AF2"/>
    <w:rsid w:val="00D02D42"/>
    <w:rsid w:val="00D06B45"/>
    <w:rsid w:val="00D06C31"/>
    <w:rsid w:val="00D16DE3"/>
    <w:rsid w:val="00D21459"/>
    <w:rsid w:val="00D21FDC"/>
    <w:rsid w:val="00D2332D"/>
    <w:rsid w:val="00D26CF1"/>
    <w:rsid w:val="00D448A4"/>
    <w:rsid w:val="00D461F5"/>
    <w:rsid w:val="00D474D2"/>
    <w:rsid w:val="00D51342"/>
    <w:rsid w:val="00D539B4"/>
    <w:rsid w:val="00D62ABB"/>
    <w:rsid w:val="00D7239C"/>
    <w:rsid w:val="00D73A2F"/>
    <w:rsid w:val="00D74B2F"/>
    <w:rsid w:val="00D750C3"/>
    <w:rsid w:val="00D756A8"/>
    <w:rsid w:val="00D839F9"/>
    <w:rsid w:val="00D85FA7"/>
    <w:rsid w:val="00DA156D"/>
    <w:rsid w:val="00DA3956"/>
    <w:rsid w:val="00DC1EBD"/>
    <w:rsid w:val="00DC3AFA"/>
    <w:rsid w:val="00DC48A4"/>
    <w:rsid w:val="00DC6964"/>
    <w:rsid w:val="00DD241A"/>
    <w:rsid w:val="00DD4615"/>
    <w:rsid w:val="00DD4C94"/>
    <w:rsid w:val="00DD5037"/>
    <w:rsid w:val="00DE0EB5"/>
    <w:rsid w:val="00DE2828"/>
    <w:rsid w:val="00DE5391"/>
    <w:rsid w:val="00DE6DA7"/>
    <w:rsid w:val="00DF24E8"/>
    <w:rsid w:val="00E109C6"/>
    <w:rsid w:val="00E20BB8"/>
    <w:rsid w:val="00E25862"/>
    <w:rsid w:val="00E2742C"/>
    <w:rsid w:val="00E3102A"/>
    <w:rsid w:val="00E32A19"/>
    <w:rsid w:val="00E4044E"/>
    <w:rsid w:val="00E44296"/>
    <w:rsid w:val="00E468EB"/>
    <w:rsid w:val="00E524F0"/>
    <w:rsid w:val="00E54724"/>
    <w:rsid w:val="00E570A0"/>
    <w:rsid w:val="00E624D6"/>
    <w:rsid w:val="00E70A9C"/>
    <w:rsid w:val="00E71071"/>
    <w:rsid w:val="00E76F57"/>
    <w:rsid w:val="00E800CC"/>
    <w:rsid w:val="00E8464B"/>
    <w:rsid w:val="00E84D27"/>
    <w:rsid w:val="00E87E2C"/>
    <w:rsid w:val="00EA22CD"/>
    <w:rsid w:val="00EA2D96"/>
    <w:rsid w:val="00EA503B"/>
    <w:rsid w:val="00EB274D"/>
    <w:rsid w:val="00EB3236"/>
    <w:rsid w:val="00EC00FB"/>
    <w:rsid w:val="00ED15D0"/>
    <w:rsid w:val="00ED297D"/>
    <w:rsid w:val="00ED3F6A"/>
    <w:rsid w:val="00ED50D9"/>
    <w:rsid w:val="00EE38E4"/>
    <w:rsid w:val="00EE443E"/>
    <w:rsid w:val="00EE5F68"/>
    <w:rsid w:val="00EF298D"/>
    <w:rsid w:val="00F0104C"/>
    <w:rsid w:val="00F045A3"/>
    <w:rsid w:val="00F04B31"/>
    <w:rsid w:val="00F0751D"/>
    <w:rsid w:val="00F102FD"/>
    <w:rsid w:val="00F14E5F"/>
    <w:rsid w:val="00F208AA"/>
    <w:rsid w:val="00F24648"/>
    <w:rsid w:val="00F314D2"/>
    <w:rsid w:val="00F41A57"/>
    <w:rsid w:val="00F43174"/>
    <w:rsid w:val="00F45042"/>
    <w:rsid w:val="00F472F9"/>
    <w:rsid w:val="00F50983"/>
    <w:rsid w:val="00F52B22"/>
    <w:rsid w:val="00F53E8C"/>
    <w:rsid w:val="00F548FF"/>
    <w:rsid w:val="00F54C59"/>
    <w:rsid w:val="00F554F8"/>
    <w:rsid w:val="00F55682"/>
    <w:rsid w:val="00F56A93"/>
    <w:rsid w:val="00F574B9"/>
    <w:rsid w:val="00F62754"/>
    <w:rsid w:val="00F62965"/>
    <w:rsid w:val="00F654A1"/>
    <w:rsid w:val="00F66436"/>
    <w:rsid w:val="00F66614"/>
    <w:rsid w:val="00F70984"/>
    <w:rsid w:val="00F7380E"/>
    <w:rsid w:val="00F819DC"/>
    <w:rsid w:val="00F84001"/>
    <w:rsid w:val="00F92EEA"/>
    <w:rsid w:val="00F92FE9"/>
    <w:rsid w:val="00F93AD0"/>
    <w:rsid w:val="00FA6E7A"/>
    <w:rsid w:val="00FB0F60"/>
    <w:rsid w:val="00FB3352"/>
    <w:rsid w:val="00FC2529"/>
    <w:rsid w:val="00FC2A99"/>
    <w:rsid w:val="00FC4474"/>
    <w:rsid w:val="00FC6384"/>
    <w:rsid w:val="00FD1F97"/>
    <w:rsid w:val="00FD5D68"/>
    <w:rsid w:val="00FE0CD3"/>
    <w:rsid w:val="00FE39AF"/>
    <w:rsid w:val="00FE5E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5C2AF6"/>
    <w:pPr>
      <w:spacing w:after="200" w:line="276" w:lineRule="auto"/>
    </w:pPr>
    <w:rPr>
      <w:sz w:val="22"/>
      <w:szCs w:val="22"/>
      <w:lang w:val="de-DE" w:eastAsia="en-US"/>
    </w:rPr>
  </w:style>
  <w:style w:type="paragraph" w:styleId="berschrift1">
    <w:name w:val="heading 1"/>
    <w:basedOn w:val="Standard"/>
    <w:next w:val="Standard"/>
    <w:link w:val="berschrift1Zchn"/>
    <w:uiPriority w:val="9"/>
    <w:qFormat/>
    <w:rsid w:val="00C202F2"/>
    <w:pPr>
      <w:keepNext/>
      <w:spacing w:before="360" w:after="120"/>
      <w:ind w:left="567" w:hanging="567"/>
      <w:jc w:val="both"/>
      <w:outlineLvl w:val="0"/>
    </w:pPr>
    <w:rPr>
      <w:rFonts w:ascii="Arial" w:hAnsi="Arial" w:cs="Arial"/>
      <w:b/>
    </w:rPr>
  </w:style>
  <w:style w:type="paragraph" w:styleId="berschrift2">
    <w:name w:val="heading 2"/>
    <w:basedOn w:val="Aufzhlung1"/>
    <w:next w:val="Standard"/>
    <w:link w:val="berschrift2Zchn"/>
    <w:uiPriority w:val="9"/>
    <w:qFormat/>
    <w:rsid w:val="00570371"/>
    <w:pPr>
      <w:suppressAutoHyphens/>
      <w:outlineLvl w:val="1"/>
    </w:pPr>
    <w:rPr>
      <w:b/>
    </w:rPr>
  </w:style>
  <w:style w:type="paragraph" w:styleId="berschrift3">
    <w:name w:val="heading 3"/>
    <w:basedOn w:val="Standard"/>
    <w:next w:val="Standard"/>
    <w:link w:val="berschrift3Zchn"/>
    <w:uiPriority w:val="9"/>
    <w:qFormat/>
    <w:rsid w:val="00EE38E4"/>
    <w:pPr>
      <w:keepNext/>
      <w:keepLines/>
      <w:spacing w:before="200" w:after="0"/>
      <w:outlineLvl w:val="2"/>
    </w:pPr>
    <w:rPr>
      <w:rFonts w:ascii="Arial" w:eastAsia="MS Gothic" w:hAnsi="Arial" w:cs="Arial"/>
      <w:b/>
      <w:bCs/>
      <w: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4D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4D7B"/>
  </w:style>
  <w:style w:type="paragraph" w:styleId="Fuzeile">
    <w:name w:val="footer"/>
    <w:basedOn w:val="Standard"/>
    <w:link w:val="FuzeileZchn"/>
    <w:uiPriority w:val="99"/>
    <w:unhideWhenUsed/>
    <w:rsid w:val="00844D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4D7B"/>
  </w:style>
  <w:style w:type="paragraph" w:styleId="Sprechblasentext">
    <w:name w:val="Balloon Text"/>
    <w:basedOn w:val="Standard"/>
    <w:link w:val="SprechblasentextZchn"/>
    <w:uiPriority w:val="99"/>
    <w:semiHidden/>
    <w:unhideWhenUsed/>
    <w:rsid w:val="00844D7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44D7B"/>
    <w:rPr>
      <w:rFonts w:ascii="Tahoma" w:hAnsi="Tahoma" w:cs="Tahoma"/>
      <w:sz w:val="16"/>
      <w:szCs w:val="16"/>
    </w:rPr>
  </w:style>
  <w:style w:type="paragraph" w:customStyle="1" w:styleId="FarbigeListe-Akzent11">
    <w:name w:val="Farbige Liste - Akzent 11"/>
    <w:basedOn w:val="Standard"/>
    <w:link w:val="FarbigeListe-Akzent1Zchn"/>
    <w:uiPriority w:val="34"/>
    <w:qFormat/>
    <w:rsid w:val="00F50983"/>
    <w:pPr>
      <w:ind w:left="720"/>
      <w:contextualSpacing/>
    </w:pPr>
  </w:style>
  <w:style w:type="table" w:styleId="Tabellengitternetz">
    <w:name w:val="Table Grid"/>
    <w:basedOn w:val="NormaleTabelle"/>
    <w:uiPriority w:val="59"/>
    <w:rsid w:val="00F102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926334"/>
    <w:pPr>
      <w:spacing w:after="0" w:line="240" w:lineRule="auto"/>
    </w:pPr>
    <w:rPr>
      <w:sz w:val="20"/>
      <w:szCs w:val="20"/>
    </w:rPr>
  </w:style>
  <w:style w:type="character" w:customStyle="1" w:styleId="FunotentextZchn">
    <w:name w:val="Fußnotentext Zchn"/>
    <w:link w:val="Funotentext"/>
    <w:uiPriority w:val="99"/>
    <w:semiHidden/>
    <w:rsid w:val="00926334"/>
    <w:rPr>
      <w:sz w:val="20"/>
      <w:szCs w:val="20"/>
    </w:rPr>
  </w:style>
  <w:style w:type="character" w:styleId="Funotenzeichen">
    <w:name w:val="footnote reference"/>
    <w:uiPriority w:val="99"/>
    <w:semiHidden/>
    <w:unhideWhenUsed/>
    <w:rsid w:val="00926334"/>
    <w:rPr>
      <w:vertAlign w:val="superscript"/>
    </w:rPr>
  </w:style>
  <w:style w:type="character" w:styleId="Hyperlink">
    <w:name w:val="Hyperlink"/>
    <w:uiPriority w:val="99"/>
    <w:unhideWhenUsed/>
    <w:rsid w:val="00B71058"/>
    <w:rPr>
      <w:color w:val="0000FF"/>
      <w:u w:val="single"/>
    </w:rPr>
  </w:style>
  <w:style w:type="character" w:styleId="Kommentarzeichen">
    <w:name w:val="annotation reference"/>
    <w:uiPriority w:val="99"/>
    <w:semiHidden/>
    <w:unhideWhenUsed/>
    <w:rsid w:val="009B4085"/>
    <w:rPr>
      <w:sz w:val="16"/>
      <w:szCs w:val="16"/>
    </w:rPr>
  </w:style>
  <w:style w:type="paragraph" w:styleId="Kommentartext">
    <w:name w:val="annotation text"/>
    <w:basedOn w:val="Standard"/>
    <w:link w:val="KommentartextZchn"/>
    <w:uiPriority w:val="99"/>
    <w:unhideWhenUsed/>
    <w:rsid w:val="009B4085"/>
    <w:pPr>
      <w:spacing w:line="240" w:lineRule="auto"/>
    </w:pPr>
    <w:rPr>
      <w:sz w:val="20"/>
      <w:szCs w:val="20"/>
    </w:rPr>
  </w:style>
  <w:style w:type="character" w:customStyle="1" w:styleId="KommentartextZchn">
    <w:name w:val="Kommentartext Zchn"/>
    <w:link w:val="Kommentartext"/>
    <w:uiPriority w:val="99"/>
    <w:rsid w:val="009B4085"/>
    <w:rPr>
      <w:sz w:val="20"/>
      <w:szCs w:val="20"/>
    </w:rPr>
  </w:style>
  <w:style w:type="paragraph" w:styleId="Kommentarthema">
    <w:name w:val="annotation subject"/>
    <w:basedOn w:val="Kommentartext"/>
    <w:next w:val="Kommentartext"/>
    <w:link w:val="KommentarthemaZchn"/>
    <w:uiPriority w:val="99"/>
    <w:semiHidden/>
    <w:unhideWhenUsed/>
    <w:rsid w:val="009B4085"/>
    <w:rPr>
      <w:b/>
      <w:bCs/>
    </w:rPr>
  </w:style>
  <w:style w:type="character" w:customStyle="1" w:styleId="KommentarthemaZchn">
    <w:name w:val="Kommentarthema Zchn"/>
    <w:link w:val="Kommentarthema"/>
    <w:uiPriority w:val="99"/>
    <w:semiHidden/>
    <w:rsid w:val="009B4085"/>
    <w:rPr>
      <w:b/>
      <w:bCs/>
      <w:sz w:val="20"/>
      <w:szCs w:val="20"/>
    </w:rPr>
  </w:style>
  <w:style w:type="character" w:customStyle="1" w:styleId="berschrift1Zchn">
    <w:name w:val="Überschrift 1 Zchn"/>
    <w:link w:val="berschrift1"/>
    <w:uiPriority w:val="9"/>
    <w:rsid w:val="00C202F2"/>
    <w:rPr>
      <w:rFonts w:ascii="Arial" w:hAnsi="Arial" w:cs="Arial"/>
      <w:b/>
    </w:rPr>
  </w:style>
  <w:style w:type="paragraph" w:customStyle="1" w:styleId="Inhaltsverzeichnisberschrift1">
    <w:name w:val="Inhaltsverzeichnisüberschrift1"/>
    <w:basedOn w:val="berschrift1"/>
    <w:next w:val="Standard"/>
    <w:uiPriority w:val="39"/>
    <w:unhideWhenUsed/>
    <w:qFormat/>
    <w:rsid w:val="00EA503B"/>
    <w:pPr>
      <w:outlineLvl w:val="9"/>
    </w:pPr>
    <w:rPr>
      <w:lang w:eastAsia="de-DE"/>
    </w:rPr>
  </w:style>
  <w:style w:type="paragraph" w:styleId="Verzeichnis2">
    <w:name w:val="toc 2"/>
    <w:basedOn w:val="Standard"/>
    <w:next w:val="Standard"/>
    <w:autoRedefine/>
    <w:uiPriority w:val="39"/>
    <w:unhideWhenUsed/>
    <w:rsid w:val="00DE6DA7"/>
    <w:pPr>
      <w:spacing w:after="100"/>
      <w:ind w:left="220"/>
    </w:pPr>
  </w:style>
  <w:style w:type="paragraph" w:styleId="Verzeichnis1">
    <w:name w:val="toc 1"/>
    <w:basedOn w:val="Standard"/>
    <w:next w:val="Standard"/>
    <w:autoRedefine/>
    <w:uiPriority w:val="39"/>
    <w:unhideWhenUsed/>
    <w:rsid w:val="00EA503B"/>
    <w:pPr>
      <w:spacing w:after="100"/>
    </w:pPr>
  </w:style>
  <w:style w:type="paragraph" w:styleId="Titel">
    <w:name w:val="Title"/>
    <w:basedOn w:val="Standard"/>
    <w:next w:val="Standard"/>
    <w:link w:val="TitelZchn"/>
    <w:uiPriority w:val="10"/>
    <w:qFormat/>
    <w:rsid w:val="004612DB"/>
    <w:pPr>
      <w:pBdr>
        <w:bottom w:val="single" w:sz="8" w:space="4" w:color="4F81BD"/>
      </w:pBdr>
      <w:spacing w:after="300" w:line="240" w:lineRule="auto"/>
      <w:contextualSpacing/>
      <w:jc w:val="center"/>
    </w:pPr>
    <w:rPr>
      <w:rFonts w:ascii="Arial" w:eastAsia="MS Gothic" w:hAnsi="Arial" w:cs="Arial"/>
      <w:b/>
      <w:color w:val="000000"/>
      <w:spacing w:val="5"/>
      <w:kern w:val="28"/>
      <w:sz w:val="40"/>
      <w:szCs w:val="52"/>
    </w:rPr>
  </w:style>
  <w:style w:type="character" w:customStyle="1" w:styleId="TitelZchn">
    <w:name w:val="Titel Zchn"/>
    <w:link w:val="Titel"/>
    <w:uiPriority w:val="10"/>
    <w:rsid w:val="004612DB"/>
    <w:rPr>
      <w:rFonts w:ascii="Arial" w:eastAsia="MS Gothic" w:hAnsi="Arial" w:cs="Arial"/>
      <w:b/>
      <w:color w:val="000000"/>
      <w:spacing w:val="5"/>
      <w:kern w:val="28"/>
      <w:sz w:val="40"/>
      <w:szCs w:val="52"/>
    </w:rPr>
  </w:style>
  <w:style w:type="paragraph" w:customStyle="1" w:styleId="StandardtextkrperBlocksatz">
    <w:name w:val="Standardtextkörper (Blocksatz)"/>
    <w:basedOn w:val="Standard"/>
    <w:link w:val="StandardtextkrperBlocksatzZchn"/>
    <w:qFormat/>
    <w:rsid w:val="00C202F2"/>
    <w:pPr>
      <w:spacing w:before="120" w:after="120"/>
      <w:jc w:val="both"/>
    </w:pPr>
    <w:rPr>
      <w:rFonts w:ascii="Arial" w:hAnsi="Arial" w:cs="Arial"/>
    </w:rPr>
  </w:style>
  <w:style w:type="paragraph" w:customStyle="1" w:styleId="Aufzhlung1">
    <w:name w:val="Aufzählung 1"/>
    <w:basedOn w:val="StandardtextkrperBlocksatz"/>
    <w:link w:val="Aufzhlung1Zchn"/>
    <w:qFormat/>
    <w:rsid w:val="00570371"/>
    <w:pPr>
      <w:tabs>
        <w:tab w:val="left" w:pos="567"/>
      </w:tabs>
      <w:ind w:left="567" w:hanging="567"/>
    </w:pPr>
  </w:style>
  <w:style w:type="character" w:customStyle="1" w:styleId="StandardtextkrperBlocksatzZchn">
    <w:name w:val="Standardtextkörper (Blocksatz) Zchn"/>
    <w:link w:val="StandardtextkrperBlocksatz"/>
    <w:rsid w:val="00C202F2"/>
    <w:rPr>
      <w:rFonts w:ascii="Arial" w:hAnsi="Arial" w:cs="Arial"/>
    </w:rPr>
  </w:style>
  <w:style w:type="character" w:customStyle="1" w:styleId="berschrift2Zchn">
    <w:name w:val="Überschrift 2 Zchn"/>
    <w:link w:val="berschrift2"/>
    <w:uiPriority w:val="9"/>
    <w:rsid w:val="00570371"/>
    <w:rPr>
      <w:rFonts w:ascii="Arial" w:hAnsi="Arial" w:cs="Arial"/>
      <w:b/>
    </w:rPr>
  </w:style>
  <w:style w:type="character" w:customStyle="1" w:styleId="Aufzhlung1Zchn">
    <w:name w:val="Aufzählung 1 Zchn"/>
    <w:link w:val="Aufzhlung1"/>
    <w:rsid w:val="00570371"/>
    <w:rPr>
      <w:rFonts w:ascii="Arial" w:hAnsi="Arial" w:cs="Arial"/>
    </w:rPr>
  </w:style>
  <w:style w:type="paragraph" w:customStyle="1" w:styleId="eingerckt">
    <w:name w:val="eingerückt"/>
    <w:basedOn w:val="StandardtextkrperBlocksatz"/>
    <w:link w:val="eingercktZchn"/>
    <w:qFormat/>
    <w:rsid w:val="00570371"/>
    <w:pPr>
      <w:ind w:left="567"/>
    </w:pPr>
  </w:style>
  <w:style w:type="character" w:customStyle="1" w:styleId="berschrift3Zchn">
    <w:name w:val="Überschrift 3 Zchn"/>
    <w:link w:val="berschrift3"/>
    <w:uiPriority w:val="9"/>
    <w:rsid w:val="00EE38E4"/>
    <w:rPr>
      <w:rFonts w:ascii="Arial" w:eastAsia="MS Gothic" w:hAnsi="Arial" w:cs="Arial"/>
      <w:b/>
      <w:bCs/>
      <w:i/>
      <w:color w:val="000000"/>
    </w:rPr>
  </w:style>
  <w:style w:type="character" w:customStyle="1" w:styleId="eingercktZchn">
    <w:name w:val="eingerückt Zchn"/>
    <w:link w:val="eingerckt"/>
    <w:rsid w:val="00570371"/>
    <w:rPr>
      <w:rFonts w:ascii="Arial" w:hAnsi="Arial" w:cs="Arial"/>
    </w:rPr>
  </w:style>
  <w:style w:type="paragraph" w:customStyle="1" w:styleId="Aufzhlung2">
    <w:name w:val="Aufzählung2"/>
    <w:basedOn w:val="FarbigeListe-Akzent11"/>
    <w:link w:val="Aufzhlung2Zchn"/>
    <w:qFormat/>
    <w:rsid w:val="00EE38E4"/>
    <w:pPr>
      <w:numPr>
        <w:numId w:val="20"/>
      </w:numPr>
      <w:suppressAutoHyphens/>
      <w:ind w:left="568" w:hanging="284"/>
    </w:pPr>
    <w:rPr>
      <w:rFonts w:ascii="Arial" w:hAnsi="Arial" w:cs="Arial"/>
    </w:rPr>
  </w:style>
  <w:style w:type="paragraph" w:customStyle="1" w:styleId="Kommentar">
    <w:name w:val="Kommentar"/>
    <w:basedOn w:val="StandardtextkrperBlocksatz"/>
    <w:link w:val="KommentarZchn"/>
    <w:qFormat/>
    <w:rsid w:val="006D3807"/>
    <w:pPr>
      <w:jc w:val="left"/>
    </w:pPr>
    <w:rPr>
      <w:sz w:val="20"/>
      <w:szCs w:val="20"/>
    </w:rPr>
  </w:style>
  <w:style w:type="character" w:customStyle="1" w:styleId="FarbigeListe-Akzent1Zchn">
    <w:name w:val="Farbige Liste - Akzent 1 Zchn"/>
    <w:basedOn w:val="Absatz-Standardschriftart"/>
    <w:link w:val="FarbigeListe-Akzent11"/>
    <w:uiPriority w:val="34"/>
    <w:rsid w:val="00EE38E4"/>
  </w:style>
  <w:style w:type="character" w:customStyle="1" w:styleId="Aufzhlung2Zchn">
    <w:name w:val="Aufzählung2 Zchn"/>
    <w:link w:val="Aufzhlung2"/>
    <w:rsid w:val="00EE38E4"/>
    <w:rPr>
      <w:rFonts w:ascii="Arial" w:hAnsi="Arial" w:cs="Arial"/>
    </w:rPr>
  </w:style>
  <w:style w:type="paragraph" w:styleId="Verzeichnis3">
    <w:name w:val="toc 3"/>
    <w:basedOn w:val="Standard"/>
    <w:next w:val="Standard"/>
    <w:autoRedefine/>
    <w:uiPriority w:val="39"/>
    <w:unhideWhenUsed/>
    <w:rsid w:val="004612DB"/>
    <w:pPr>
      <w:spacing w:after="100"/>
      <w:ind w:left="440"/>
    </w:pPr>
  </w:style>
  <w:style w:type="character" w:customStyle="1" w:styleId="KommentarZchn">
    <w:name w:val="Kommentar Zchn"/>
    <w:link w:val="Kommentar"/>
    <w:rsid w:val="006D3807"/>
    <w:rPr>
      <w:rFonts w:ascii="Arial" w:hAnsi="Arial" w:cs="Arial"/>
      <w:sz w:val="20"/>
      <w:szCs w:val="20"/>
    </w:rPr>
  </w:style>
  <w:style w:type="paragraph" w:customStyle="1" w:styleId="Aufzhlung3">
    <w:name w:val="Aufzählung 3"/>
    <w:basedOn w:val="FarbigeListe-Akzent11"/>
    <w:link w:val="Aufzhlung3Zchn"/>
    <w:qFormat/>
    <w:rsid w:val="005E07E2"/>
    <w:pPr>
      <w:numPr>
        <w:numId w:val="16"/>
      </w:numPr>
      <w:ind w:left="993" w:hanging="284"/>
      <w:jc w:val="both"/>
    </w:pPr>
    <w:rPr>
      <w:rFonts w:ascii="Arial" w:hAnsi="Arial" w:cs="Arial"/>
    </w:rPr>
  </w:style>
  <w:style w:type="character" w:customStyle="1" w:styleId="Aufzhlung3Zchn">
    <w:name w:val="Aufzählung 3 Zchn"/>
    <w:link w:val="Aufzhlung3"/>
    <w:rsid w:val="005E07E2"/>
    <w:rPr>
      <w:rFonts w:ascii="Arial" w:hAnsi="Arial" w:cs="Arial"/>
    </w:rPr>
  </w:style>
  <w:style w:type="character" w:customStyle="1" w:styleId="BlocksatzStandardZchn">
    <w:name w:val="Blocksatz Standard Zchn"/>
    <w:link w:val="BlocksatzStandard"/>
    <w:locked/>
    <w:rsid w:val="003930E7"/>
    <w:rPr>
      <w:rFonts w:ascii="Arial" w:hAnsi="Arial" w:cs="Arial"/>
    </w:rPr>
  </w:style>
  <w:style w:type="paragraph" w:customStyle="1" w:styleId="BlocksatzStandard">
    <w:name w:val="Blocksatz Standard"/>
    <w:basedOn w:val="Standard"/>
    <w:link w:val="BlocksatzStandardZchn"/>
    <w:qFormat/>
    <w:rsid w:val="003930E7"/>
    <w:pPr>
      <w:spacing w:before="120" w:after="120"/>
      <w:jc w:val="both"/>
    </w:pPr>
    <w:rPr>
      <w:rFonts w:ascii="Arial" w:hAnsi="Arial" w:cs="Arial"/>
    </w:rPr>
  </w:style>
  <w:style w:type="paragraph" w:customStyle="1" w:styleId="FarbigeSchattierung-Akzent11">
    <w:name w:val="Farbige Schattierung - Akzent 11"/>
    <w:hidden/>
    <w:uiPriority w:val="99"/>
    <w:semiHidden/>
    <w:rsid w:val="00094A75"/>
    <w:rPr>
      <w:sz w:val="22"/>
      <w:szCs w:val="22"/>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pPr>
      <w:spacing w:after="200" w:line="276" w:lineRule="auto"/>
    </w:pPr>
    <w:rPr>
      <w:sz w:val="22"/>
      <w:szCs w:val="22"/>
      <w:lang w:val="de-DE" w:eastAsia="en-US"/>
    </w:rPr>
  </w:style>
  <w:style w:type="paragraph" w:styleId="berschrift1">
    <w:name w:val="heading 1"/>
    <w:basedOn w:val="Standard"/>
    <w:next w:val="Standard"/>
    <w:link w:val="berschrift1Zchn"/>
    <w:uiPriority w:val="9"/>
    <w:qFormat/>
    <w:rsid w:val="00C202F2"/>
    <w:pPr>
      <w:keepNext/>
      <w:spacing w:before="360" w:after="120"/>
      <w:ind w:left="567" w:hanging="567"/>
      <w:jc w:val="both"/>
      <w:outlineLvl w:val="0"/>
    </w:pPr>
    <w:rPr>
      <w:rFonts w:ascii="Arial" w:hAnsi="Arial" w:cs="Arial"/>
      <w:b/>
    </w:rPr>
  </w:style>
  <w:style w:type="paragraph" w:styleId="berschrift2">
    <w:name w:val="heading 2"/>
    <w:basedOn w:val="Aufzhlung1"/>
    <w:next w:val="Standard"/>
    <w:link w:val="berschrift2Zchn"/>
    <w:uiPriority w:val="9"/>
    <w:qFormat/>
    <w:rsid w:val="00570371"/>
    <w:pPr>
      <w:suppressAutoHyphens/>
      <w:outlineLvl w:val="1"/>
    </w:pPr>
    <w:rPr>
      <w:b/>
    </w:rPr>
  </w:style>
  <w:style w:type="paragraph" w:styleId="berschrift3">
    <w:name w:val="heading 3"/>
    <w:basedOn w:val="Standard"/>
    <w:next w:val="Standard"/>
    <w:link w:val="berschrift3Zchn"/>
    <w:uiPriority w:val="9"/>
    <w:qFormat/>
    <w:rsid w:val="00EE38E4"/>
    <w:pPr>
      <w:keepNext/>
      <w:keepLines/>
      <w:spacing w:before="200" w:after="0"/>
      <w:outlineLvl w:val="2"/>
    </w:pPr>
    <w:rPr>
      <w:rFonts w:ascii="Arial" w:eastAsia="MS Gothic" w:hAnsi="Arial" w:cs="Arial"/>
      <w:b/>
      <w:bCs/>
      <w: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4D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4D7B"/>
  </w:style>
  <w:style w:type="paragraph" w:styleId="Fuzeile">
    <w:name w:val="footer"/>
    <w:basedOn w:val="Standard"/>
    <w:link w:val="FuzeileZchn"/>
    <w:uiPriority w:val="99"/>
    <w:unhideWhenUsed/>
    <w:rsid w:val="00844D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4D7B"/>
  </w:style>
  <w:style w:type="paragraph" w:styleId="Sprechblasentext">
    <w:name w:val="Balloon Text"/>
    <w:basedOn w:val="Standard"/>
    <w:link w:val="SprechblasentextZchn"/>
    <w:uiPriority w:val="99"/>
    <w:semiHidden/>
    <w:unhideWhenUsed/>
    <w:rsid w:val="00844D7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44D7B"/>
    <w:rPr>
      <w:rFonts w:ascii="Tahoma" w:hAnsi="Tahoma" w:cs="Tahoma"/>
      <w:sz w:val="16"/>
      <w:szCs w:val="16"/>
    </w:rPr>
  </w:style>
  <w:style w:type="paragraph" w:customStyle="1" w:styleId="FarbigeListe-Akzent11">
    <w:name w:val="Farbige Liste - Akzent 11"/>
    <w:basedOn w:val="Standard"/>
    <w:link w:val="FarbigeListe-Akzent1Zchn"/>
    <w:uiPriority w:val="34"/>
    <w:qFormat/>
    <w:rsid w:val="00F50983"/>
    <w:pPr>
      <w:ind w:left="720"/>
      <w:contextualSpacing/>
    </w:pPr>
  </w:style>
  <w:style w:type="table" w:styleId="Tabellenraster">
    <w:name w:val="Table Grid"/>
    <w:basedOn w:val="NormaleTabelle"/>
    <w:uiPriority w:val="59"/>
    <w:rsid w:val="00F10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26334"/>
    <w:pPr>
      <w:spacing w:after="0" w:line="240" w:lineRule="auto"/>
    </w:pPr>
    <w:rPr>
      <w:sz w:val="20"/>
      <w:szCs w:val="20"/>
    </w:rPr>
  </w:style>
  <w:style w:type="character" w:customStyle="1" w:styleId="FunotentextZchn">
    <w:name w:val="Fußnotentext Zchn"/>
    <w:link w:val="Funotentext"/>
    <w:uiPriority w:val="99"/>
    <w:semiHidden/>
    <w:rsid w:val="00926334"/>
    <w:rPr>
      <w:sz w:val="20"/>
      <w:szCs w:val="20"/>
    </w:rPr>
  </w:style>
  <w:style w:type="character" w:styleId="Funotenzeichen">
    <w:name w:val="footnote reference"/>
    <w:uiPriority w:val="99"/>
    <w:semiHidden/>
    <w:unhideWhenUsed/>
    <w:rsid w:val="00926334"/>
    <w:rPr>
      <w:vertAlign w:val="superscript"/>
    </w:rPr>
  </w:style>
  <w:style w:type="character" w:styleId="Hyperlink">
    <w:name w:val="Hyperlink"/>
    <w:uiPriority w:val="99"/>
    <w:unhideWhenUsed/>
    <w:rsid w:val="00B71058"/>
    <w:rPr>
      <w:color w:val="0000FF"/>
      <w:u w:val="single"/>
    </w:rPr>
  </w:style>
  <w:style w:type="character" w:styleId="Kommentarzeichen">
    <w:name w:val="annotation reference"/>
    <w:uiPriority w:val="99"/>
    <w:semiHidden/>
    <w:unhideWhenUsed/>
    <w:rsid w:val="009B4085"/>
    <w:rPr>
      <w:sz w:val="16"/>
      <w:szCs w:val="16"/>
    </w:rPr>
  </w:style>
  <w:style w:type="paragraph" w:styleId="Kommentartext">
    <w:name w:val="annotation text"/>
    <w:basedOn w:val="Standard"/>
    <w:link w:val="KommentartextZchn"/>
    <w:uiPriority w:val="99"/>
    <w:unhideWhenUsed/>
    <w:rsid w:val="009B4085"/>
    <w:pPr>
      <w:spacing w:line="240" w:lineRule="auto"/>
    </w:pPr>
    <w:rPr>
      <w:sz w:val="20"/>
      <w:szCs w:val="20"/>
    </w:rPr>
  </w:style>
  <w:style w:type="character" w:customStyle="1" w:styleId="KommentartextZchn">
    <w:name w:val="Kommentartext Zchn"/>
    <w:link w:val="Kommentartext"/>
    <w:uiPriority w:val="99"/>
    <w:rsid w:val="009B4085"/>
    <w:rPr>
      <w:sz w:val="20"/>
      <w:szCs w:val="20"/>
    </w:rPr>
  </w:style>
  <w:style w:type="paragraph" w:styleId="Kommentarthema">
    <w:name w:val="annotation subject"/>
    <w:basedOn w:val="Kommentartext"/>
    <w:next w:val="Kommentartext"/>
    <w:link w:val="KommentarthemaZchn"/>
    <w:uiPriority w:val="99"/>
    <w:semiHidden/>
    <w:unhideWhenUsed/>
    <w:rsid w:val="009B4085"/>
    <w:rPr>
      <w:b/>
      <w:bCs/>
    </w:rPr>
  </w:style>
  <w:style w:type="character" w:customStyle="1" w:styleId="KommentarthemaZchn">
    <w:name w:val="Kommentarthema Zchn"/>
    <w:link w:val="Kommentarthema"/>
    <w:uiPriority w:val="99"/>
    <w:semiHidden/>
    <w:rsid w:val="009B4085"/>
    <w:rPr>
      <w:b/>
      <w:bCs/>
      <w:sz w:val="20"/>
      <w:szCs w:val="20"/>
    </w:rPr>
  </w:style>
  <w:style w:type="character" w:customStyle="1" w:styleId="berschrift1Zchn">
    <w:name w:val="Überschrift 1 Zchn"/>
    <w:link w:val="berschrift1"/>
    <w:uiPriority w:val="9"/>
    <w:rsid w:val="00C202F2"/>
    <w:rPr>
      <w:rFonts w:ascii="Arial" w:hAnsi="Arial" w:cs="Arial"/>
      <w:b/>
    </w:rPr>
  </w:style>
  <w:style w:type="paragraph" w:customStyle="1" w:styleId="Inhaltsverzeichnisberschrift1">
    <w:name w:val="Inhaltsverzeichnisüberschrift1"/>
    <w:basedOn w:val="berschrift1"/>
    <w:next w:val="Standard"/>
    <w:uiPriority w:val="39"/>
    <w:unhideWhenUsed/>
    <w:qFormat/>
    <w:rsid w:val="00EA503B"/>
    <w:pPr>
      <w:outlineLvl w:val="9"/>
    </w:pPr>
    <w:rPr>
      <w:lang w:eastAsia="de-DE"/>
    </w:rPr>
  </w:style>
  <w:style w:type="paragraph" w:styleId="Verzeichnis2">
    <w:name w:val="toc 2"/>
    <w:basedOn w:val="Standard"/>
    <w:next w:val="Standard"/>
    <w:autoRedefine/>
    <w:uiPriority w:val="39"/>
    <w:unhideWhenUsed/>
    <w:rsid w:val="00DE6DA7"/>
    <w:pPr>
      <w:spacing w:after="100"/>
      <w:ind w:left="220"/>
    </w:pPr>
  </w:style>
  <w:style w:type="paragraph" w:styleId="Verzeichnis1">
    <w:name w:val="toc 1"/>
    <w:basedOn w:val="Standard"/>
    <w:next w:val="Standard"/>
    <w:autoRedefine/>
    <w:uiPriority w:val="39"/>
    <w:unhideWhenUsed/>
    <w:rsid w:val="00EA503B"/>
    <w:pPr>
      <w:spacing w:after="100"/>
    </w:pPr>
  </w:style>
  <w:style w:type="paragraph" w:styleId="Titel">
    <w:name w:val="Title"/>
    <w:basedOn w:val="Standard"/>
    <w:next w:val="Standard"/>
    <w:link w:val="TitelZchn"/>
    <w:uiPriority w:val="10"/>
    <w:qFormat/>
    <w:rsid w:val="004612DB"/>
    <w:pPr>
      <w:pBdr>
        <w:bottom w:val="single" w:sz="8" w:space="4" w:color="4F81BD"/>
      </w:pBdr>
      <w:spacing w:after="300" w:line="240" w:lineRule="auto"/>
      <w:contextualSpacing/>
      <w:jc w:val="center"/>
    </w:pPr>
    <w:rPr>
      <w:rFonts w:ascii="Arial" w:eastAsia="MS Gothic" w:hAnsi="Arial" w:cs="Arial"/>
      <w:b/>
      <w:color w:val="000000"/>
      <w:spacing w:val="5"/>
      <w:kern w:val="28"/>
      <w:sz w:val="40"/>
      <w:szCs w:val="52"/>
    </w:rPr>
  </w:style>
  <w:style w:type="character" w:customStyle="1" w:styleId="TitelZchn">
    <w:name w:val="Titel Zchn"/>
    <w:link w:val="Titel"/>
    <w:uiPriority w:val="10"/>
    <w:rsid w:val="004612DB"/>
    <w:rPr>
      <w:rFonts w:ascii="Arial" w:eastAsia="MS Gothic" w:hAnsi="Arial" w:cs="Arial"/>
      <w:b/>
      <w:color w:val="000000"/>
      <w:spacing w:val="5"/>
      <w:kern w:val="28"/>
      <w:sz w:val="40"/>
      <w:szCs w:val="52"/>
    </w:rPr>
  </w:style>
  <w:style w:type="paragraph" w:customStyle="1" w:styleId="StandardtextkrperBlocksatz">
    <w:name w:val="Standardtextkörper (Blocksatz)"/>
    <w:basedOn w:val="Standard"/>
    <w:link w:val="StandardtextkrperBlocksatzZchn"/>
    <w:qFormat/>
    <w:rsid w:val="00C202F2"/>
    <w:pPr>
      <w:spacing w:before="120" w:after="120"/>
      <w:jc w:val="both"/>
    </w:pPr>
    <w:rPr>
      <w:rFonts w:ascii="Arial" w:hAnsi="Arial" w:cs="Arial"/>
    </w:rPr>
  </w:style>
  <w:style w:type="paragraph" w:customStyle="1" w:styleId="Aufzhlung1">
    <w:name w:val="Aufzählung 1"/>
    <w:basedOn w:val="StandardtextkrperBlocksatz"/>
    <w:link w:val="Aufzhlung1Zchn"/>
    <w:qFormat/>
    <w:rsid w:val="00570371"/>
    <w:pPr>
      <w:tabs>
        <w:tab w:val="left" w:pos="567"/>
      </w:tabs>
      <w:ind w:left="567" w:hanging="567"/>
    </w:pPr>
  </w:style>
  <w:style w:type="character" w:customStyle="1" w:styleId="StandardtextkrperBlocksatzZchn">
    <w:name w:val="Standardtextkörper (Blocksatz) Zchn"/>
    <w:link w:val="StandardtextkrperBlocksatz"/>
    <w:rsid w:val="00C202F2"/>
    <w:rPr>
      <w:rFonts w:ascii="Arial" w:hAnsi="Arial" w:cs="Arial"/>
    </w:rPr>
  </w:style>
  <w:style w:type="character" w:customStyle="1" w:styleId="berschrift2Zchn">
    <w:name w:val="Überschrift 2 Zchn"/>
    <w:link w:val="berschrift2"/>
    <w:uiPriority w:val="9"/>
    <w:rsid w:val="00570371"/>
    <w:rPr>
      <w:rFonts w:ascii="Arial" w:hAnsi="Arial" w:cs="Arial"/>
      <w:b/>
    </w:rPr>
  </w:style>
  <w:style w:type="character" w:customStyle="1" w:styleId="Aufzhlung1Zchn">
    <w:name w:val="Aufzählung 1 Zchn"/>
    <w:link w:val="Aufzhlung1"/>
    <w:rsid w:val="00570371"/>
    <w:rPr>
      <w:rFonts w:ascii="Arial" w:hAnsi="Arial" w:cs="Arial"/>
    </w:rPr>
  </w:style>
  <w:style w:type="paragraph" w:customStyle="1" w:styleId="eingerckt">
    <w:name w:val="eingerückt"/>
    <w:basedOn w:val="StandardtextkrperBlocksatz"/>
    <w:link w:val="eingercktZchn"/>
    <w:qFormat/>
    <w:rsid w:val="00570371"/>
    <w:pPr>
      <w:ind w:left="567"/>
    </w:pPr>
  </w:style>
  <w:style w:type="character" w:customStyle="1" w:styleId="berschrift3Zchn">
    <w:name w:val="Überschrift 3 Zchn"/>
    <w:link w:val="berschrift3"/>
    <w:uiPriority w:val="9"/>
    <w:rsid w:val="00EE38E4"/>
    <w:rPr>
      <w:rFonts w:ascii="Arial" w:eastAsia="MS Gothic" w:hAnsi="Arial" w:cs="Arial"/>
      <w:b/>
      <w:bCs/>
      <w:i/>
      <w:color w:val="000000"/>
    </w:rPr>
  </w:style>
  <w:style w:type="character" w:customStyle="1" w:styleId="eingercktZchn">
    <w:name w:val="eingerückt Zchn"/>
    <w:link w:val="eingerckt"/>
    <w:rsid w:val="00570371"/>
    <w:rPr>
      <w:rFonts w:ascii="Arial" w:hAnsi="Arial" w:cs="Arial"/>
    </w:rPr>
  </w:style>
  <w:style w:type="paragraph" w:customStyle="1" w:styleId="Aufzhlung2">
    <w:name w:val="Aufzählung2"/>
    <w:basedOn w:val="FarbigeListe-Akzent11"/>
    <w:link w:val="Aufzhlung2Zchn"/>
    <w:qFormat/>
    <w:rsid w:val="00EE38E4"/>
    <w:pPr>
      <w:numPr>
        <w:numId w:val="20"/>
      </w:numPr>
      <w:suppressAutoHyphens/>
      <w:ind w:left="568" w:hanging="284"/>
    </w:pPr>
    <w:rPr>
      <w:rFonts w:ascii="Arial" w:hAnsi="Arial" w:cs="Arial"/>
    </w:rPr>
  </w:style>
  <w:style w:type="paragraph" w:customStyle="1" w:styleId="Kommentar">
    <w:name w:val="Kommentar"/>
    <w:basedOn w:val="StandardtextkrperBlocksatz"/>
    <w:link w:val="KommentarZchn"/>
    <w:qFormat/>
    <w:rsid w:val="006D3807"/>
    <w:pPr>
      <w:jc w:val="left"/>
    </w:pPr>
    <w:rPr>
      <w:sz w:val="20"/>
      <w:szCs w:val="20"/>
    </w:rPr>
  </w:style>
  <w:style w:type="character" w:customStyle="1" w:styleId="FarbigeListe-Akzent1Zchn">
    <w:name w:val="Farbige Liste - Akzent 1 Zchn"/>
    <w:basedOn w:val="Absatz-Standardschriftart"/>
    <w:link w:val="FarbigeListe-Akzent11"/>
    <w:uiPriority w:val="34"/>
    <w:rsid w:val="00EE38E4"/>
  </w:style>
  <w:style w:type="character" w:customStyle="1" w:styleId="Aufzhlung2Zchn">
    <w:name w:val="Aufzählung2 Zchn"/>
    <w:link w:val="Aufzhlung2"/>
    <w:rsid w:val="00EE38E4"/>
    <w:rPr>
      <w:rFonts w:ascii="Arial" w:hAnsi="Arial" w:cs="Arial"/>
    </w:rPr>
  </w:style>
  <w:style w:type="paragraph" w:styleId="Verzeichnis3">
    <w:name w:val="toc 3"/>
    <w:basedOn w:val="Standard"/>
    <w:next w:val="Standard"/>
    <w:autoRedefine/>
    <w:uiPriority w:val="39"/>
    <w:unhideWhenUsed/>
    <w:rsid w:val="004612DB"/>
    <w:pPr>
      <w:spacing w:after="100"/>
      <w:ind w:left="440"/>
    </w:pPr>
  </w:style>
  <w:style w:type="character" w:customStyle="1" w:styleId="KommentarZchn">
    <w:name w:val="Kommentar Zchn"/>
    <w:link w:val="Kommentar"/>
    <w:rsid w:val="006D3807"/>
    <w:rPr>
      <w:rFonts w:ascii="Arial" w:hAnsi="Arial" w:cs="Arial"/>
      <w:sz w:val="20"/>
      <w:szCs w:val="20"/>
    </w:rPr>
  </w:style>
  <w:style w:type="paragraph" w:customStyle="1" w:styleId="Aufzhlung3">
    <w:name w:val="Aufzählung 3"/>
    <w:basedOn w:val="FarbigeListe-Akzent11"/>
    <w:link w:val="Aufzhlung3Zchn"/>
    <w:qFormat/>
    <w:rsid w:val="005E07E2"/>
    <w:pPr>
      <w:numPr>
        <w:numId w:val="16"/>
      </w:numPr>
      <w:ind w:left="993" w:hanging="284"/>
      <w:jc w:val="both"/>
    </w:pPr>
    <w:rPr>
      <w:rFonts w:ascii="Arial" w:hAnsi="Arial" w:cs="Arial"/>
    </w:rPr>
  </w:style>
  <w:style w:type="character" w:customStyle="1" w:styleId="Aufzhlung3Zchn">
    <w:name w:val="Aufzählung 3 Zchn"/>
    <w:link w:val="Aufzhlung3"/>
    <w:rsid w:val="005E07E2"/>
    <w:rPr>
      <w:rFonts w:ascii="Arial" w:hAnsi="Arial" w:cs="Arial"/>
    </w:rPr>
  </w:style>
  <w:style w:type="character" w:customStyle="1" w:styleId="BlocksatzStandardZchn">
    <w:name w:val="Blocksatz Standard Zchn"/>
    <w:link w:val="BlocksatzStandard"/>
    <w:locked/>
    <w:rsid w:val="003930E7"/>
    <w:rPr>
      <w:rFonts w:ascii="Arial" w:hAnsi="Arial" w:cs="Arial"/>
    </w:rPr>
  </w:style>
  <w:style w:type="paragraph" w:customStyle="1" w:styleId="BlocksatzStandard">
    <w:name w:val="Blocksatz Standard"/>
    <w:basedOn w:val="Standard"/>
    <w:link w:val="BlocksatzStandardZchn"/>
    <w:qFormat/>
    <w:rsid w:val="003930E7"/>
    <w:pPr>
      <w:spacing w:before="120" w:after="120"/>
      <w:jc w:val="both"/>
    </w:pPr>
    <w:rPr>
      <w:rFonts w:ascii="Arial" w:hAnsi="Arial" w:cs="Arial"/>
    </w:rPr>
  </w:style>
  <w:style w:type="paragraph" w:customStyle="1" w:styleId="FarbigeSchattierung-Akzent11">
    <w:name w:val="Farbige Schattierung - Akzent 11"/>
    <w:hidden/>
    <w:uiPriority w:val="99"/>
    <w:semiHidden/>
    <w:rsid w:val="00094A75"/>
    <w:rPr>
      <w:sz w:val="22"/>
      <w:szCs w:val="22"/>
      <w:lang w:val="de-DE" w:eastAsia="en-US"/>
    </w:rPr>
  </w:style>
</w:styles>
</file>

<file path=word/webSettings.xml><?xml version="1.0" encoding="utf-8"?>
<w:webSettings xmlns:r="http://schemas.openxmlformats.org/officeDocument/2006/relationships" xmlns:w="http://schemas.openxmlformats.org/wordprocessingml/2006/main">
  <w:divs>
    <w:div w:id="131556786">
      <w:bodyDiv w:val="1"/>
      <w:marLeft w:val="0"/>
      <w:marRight w:val="0"/>
      <w:marTop w:val="0"/>
      <w:marBottom w:val="0"/>
      <w:divBdr>
        <w:top w:val="none" w:sz="0" w:space="0" w:color="auto"/>
        <w:left w:val="none" w:sz="0" w:space="0" w:color="auto"/>
        <w:bottom w:val="none" w:sz="0" w:space="0" w:color="auto"/>
        <w:right w:val="none" w:sz="0" w:space="0" w:color="auto"/>
      </w:divBdr>
    </w:div>
    <w:div w:id="403645900">
      <w:bodyDiv w:val="1"/>
      <w:marLeft w:val="0"/>
      <w:marRight w:val="0"/>
      <w:marTop w:val="0"/>
      <w:marBottom w:val="0"/>
      <w:divBdr>
        <w:top w:val="none" w:sz="0" w:space="0" w:color="auto"/>
        <w:left w:val="none" w:sz="0" w:space="0" w:color="auto"/>
        <w:bottom w:val="none" w:sz="0" w:space="0" w:color="auto"/>
        <w:right w:val="none" w:sz="0" w:space="0" w:color="auto"/>
      </w:divBdr>
    </w:div>
    <w:div w:id="813180095">
      <w:bodyDiv w:val="1"/>
      <w:marLeft w:val="0"/>
      <w:marRight w:val="0"/>
      <w:marTop w:val="0"/>
      <w:marBottom w:val="0"/>
      <w:divBdr>
        <w:top w:val="none" w:sz="0" w:space="0" w:color="auto"/>
        <w:left w:val="none" w:sz="0" w:space="0" w:color="auto"/>
        <w:bottom w:val="none" w:sz="0" w:space="0" w:color="auto"/>
        <w:right w:val="none" w:sz="0" w:space="0" w:color="auto"/>
      </w:divBdr>
    </w:div>
    <w:div w:id="1208638041">
      <w:bodyDiv w:val="1"/>
      <w:marLeft w:val="0"/>
      <w:marRight w:val="0"/>
      <w:marTop w:val="0"/>
      <w:marBottom w:val="0"/>
      <w:divBdr>
        <w:top w:val="none" w:sz="0" w:space="0" w:color="auto"/>
        <w:left w:val="none" w:sz="0" w:space="0" w:color="auto"/>
        <w:bottom w:val="none" w:sz="0" w:space="0" w:color="auto"/>
        <w:right w:val="none" w:sz="0" w:space="0" w:color="auto"/>
      </w:divBdr>
    </w:div>
    <w:div w:id="1369834067">
      <w:bodyDiv w:val="1"/>
      <w:marLeft w:val="0"/>
      <w:marRight w:val="0"/>
      <w:marTop w:val="0"/>
      <w:marBottom w:val="0"/>
      <w:divBdr>
        <w:top w:val="none" w:sz="0" w:space="0" w:color="auto"/>
        <w:left w:val="none" w:sz="0" w:space="0" w:color="auto"/>
        <w:bottom w:val="none" w:sz="0" w:space="0" w:color="auto"/>
        <w:right w:val="none" w:sz="0" w:space="0" w:color="auto"/>
      </w:divBdr>
    </w:div>
    <w:div w:id="1426413195">
      <w:bodyDiv w:val="1"/>
      <w:marLeft w:val="0"/>
      <w:marRight w:val="0"/>
      <w:marTop w:val="0"/>
      <w:marBottom w:val="0"/>
      <w:divBdr>
        <w:top w:val="none" w:sz="0" w:space="0" w:color="auto"/>
        <w:left w:val="none" w:sz="0" w:space="0" w:color="auto"/>
        <w:bottom w:val="none" w:sz="0" w:space="0" w:color="auto"/>
        <w:right w:val="none" w:sz="0" w:space="0" w:color="auto"/>
      </w:divBdr>
    </w:div>
    <w:div w:id="1518151349">
      <w:bodyDiv w:val="1"/>
      <w:marLeft w:val="0"/>
      <w:marRight w:val="0"/>
      <w:marTop w:val="0"/>
      <w:marBottom w:val="0"/>
      <w:divBdr>
        <w:top w:val="none" w:sz="0" w:space="0" w:color="auto"/>
        <w:left w:val="none" w:sz="0" w:space="0" w:color="auto"/>
        <w:bottom w:val="none" w:sz="0" w:space="0" w:color="auto"/>
        <w:right w:val="none" w:sz="0" w:space="0" w:color="auto"/>
      </w:divBdr>
    </w:div>
    <w:div w:id="1809743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6975D-9CC0-4252-9DD3-E61DBA0D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2438</Words>
  <Characters>15361</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17764</CharactersWithSpaces>
  <SharedDoc>false</SharedDoc>
  <HLinks>
    <vt:vector size="78" baseType="variant">
      <vt:variant>
        <vt:i4>1376269</vt:i4>
      </vt:variant>
      <vt:variant>
        <vt:i4>74</vt:i4>
      </vt:variant>
      <vt:variant>
        <vt:i4>0</vt:i4>
      </vt:variant>
      <vt:variant>
        <vt:i4>5</vt:i4>
      </vt:variant>
      <vt:variant>
        <vt:lpwstr/>
      </vt:variant>
      <vt:variant>
        <vt:lpwstr>_Toc412116842</vt:lpwstr>
      </vt:variant>
      <vt:variant>
        <vt:i4>1376270</vt:i4>
      </vt:variant>
      <vt:variant>
        <vt:i4>68</vt:i4>
      </vt:variant>
      <vt:variant>
        <vt:i4>0</vt:i4>
      </vt:variant>
      <vt:variant>
        <vt:i4>5</vt:i4>
      </vt:variant>
      <vt:variant>
        <vt:lpwstr/>
      </vt:variant>
      <vt:variant>
        <vt:lpwstr>_Toc412116841</vt:lpwstr>
      </vt:variant>
      <vt:variant>
        <vt:i4>1376271</vt:i4>
      </vt:variant>
      <vt:variant>
        <vt:i4>62</vt:i4>
      </vt:variant>
      <vt:variant>
        <vt:i4>0</vt:i4>
      </vt:variant>
      <vt:variant>
        <vt:i4>5</vt:i4>
      </vt:variant>
      <vt:variant>
        <vt:lpwstr/>
      </vt:variant>
      <vt:variant>
        <vt:lpwstr>_Toc412116840</vt:lpwstr>
      </vt:variant>
      <vt:variant>
        <vt:i4>1179654</vt:i4>
      </vt:variant>
      <vt:variant>
        <vt:i4>56</vt:i4>
      </vt:variant>
      <vt:variant>
        <vt:i4>0</vt:i4>
      </vt:variant>
      <vt:variant>
        <vt:i4>5</vt:i4>
      </vt:variant>
      <vt:variant>
        <vt:lpwstr/>
      </vt:variant>
      <vt:variant>
        <vt:lpwstr>_Toc412116839</vt:lpwstr>
      </vt:variant>
      <vt:variant>
        <vt:i4>1179655</vt:i4>
      </vt:variant>
      <vt:variant>
        <vt:i4>50</vt:i4>
      </vt:variant>
      <vt:variant>
        <vt:i4>0</vt:i4>
      </vt:variant>
      <vt:variant>
        <vt:i4>5</vt:i4>
      </vt:variant>
      <vt:variant>
        <vt:lpwstr/>
      </vt:variant>
      <vt:variant>
        <vt:lpwstr>_Toc412116838</vt:lpwstr>
      </vt:variant>
      <vt:variant>
        <vt:i4>1179656</vt:i4>
      </vt:variant>
      <vt:variant>
        <vt:i4>44</vt:i4>
      </vt:variant>
      <vt:variant>
        <vt:i4>0</vt:i4>
      </vt:variant>
      <vt:variant>
        <vt:i4>5</vt:i4>
      </vt:variant>
      <vt:variant>
        <vt:lpwstr/>
      </vt:variant>
      <vt:variant>
        <vt:lpwstr>_Toc412116837</vt:lpwstr>
      </vt:variant>
      <vt:variant>
        <vt:i4>1179657</vt:i4>
      </vt:variant>
      <vt:variant>
        <vt:i4>38</vt:i4>
      </vt:variant>
      <vt:variant>
        <vt:i4>0</vt:i4>
      </vt:variant>
      <vt:variant>
        <vt:i4>5</vt:i4>
      </vt:variant>
      <vt:variant>
        <vt:lpwstr/>
      </vt:variant>
      <vt:variant>
        <vt:lpwstr>_Toc412116836</vt:lpwstr>
      </vt:variant>
      <vt:variant>
        <vt:i4>1179658</vt:i4>
      </vt:variant>
      <vt:variant>
        <vt:i4>32</vt:i4>
      </vt:variant>
      <vt:variant>
        <vt:i4>0</vt:i4>
      </vt:variant>
      <vt:variant>
        <vt:i4>5</vt:i4>
      </vt:variant>
      <vt:variant>
        <vt:lpwstr/>
      </vt:variant>
      <vt:variant>
        <vt:lpwstr>_Toc412116835</vt:lpwstr>
      </vt:variant>
      <vt:variant>
        <vt:i4>1179659</vt:i4>
      </vt:variant>
      <vt:variant>
        <vt:i4>26</vt:i4>
      </vt:variant>
      <vt:variant>
        <vt:i4>0</vt:i4>
      </vt:variant>
      <vt:variant>
        <vt:i4>5</vt:i4>
      </vt:variant>
      <vt:variant>
        <vt:lpwstr/>
      </vt:variant>
      <vt:variant>
        <vt:lpwstr>_Toc412116834</vt:lpwstr>
      </vt:variant>
      <vt:variant>
        <vt:i4>1179660</vt:i4>
      </vt:variant>
      <vt:variant>
        <vt:i4>20</vt:i4>
      </vt:variant>
      <vt:variant>
        <vt:i4>0</vt:i4>
      </vt:variant>
      <vt:variant>
        <vt:i4>5</vt:i4>
      </vt:variant>
      <vt:variant>
        <vt:lpwstr/>
      </vt:variant>
      <vt:variant>
        <vt:lpwstr>_Toc412116833</vt:lpwstr>
      </vt:variant>
      <vt:variant>
        <vt:i4>1179661</vt:i4>
      </vt:variant>
      <vt:variant>
        <vt:i4>14</vt:i4>
      </vt:variant>
      <vt:variant>
        <vt:i4>0</vt:i4>
      </vt:variant>
      <vt:variant>
        <vt:i4>5</vt:i4>
      </vt:variant>
      <vt:variant>
        <vt:lpwstr/>
      </vt:variant>
      <vt:variant>
        <vt:lpwstr>_Toc412116832</vt:lpwstr>
      </vt:variant>
      <vt:variant>
        <vt:i4>1179662</vt:i4>
      </vt:variant>
      <vt:variant>
        <vt:i4>8</vt:i4>
      </vt:variant>
      <vt:variant>
        <vt:i4>0</vt:i4>
      </vt:variant>
      <vt:variant>
        <vt:i4>5</vt:i4>
      </vt:variant>
      <vt:variant>
        <vt:lpwstr/>
      </vt:variant>
      <vt:variant>
        <vt:lpwstr>_Toc412116831</vt:lpwstr>
      </vt:variant>
      <vt:variant>
        <vt:i4>1179663</vt:i4>
      </vt:variant>
      <vt:variant>
        <vt:i4>2</vt:i4>
      </vt:variant>
      <vt:variant>
        <vt:i4>0</vt:i4>
      </vt:variant>
      <vt:variant>
        <vt:i4>5</vt:i4>
      </vt:variant>
      <vt:variant>
        <vt:lpwstr/>
      </vt:variant>
      <vt:variant>
        <vt:lpwstr>_Toc412116830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Jekel Alexandra</dc:creator>
  <cp:lastModifiedBy>leitnersi</cp:lastModifiedBy>
  <cp:revision>4</cp:revision>
  <cp:lastPrinted>2015-06-18T06:47:00Z</cp:lastPrinted>
  <dcterms:created xsi:type="dcterms:W3CDTF">2015-06-18T06:45:00Z</dcterms:created>
  <dcterms:modified xsi:type="dcterms:W3CDTF">2015-06-18T06:48:00Z</dcterms:modified>
</cp:coreProperties>
</file>