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0D9" w:rsidRDefault="001930D9" w:rsidP="001930D9">
      <w:pPr>
        <w:jc w:val="center"/>
        <w:rPr>
          <w:rFonts w:ascii="Arial" w:hAnsi="Arial" w:cs="Arial"/>
          <w:b/>
          <w:i/>
          <w:sz w:val="32"/>
          <w:szCs w:val="32"/>
        </w:rPr>
      </w:pPr>
      <w:r w:rsidRPr="0033056D">
        <w:rPr>
          <w:rFonts w:ascii="Arial" w:hAnsi="Arial" w:cs="Arial"/>
          <w:b/>
          <w:i/>
          <w:sz w:val="32"/>
          <w:szCs w:val="32"/>
        </w:rPr>
        <w:t>ANLAGE 2</w:t>
      </w:r>
    </w:p>
    <w:p w:rsidR="001930D9" w:rsidRPr="0033056D" w:rsidRDefault="001930D9" w:rsidP="001930D9">
      <w:pPr>
        <w:jc w:val="center"/>
        <w:rPr>
          <w:rFonts w:ascii="Arial" w:hAnsi="Arial" w:cs="Arial"/>
          <w:b/>
          <w:i/>
          <w:sz w:val="32"/>
          <w:szCs w:val="32"/>
        </w:rPr>
      </w:pPr>
    </w:p>
    <w:p w:rsidR="001930D9" w:rsidRDefault="001930D9" w:rsidP="001930D9">
      <w:pPr>
        <w:jc w:val="center"/>
        <w:rPr>
          <w:rFonts w:ascii="Arial" w:hAnsi="Arial" w:cs="Arial"/>
          <w:b/>
          <w:i/>
          <w:sz w:val="32"/>
          <w:szCs w:val="32"/>
        </w:rPr>
      </w:pPr>
      <w:r w:rsidRPr="0033056D">
        <w:rPr>
          <w:rFonts w:ascii="Arial" w:hAnsi="Arial" w:cs="Arial"/>
          <w:b/>
          <w:i/>
          <w:sz w:val="32"/>
          <w:szCs w:val="32"/>
        </w:rPr>
        <w:t xml:space="preserve">Rahmencurriculum für Masterstudien </w:t>
      </w:r>
      <w:r w:rsidRPr="0033056D">
        <w:rPr>
          <w:rFonts w:ascii="Arial" w:hAnsi="Arial" w:cs="Arial"/>
          <w:b/>
          <w:i/>
          <w:sz w:val="32"/>
          <w:szCs w:val="32"/>
        </w:rPr>
        <w:br/>
        <w:t xml:space="preserve">der </w:t>
      </w:r>
      <w:r>
        <w:rPr>
          <w:rFonts w:ascii="Arial" w:hAnsi="Arial" w:cs="Arial"/>
          <w:b/>
          <w:i/>
          <w:sz w:val="32"/>
          <w:szCs w:val="32"/>
        </w:rPr>
        <w:t xml:space="preserve">Paris </w:t>
      </w:r>
      <w:proofErr w:type="spellStart"/>
      <w:r>
        <w:rPr>
          <w:rFonts w:ascii="Arial" w:hAnsi="Arial" w:cs="Arial"/>
          <w:b/>
          <w:i/>
          <w:sz w:val="32"/>
          <w:szCs w:val="32"/>
        </w:rPr>
        <w:t>Lo</w:t>
      </w:r>
      <w:r w:rsidRPr="0033056D">
        <w:rPr>
          <w:rFonts w:ascii="Arial" w:hAnsi="Arial" w:cs="Arial"/>
          <w:b/>
          <w:i/>
          <w:sz w:val="32"/>
          <w:szCs w:val="32"/>
        </w:rPr>
        <w:t>dron</w:t>
      </w:r>
      <w:proofErr w:type="spellEnd"/>
      <w:r w:rsidRPr="0033056D">
        <w:rPr>
          <w:rFonts w:ascii="Arial" w:hAnsi="Arial" w:cs="Arial"/>
          <w:b/>
          <w:i/>
          <w:sz w:val="32"/>
          <w:szCs w:val="32"/>
        </w:rPr>
        <w:t>-Universität Salzburg</w:t>
      </w:r>
      <w:r w:rsidRPr="0033056D">
        <w:rPr>
          <w:rFonts w:ascii="Arial" w:hAnsi="Arial" w:cs="Arial"/>
          <w:b/>
          <w:i/>
          <w:sz w:val="32"/>
          <w:szCs w:val="32"/>
        </w:rPr>
        <w:br/>
        <w:t>Version 201</w:t>
      </w:r>
      <w:r>
        <w:rPr>
          <w:rFonts w:ascii="Arial" w:hAnsi="Arial" w:cs="Arial"/>
          <w:b/>
          <w:i/>
          <w:sz w:val="32"/>
          <w:szCs w:val="32"/>
        </w:rPr>
        <w:t>5</w:t>
      </w:r>
    </w:p>
    <w:p w:rsidR="001930D9" w:rsidRPr="0033056D" w:rsidRDefault="001930D9" w:rsidP="001930D9">
      <w:pPr>
        <w:jc w:val="center"/>
        <w:rPr>
          <w:rFonts w:ascii="Arial" w:hAnsi="Arial" w:cs="Arial"/>
          <w:b/>
          <w:i/>
          <w:sz w:val="32"/>
          <w:szCs w:val="32"/>
        </w:rPr>
      </w:pPr>
    </w:p>
    <w:p w:rsidR="001930D9" w:rsidRPr="0033056D" w:rsidRDefault="001930D9" w:rsidP="001930D9">
      <w:pPr>
        <w:pStyle w:val="Titel"/>
        <w:pBdr>
          <w:bottom w:val="single" w:sz="4" w:space="4" w:color="auto"/>
        </w:pBdr>
        <w:rPr>
          <w:rFonts w:ascii="Arial" w:hAnsi="Arial" w:cs="Arial"/>
          <w:sz w:val="28"/>
          <w:szCs w:val="28"/>
        </w:rPr>
      </w:pPr>
      <w:r w:rsidRPr="0033056D">
        <w:rPr>
          <w:rFonts w:ascii="Arial" w:hAnsi="Arial" w:cs="Arial"/>
          <w:sz w:val="28"/>
          <w:szCs w:val="28"/>
        </w:rPr>
        <w:t>Curriculum für das Masterstudium</w:t>
      </w:r>
    </w:p>
    <w:p w:rsidR="001930D9" w:rsidRPr="0033056D" w:rsidRDefault="001930D9" w:rsidP="001930D9">
      <w:pPr>
        <w:pStyle w:val="Titel"/>
        <w:pBdr>
          <w:bottom w:val="single" w:sz="4" w:space="4" w:color="auto"/>
        </w:pBdr>
        <w:rPr>
          <w:rFonts w:ascii="Arial" w:hAnsi="Arial" w:cs="Arial"/>
          <w:sz w:val="28"/>
          <w:szCs w:val="28"/>
        </w:rPr>
      </w:pPr>
      <w:r w:rsidRPr="0033056D">
        <w:rPr>
          <w:rFonts w:ascii="Arial" w:hAnsi="Arial" w:cs="Arial"/>
          <w:sz w:val="28"/>
          <w:szCs w:val="28"/>
        </w:rPr>
        <w:t>[Name des Studiums]</w:t>
      </w:r>
    </w:p>
    <w:p w:rsidR="001930D9" w:rsidRPr="0033056D" w:rsidRDefault="001930D9" w:rsidP="001930D9">
      <w:pPr>
        <w:pStyle w:val="Titel"/>
        <w:pBdr>
          <w:bottom w:val="single" w:sz="4" w:space="4" w:color="auto"/>
        </w:pBdr>
        <w:rPr>
          <w:rFonts w:ascii="Arial" w:hAnsi="Arial" w:cs="Arial"/>
          <w:sz w:val="28"/>
          <w:szCs w:val="28"/>
        </w:rPr>
      </w:pPr>
    </w:p>
    <w:p w:rsidR="001930D9" w:rsidRPr="0033056D" w:rsidRDefault="001930D9" w:rsidP="001930D9">
      <w:pPr>
        <w:jc w:val="center"/>
        <w:rPr>
          <w:rFonts w:ascii="Arial" w:hAnsi="Arial" w:cs="Arial"/>
          <w:sz w:val="24"/>
          <w:szCs w:val="24"/>
        </w:rPr>
      </w:pPr>
      <w:r w:rsidRPr="0033056D">
        <w:rPr>
          <w:rFonts w:ascii="Arial" w:hAnsi="Arial" w:cs="Arial"/>
          <w:sz w:val="24"/>
          <w:szCs w:val="24"/>
        </w:rPr>
        <w:t>Curriculum 20xx</w:t>
      </w:r>
    </w:p>
    <w:p w:rsidR="001930D9" w:rsidRPr="0033056D" w:rsidRDefault="001930D9" w:rsidP="001930D9">
      <w:pPr>
        <w:pStyle w:val="Inhaltsverzeichnisberschrift"/>
      </w:pPr>
      <w:r w:rsidRPr="0033056D">
        <w:t>Inhalt</w:t>
      </w:r>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r w:rsidRPr="00196900">
        <w:rPr>
          <w:rFonts w:ascii="Arial" w:hAnsi="Arial" w:cs="Arial"/>
        </w:rPr>
        <w:fldChar w:fldCharType="begin"/>
      </w:r>
      <w:r w:rsidRPr="00751A5E">
        <w:rPr>
          <w:rFonts w:ascii="Arial" w:hAnsi="Arial" w:cs="Arial"/>
        </w:rPr>
        <w:instrText xml:space="preserve"> TOC \o "1-3" \h \z \u </w:instrText>
      </w:r>
      <w:r w:rsidRPr="00196900">
        <w:rPr>
          <w:rFonts w:ascii="Arial" w:hAnsi="Arial" w:cs="Arial"/>
        </w:rPr>
        <w:fldChar w:fldCharType="separate"/>
      </w:r>
      <w:hyperlink w:anchor="_Toc389486737" w:history="1">
        <w:r w:rsidRPr="00751A5E">
          <w:rPr>
            <w:rStyle w:val="Hyperlink"/>
            <w:noProof/>
          </w:rPr>
          <w:t>§ 1</w:t>
        </w:r>
        <w:r w:rsidRPr="009F3CF5">
          <w:rPr>
            <w:rFonts w:ascii="Arial" w:eastAsia="Times New Roman" w:hAnsi="Arial" w:cs="Arial"/>
            <w:noProof/>
            <w:lang w:eastAsia="de-DE"/>
          </w:rPr>
          <w:tab/>
        </w:r>
        <w:r w:rsidRPr="00751A5E">
          <w:rPr>
            <w:rStyle w:val="Hyperlink"/>
            <w:noProof/>
          </w:rPr>
          <w:t>Allgemeines</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_Toc389486737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12</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38" w:history="1">
        <w:r w:rsidRPr="00751A5E">
          <w:rPr>
            <w:rStyle w:val="Hyperlink"/>
            <w:noProof/>
          </w:rPr>
          <w:t>§ 2</w:t>
        </w:r>
        <w:r w:rsidRPr="009F3CF5">
          <w:rPr>
            <w:rFonts w:ascii="Arial" w:eastAsia="Times New Roman" w:hAnsi="Arial" w:cs="Arial"/>
            <w:noProof/>
            <w:lang w:eastAsia="de-DE"/>
          </w:rPr>
          <w:tab/>
        </w:r>
        <w:r w:rsidRPr="00751A5E">
          <w:rPr>
            <w:rStyle w:val="Hyperlink"/>
            <w:noProof/>
          </w:rPr>
          <w:t>Gegenstand des Studiums und Qualifikationsprofil</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_Toc389486738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12</w:t>
        </w:r>
        <w:r w:rsidRPr="00751A5E">
          <w:rPr>
            <w:rFonts w:ascii="Arial" w:hAnsi="Arial" w:cs="Arial"/>
            <w:noProof/>
            <w:webHidden/>
          </w:rPr>
          <w:fldChar w:fldCharType="end"/>
        </w:r>
      </w:hyperlink>
    </w:p>
    <w:p w:rsidR="001930D9" w:rsidRPr="009F3CF5" w:rsidRDefault="001930D9" w:rsidP="001930D9">
      <w:pPr>
        <w:pStyle w:val="Verzeichnis2"/>
        <w:tabs>
          <w:tab w:val="left" w:pos="880"/>
          <w:tab w:val="right" w:leader="dot" w:pos="9062"/>
        </w:tabs>
        <w:rPr>
          <w:rFonts w:ascii="Arial" w:eastAsia="Times New Roman" w:hAnsi="Arial" w:cs="Arial"/>
          <w:noProof/>
          <w:lang w:eastAsia="de-DE"/>
        </w:rPr>
      </w:pPr>
      <w:hyperlink w:anchor="_Toc389486739" w:history="1">
        <w:r w:rsidRPr="00751A5E">
          <w:rPr>
            <w:rStyle w:val="Hyperlink"/>
            <w:noProof/>
          </w:rPr>
          <w:t>(1)</w:t>
        </w:r>
        <w:r w:rsidRPr="009F3CF5">
          <w:rPr>
            <w:rFonts w:ascii="Arial" w:eastAsia="Times New Roman" w:hAnsi="Arial" w:cs="Arial"/>
            <w:noProof/>
            <w:lang w:eastAsia="de-DE"/>
          </w:rPr>
          <w:tab/>
        </w:r>
        <w:r w:rsidRPr="00751A5E">
          <w:rPr>
            <w:rStyle w:val="Hyperlink"/>
            <w:noProof/>
          </w:rPr>
          <w:t>Gegenstand des Studiums</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_Toc389486739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12</w:t>
        </w:r>
        <w:r w:rsidRPr="00751A5E">
          <w:rPr>
            <w:rFonts w:ascii="Arial" w:hAnsi="Arial" w:cs="Arial"/>
            <w:noProof/>
            <w:webHidden/>
          </w:rPr>
          <w:fldChar w:fldCharType="end"/>
        </w:r>
      </w:hyperlink>
    </w:p>
    <w:p w:rsidR="001930D9" w:rsidRPr="009F3CF5" w:rsidRDefault="001930D9" w:rsidP="001930D9">
      <w:pPr>
        <w:pStyle w:val="Verzeichnis2"/>
        <w:tabs>
          <w:tab w:val="left" w:pos="880"/>
          <w:tab w:val="right" w:leader="dot" w:pos="9062"/>
        </w:tabs>
        <w:rPr>
          <w:rFonts w:ascii="Arial" w:eastAsia="Times New Roman" w:hAnsi="Arial" w:cs="Arial"/>
          <w:noProof/>
          <w:lang w:eastAsia="de-DE"/>
        </w:rPr>
      </w:pPr>
      <w:hyperlink w:anchor="_Toc389486740" w:history="1">
        <w:r w:rsidRPr="00751A5E">
          <w:rPr>
            <w:rStyle w:val="Hyperlink"/>
            <w:noProof/>
          </w:rPr>
          <w:t>(2)</w:t>
        </w:r>
        <w:r w:rsidRPr="009F3CF5">
          <w:rPr>
            <w:rFonts w:ascii="Arial" w:eastAsia="Times New Roman" w:hAnsi="Arial" w:cs="Arial"/>
            <w:noProof/>
            <w:lang w:eastAsia="de-DE"/>
          </w:rPr>
          <w:tab/>
        </w:r>
        <w:r w:rsidRPr="00751A5E">
          <w:rPr>
            <w:rStyle w:val="Hyperlink"/>
            <w:noProof/>
          </w:rPr>
          <w:t>Qualifikationsprofil und Kompetenzen (Learning Outcomes)</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_Toc389486740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12</w:t>
        </w:r>
        <w:r w:rsidRPr="00751A5E">
          <w:rPr>
            <w:rFonts w:ascii="Arial" w:hAnsi="Arial" w:cs="Arial"/>
            <w:noProof/>
            <w:webHidden/>
          </w:rPr>
          <w:fldChar w:fldCharType="end"/>
        </w:r>
      </w:hyperlink>
    </w:p>
    <w:p w:rsidR="001930D9" w:rsidRPr="009F3CF5" w:rsidRDefault="001930D9" w:rsidP="001930D9">
      <w:pPr>
        <w:pStyle w:val="Verzeichnis2"/>
        <w:tabs>
          <w:tab w:val="left" w:pos="880"/>
          <w:tab w:val="right" w:leader="dot" w:pos="9062"/>
        </w:tabs>
        <w:rPr>
          <w:rFonts w:ascii="Arial" w:eastAsia="Times New Roman" w:hAnsi="Arial" w:cs="Arial"/>
          <w:noProof/>
          <w:lang w:eastAsia="de-DE"/>
        </w:rPr>
      </w:pPr>
      <w:hyperlink w:anchor="_Toc389486741" w:history="1">
        <w:r w:rsidRPr="00751A5E">
          <w:rPr>
            <w:rStyle w:val="Hyperlink"/>
            <w:noProof/>
          </w:rPr>
          <w:t>(3)</w:t>
        </w:r>
        <w:r w:rsidRPr="009F3CF5">
          <w:rPr>
            <w:rFonts w:ascii="Arial" w:eastAsia="Times New Roman" w:hAnsi="Arial" w:cs="Arial"/>
            <w:noProof/>
            <w:lang w:eastAsia="de-DE"/>
          </w:rPr>
          <w:tab/>
        </w:r>
        <w:r w:rsidRPr="00751A5E">
          <w:rPr>
            <w:rStyle w:val="Hyperlink"/>
            <w:noProof/>
          </w:rPr>
          <w:t>Bedarf und Relevanz des Studiums für Wissenschaft, Gesellschaft und Arbeitsmarkt</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_Toc389486741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12</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42" w:history="1">
        <w:r w:rsidRPr="00751A5E">
          <w:rPr>
            <w:rStyle w:val="Hyperlink"/>
            <w:noProof/>
          </w:rPr>
          <w:t>§ 3</w:t>
        </w:r>
        <w:r w:rsidRPr="009F3CF5">
          <w:rPr>
            <w:rFonts w:ascii="Arial" w:eastAsia="Times New Roman" w:hAnsi="Arial" w:cs="Arial"/>
            <w:noProof/>
            <w:lang w:eastAsia="de-DE"/>
          </w:rPr>
          <w:tab/>
        </w:r>
        <w:r w:rsidRPr="00751A5E">
          <w:rPr>
            <w:rStyle w:val="Hyperlink"/>
            <w:noProof/>
          </w:rPr>
          <w:t>Aufbau und Gliederung des Studiums</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_Toc389486742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12</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43" w:history="1">
        <w:r w:rsidRPr="00751A5E">
          <w:rPr>
            <w:rStyle w:val="Hyperlink"/>
            <w:noProof/>
          </w:rPr>
          <w:t>§ 4</w:t>
        </w:r>
        <w:r w:rsidRPr="009F3CF5">
          <w:rPr>
            <w:rFonts w:ascii="Arial" w:eastAsia="Times New Roman" w:hAnsi="Arial" w:cs="Arial"/>
            <w:noProof/>
            <w:lang w:eastAsia="de-DE"/>
          </w:rPr>
          <w:tab/>
        </w:r>
        <w:r w:rsidRPr="00751A5E">
          <w:rPr>
            <w:rStyle w:val="Hyperlink"/>
            <w:noProof/>
          </w:rPr>
          <w:t>Typen von Lehrveranstaltungen</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_Toc389486743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13</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44" w:history="1">
        <w:r w:rsidRPr="00751A5E">
          <w:rPr>
            <w:rStyle w:val="Hyperlink"/>
            <w:noProof/>
          </w:rPr>
          <w:t>§ 5</w:t>
        </w:r>
        <w:r w:rsidRPr="009F3CF5">
          <w:rPr>
            <w:rFonts w:ascii="Arial" w:eastAsia="Times New Roman" w:hAnsi="Arial" w:cs="Arial"/>
            <w:noProof/>
            <w:lang w:eastAsia="de-DE"/>
          </w:rPr>
          <w:tab/>
        </w:r>
        <w:r w:rsidRPr="00751A5E">
          <w:rPr>
            <w:rStyle w:val="Hyperlink"/>
            <w:noProof/>
          </w:rPr>
          <w:t>Studieninhalt und Studienverlauf</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_Toc389486744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13</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45" w:history="1">
        <w:r w:rsidRPr="00751A5E">
          <w:rPr>
            <w:rStyle w:val="Hyperlink"/>
            <w:noProof/>
          </w:rPr>
          <w:t>§ 6</w:t>
        </w:r>
        <w:r w:rsidRPr="009F3CF5">
          <w:rPr>
            <w:rFonts w:ascii="Arial" w:eastAsia="Times New Roman" w:hAnsi="Arial" w:cs="Arial"/>
            <w:noProof/>
            <w:lang w:eastAsia="de-DE"/>
          </w:rPr>
          <w:tab/>
        </w:r>
        <w:r w:rsidRPr="00751A5E">
          <w:rPr>
            <w:rStyle w:val="Hyperlink"/>
            <w:noProof/>
          </w:rPr>
          <w:t>Wahlmodulkataloge und/oder gebundene Wahlmodule</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_Toc389486745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14</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46" w:history="1">
        <w:r w:rsidRPr="00751A5E">
          <w:rPr>
            <w:rStyle w:val="Hyperlink"/>
            <w:noProof/>
          </w:rPr>
          <w:t>§ 7</w:t>
        </w:r>
        <w:r w:rsidRPr="009F3CF5">
          <w:rPr>
            <w:rFonts w:ascii="Arial" w:eastAsia="Times New Roman" w:hAnsi="Arial" w:cs="Arial"/>
            <w:noProof/>
            <w:lang w:eastAsia="de-DE"/>
          </w:rPr>
          <w:tab/>
        </w:r>
        <w:r w:rsidRPr="00751A5E">
          <w:rPr>
            <w:rStyle w:val="Hyperlink"/>
            <w:noProof/>
          </w:rPr>
          <w:t>Freie Wahlfächer</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_Toc389486746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14</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47" w:history="1">
        <w:r w:rsidRPr="00751A5E">
          <w:rPr>
            <w:rStyle w:val="Hyperlink"/>
            <w:noProof/>
          </w:rPr>
          <w:t>§ 8</w:t>
        </w:r>
        <w:r w:rsidRPr="009F3CF5">
          <w:rPr>
            <w:rFonts w:ascii="Arial" w:eastAsia="Times New Roman" w:hAnsi="Arial" w:cs="Arial"/>
            <w:noProof/>
            <w:lang w:eastAsia="de-DE"/>
          </w:rPr>
          <w:tab/>
        </w:r>
        <w:r w:rsidRPr="00751A5E">
          <w:rPr>
            <w:rStyle w:val="Hyperlink"/>
            <w:noProof/>
          </w:rPr>
          <w:t>Masterarbeit</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_Toc389486747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14</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48" w:history="1">
        <w:r w:rsidRPr="00751A5E">
          <w:rPr>
            <w:rStyle w:val="Hyperlink"/>
            <w:noProof/>
          </w:rPr>
          <w:t>§ 9</w:t>
        </w:r>
        <w:r w:rsidRPr="009F3CF5">
          <w:rPr>
            <w:rFonts w:ascii="Arial" w:eastAsia="Times New Roman" w:hAnsi="Arial" w:cs="Arial"/>
            <w:noProof/>
            <w:lang w:eastAsia="de-DE"/>
          </w:rPr>
          <w:tab/>
        </w:r>
        <w:r w:rsidRPr="00751A5E">
          <w:rPr>
            <w:rStyle w:val="Hyperlink"/>
            <w:noProof/>
          </w:rPr>
          <w:t>Praxis</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_Toc389486748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15</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49" w:history="1">
        <w:r w:rsidRPr="00751A5E">
          <w:rPr>
            <w:rStyle w:val="Hyperlink"/>
            <w:noProof/>
          </w:rPr>
          <w:t>§ 10</w:t>
        </w:r>
        <w:r w:rsidRPr="009F3CF5">
          <w:rPr>
            <w:rFonts w:ascii="Arial" w:eastAsia="Times New Roman" w:hAnsi="Arial" w:cs="Arial"/>
            <w:noProof/>
            <w:lang w:eastAsia="de-DE"/>
          </w:rPr>
          <w:tab/>
        </w:r>
        <w:r w:rsidRPr="00751A5E">
          <w:rPr>
            <w:rStyle w:val="Hyperlink"/>
            <w:noProof/>
          </w:rPr>
          <w:t>Auslandsstudien</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_Toc389486749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15</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50" w:history="1">
        <w:r w:rsidRPr="00751A5E">
          <w:rPr>
            <w:rStyle w:val="Hyperlink"/>
            <w:noProof/>
          </w:rPr>
          <w:t>§ 11</w:t>
        </w:r>
        <w:r w:rsidRPr="009F3CF5">
          <w:rPr>
            <w:rFonts w:ascii="Arial" w:eastAsia="Times New Roman" w:hAnsi="Arial" w:cs="Arial"/>
            <w:noProof/>
            <w:lang w:eastAsia="de-DE"/>
          </w:rPr>
          <w:tab/>
        </w:r>
        <w:r w:rsidRPr="00751A5E">
          <w:rPr>
            <w:rStyle w:val="Hyperlink"/>
            <w:noProof/>
          </w:rPr>
          <w:t>Vergabe von Plätzen bei Lehrveranstaltungen mit limitierter TeilnehmerInnenzahl</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_Toc389486750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16</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51" w:history="1">
        <w:r w:rsidRPr="00751A5E">
          <w:rPr>
            <w:rStyle w:val="Hyperlink"/>
            <w:noProof/>
          </w:rPr>
          <w:t>§ 12</w:t>
        </w:r>
        <w:r w:rsidRPr="009F3CF5">
          <w:rPr>
            <w:rFonts w:ascii="Arial" w:eastAsia="Times New Roman" w:hAnsi="Arial" w:cs="Arial"/>
            <w:noProof/>
            <w:lang w:eastAsia="de-DE"/>
          </w:rPr>
          <w:tab/>
        </w:r>
        <w:r w:rsidRPr="00751A5E">
          <w:rPr>
            <w:rStyle w:val="Hyperlink"/>
            <w:noProof/>
          </w:rPr>
          <w:t>Zulassungsbedingungen zu Prüfungen</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_Toc389486751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17</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52" w:history="1">
        <w:r w:rsidRPr="00751A5E">
          <w:rPr>
            <w:rStyle w:val="Hyperlink"/>
            <w:noProof/>
          </w:rPr>
          <w:t>§ 13</w:t>
        </w:r>
        <w:r w:rsidRPr="009F3CF5">
          <w:rPr>
            <w:rFonts w:ascii="Arial" w:eastAsia="Times New Roman" w:hAnsi="Arial" w:cs="Arial"/>
            <w:noProof/>
            <w:lang w:eastAsia="de-DE"/>
          </w:rPr>
          <w:tab/>
        </w:r>
        <w:r w:rsidRPr="00751A5E">
          <w:rPr>
            <w:rStyle w:val="Hyperlink"/>
            <w:noProof/>
          </w:rPr>
          <w:t>Prüfungsordnung</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_Toc389486752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17</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53" w:history="1">
        <w:r w:rsidRPr="00751A5E">
          <w:rPr>
            <w:rStyle w:val="Hyperlink"/>
            <w:noProof/>
          </w:rPr>
          <w:t>§ 14</w:t>
        </w:r>
        <w:r w:rsidRPr="009F3CF5">
          <w:rPr>
            <w:rFonts w:ascii="Arial" w:eastAsia="Times New Roman" w:hAnsi="Arial" w:cs="Arial"/>
            <w:noProof/>
            <w:lang w:eastAsia="de-DE"/>
          </w:rPr>
          <w:tab/>
        </w:r>
        <w:r w:rsidRPr="00751A5E">
          <w:rPr>
            <w:rStyle w:val="Hyperlink"/>
            <w:noProof/>
          </w:rPr>
          <w:t>[Kommissionelle] Masterprüfung</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_Toc389486753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17</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54" w:history="1">
        <w:r w:rsidRPr="00751A5E">
          <w:rPr>
            <w:rStyle w:val="Hyperlink"/>
            <w:noProof/>
          </w:rPr>
          <w:t>§ 15</w:t>
        </w:r>
        <w:r w:rsidRPr="009F3CF5">
          <w:rPr>
            <w:rFonts w:ascii="Arial" w:eastAsia="Times New Roman" w:hAnsi="Arial" w:cs="Arial"/>
            <w:noProof/>
            <w:lang w:eastAsia="de-DE"/>
          </w:rPr>
          <w:tab/>
        </w:r>
        <w:r w:rsidRPr="00751A5E">
          <w:rPr>
            <w:rStyle w:val="Hyperlink"/>
            <w:noProof/>
          </w:rPr>
          <w:t>Inkrafttreten</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_Toc389486754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17</w:t>
        </w:r>
        <w:r w:rsidRPr="00751A5E">
          <w:rPr>
            <w:rFonts w:ascii="Arial" w:hAnsi="Arial" w:cs="Arial"/>
            <w:noProof/>
            <w:webHidden/>
          </w:rPr>
          <w:fldChar w:fldCharType="end"/>
        </w:r>
      </w:hyperlink>
    </w:p>
    <w:p w:rsidR="001930D9" w:rsidRPr="009F3CF5" w:rsidRDefault="001930D9" w:rsidP="001930D9">
      <w:pPr>
        <w:pStyle w:val="Verzeichnis1"/>
        <w:tabs>
          <w:tab w:val="left" w:pos="660"/>
          <w:tab w:val="right" w:leader="dot" w:pos="9062"/>
        </w:tabs>
        <w:rPr>
          <w:rFonts w:ascii="Arial" w:eastAsia="Times New Roman" w:hAnsi="Arial" w:cs="Arial"/>
          <w:noProof/>
          <w:lang w:eastAsia="de-DE"/>
        </w:rPr>
      </w:pPr>
      <w:hyperlink w:anchor="_Toc389486755" w:history="1">
        <w:r w:rsidRPr="00751A5E">
          <w:rPr>
            <w:rStyle w:val="Hyperlink"/>
            <w:noProof/>
          </w:rPr>
          <w:t>§ 16</w:t>
        </w:r>
        <w:r w:rsidRPr="009F3CF5">
          <w:rPr>
            <w:rFonts w:ascii="Arial" w:eastAsia="Times New Roman" w:hAnsi="Arial" w:cs="Arial"/>
            <w:noProof/>
            <w:lang w:eastAsia="de-DE"/>
          </w:rPr>
          <w:tab/>
        </w:r>
        <w:r w:rsidRPr="00751A5E">
          <w:rPr>
            <w:rStyle w:val="Hyperlink"/>
            <w:noProof/>
          </w:rPr>
          <w:t>Übergangsbestimmungen</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_Toc389486755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17</w:t>
        </w:r>
        <w:r w:rsidRPr="00751A5E">
          <w:rPr>
            <w:rFonts w:ascii="Arial" w:hAnsi="Arial" w:cs="Arial"/>
            <w:noProof/>
            <w:webHidden/>
          </w:rPr>
          <w:fldChar w:fldCharType="end"/>
        </w:r>
      </w:hyperlink>
    </w:p>
    <w:p w:rsidR="001930D9" w:rsidRPr="009F3CF5" w:rsidRDefault="001930D9" w:rsidP="001930D9">
      <w:pPr>
        <w:pStyle w:val="Verzeichnis1"/>
        <w:tabs>
          <w:tab w:val="right" w:leader="dot" w:pos="9062"/>
        </w:tabs>
        <w:rPr>
          <w:rFonts w:ascii="Arial" w:eastAsia="Times New Roman" w:hAnsi="Arial" w:cs="Arial"/>
          <w:noProof/>
          <w:lang w:eastAsia="de-DE"/>
        </w:rPr>
      </w:pPr>
      <w:hyperlink w:anchor="_Toc389486756" w:history="1">
        <w:r w:rsidRPr="00751A5E">
          <w:rPr>
            <w:rStyle w:val="Hyperlink"/>
            <w:noProof/>
          </w:rPr>
          <w:t>Anhang I: Modulbeschreibungen</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_Toc389486756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19</w:t>
        </w:r>
        <w:r w:rsidRPr="00751A5E">
          <w:rPr>
            <w:rFonts w:ascii="Arial" w:hAnsi="Arial" w:cs="Arial"/>
            <w:noProof/>
            <w:webHidden/>
          </w:rPr>
          <w:fldChar w:fldCharType="end"/>
        </w:r>
      </w:hyperlink>
    </w:p>
    <w:p w:rsidR="001930D9" w:rsidRPr="009F3CF5" w:rsidRDefault="001930D9" w:rsidP="001930D9">
      <w:pPr>
        <w:pStyle w:val="Verzeichnis1"/>
        <w:tabs>
          <w:tab w:val="right" w:leader="dot" w:pos="9062"/>
        </w:tabs>
        <w:rPr>
          <w:rFonts w:ascii="Arial" w:eastAsia="Times New Roman" w:hAnsi="Arial" w:cs="Arial"/>
          <w:noProof/>
          <w:lang w:eastAsia="de-DE"/>
        </w:rPr>
      </w:pPr>
      <w:hyperlink w:anchor="_Toc389486757" w:history="1">
        <w:r w:rsidRPr="00751A5E">
          <w:rPr>
            <w:rStyle w:val="Hyperlink"/>
            <w:noProof/>
          </w:rPr>
          <w:t>Anhang II: Äquivalenzlisten</w:t>
        </w:r>
        <w:r w:rsidRPr="00751A5E">
          <w:rPr>
            <w:rFonts w:ascii="Arial" w:hAnsi="Arial" w:cs="Arial"/>
            <w:noProof/>
            <w:webHidden/>
          </w:rPr>
          <w:tab/>
        </w:r>
        <w:r w:rsidRPr="00751A5E">
          <w:rPr>
            <w:rFonts w:ascii="Arial" w:hAnsi="Arial" w:cs="Arial"/>
            <w:noProof/>
            <w:webHidden/>
          </w:rPr>
          <w:fldChar w:fldCharType="begin"/>
        </w:r>
        <w:r w:rsidRPr="00751A5E">
          <w:rPr>
            <w:rFonts w:ascii="Arial" w:hAnsi="Arial" w:cs="Arial"/>
            <w:noProof/>
            <w:webHidden/>
          </w:rPr>
          <w:instrText xml:space="preserve"> PAGEREF _Toc389486757 \h </w:instrText>
        </w:r>
        <w:r w:rsidRPr="00751A5E">
          <w:rPr>
            <w:rFonts w:ascii="Arial" w:hAnsi="Arial" w:cs="Arial"/>
            <w:noProof/>
            <w:webHidden/>
          </w:rPr>
        </w:r>
        <w:r w:rsidRPr="00751A5E">
          <w:rPr>
            <w:rFonts w:ascii="Arial" w:hAnsi="Arial" w:cs="Arial"/>
            <w:noProof/>
            <w:webHidden/>
          </w:rPr>
          <w:fldChar w:fldCharType="separate"/>
        </w:r>
        <w:r>
          <w:rPr>
            <w:rFonts w:ascii="Arial" w:hAnsi="Arial" w:cs="Arial"/>
            <w:noProof/>
            <w:webHidden/>
          </w:rPr>
          <w:t>19</w:t>
        </w:r>
        <w:r w:rsidRPr="00751A5E">
          <w:rPr>
            <w:rFonts w:ascii="Arial" w:hAnsi="Arial" w:cs="Arial"/>
            <w:noProof/>
            <w:webHidden/>
          </w:rPr>
          <w:fldChar w:fldCharType="end"/>
        </w:r>
      </w:hyperlink>
    </w:p>
    <w:p w:rsidR="001930D9" w:rsidRPr="00776D53" w:rsidRDefault="001930D9" w:rsidP="001930D9">
      <w:r w:rsidRPr="00751A5E">
        <w:rPr>
          <w:rFonts w:ascii="Arial" w:hAnsi="Arial" w:cs="Arial"/>
          <w:b/>
          <w:bCs/>
        </w:rPr>
        <w:fldChar w:fldCharType="end"/>
      </w:r>
    </w:p>
    <w:p w:rsidR="001930D9" w:rsidRPr="00E07DAE" w:rsidRDefault="001930D9" w:rsidP="001930D9">
      <w:pPr>
        <w:pStyle w:val="StandardtextkrperBlocksatz"/>
        <w:spacing w:line="240" w:lineRule="auto"/>
      </w:pPr>
      <w:r>
        <w:br w:type="page"/>
      </w:r>
      <w:r w:rsidRPr="00E07DAE">
        <w:lastRenderedPageBreak/>
        <w:t xml:space="preserve">Der Senat der </w:t>
      </w:r>
      <w:r>
        <w:t xml:space="preserve">Paris </w:t>
      </w:r>
      <w:proofErr w:type="spellStart"/>
      <w:r>
        <w:t>Lo</w:t>
      </w:r>
      <w:r w:rsidRPr="00E07DAE">
        <w:t>dron</w:t>
      </w:r>
      <w:proofErr w:type="spellEnd"/>
      <w:r w:rsidRPr="00E07DAE">
        <w:t>-Universität Salzburg hat in seiner Sitzung am [</w:t>
      </w:r>
      <w:proofErr w:type="spellStart"/>
      <w:r w:rsidRPr="00E07DAE">
        <w:t>tt.mm.jjjj</w:t>
      </w:r>
      <w:proofErr w:type="spellEnd"/>
      <w:r w:rsidRPr="00E07DAE">
        <w:t>] das von der Curricula</w:t>
      </w:r>
      <w:r w:rsidRPr="00E07DAE">
        <w:t>r</w:t>
      </w:r>
      <w:r w:rsidRPr="00E07DAE">
        <w:t>kommission [Bezeichnung] der Universität Salzburg in der Sitzung vom [</w:t>
      </w:r>
      <w:proofErr w:type="spellStart"/>
      <w:r w:rsidRPr="00E07DAE">
        <w:t>tt.mm.jjjj</w:t>
      </w:r>
      <w:proofErr w:type="spellEnd"/>
      <w:r w:rsidRPr="00E07DAE">
        <w:t>] beschlossene Curriculum für das Masterstudium [Name des Studiums] in der nachfolgenden Fassung erlassen.</w:t>
      </w:r>
    </w:p>
    <w:p w:rsidR="001930D9" w:rsidRPr="00E07DAE" w:rsidRDefault="001930D9" w:rsidP="001930D9">
      <w:pPr>
        <w:spacing w:before="120" w:after="120"/>
        <w:jc w:val="both"/>
        <w:rPr>
          <w:rFonts w:ascii="Arial" w:hAnsi="Arial" w:cs="Arial"/>
        </w:rPr>
      </w:pPr>
      <w:r w:rsidRPr="00E07DAE">
        <w:rPr>
          <w:rFonts w:ascii="Arial" w:hAnsi="Arial" w:cs="Arial"/>
        </w:rPr>
        <w:t>Rechtsgrundlage sind das Bundesgesetz über die Organisation der Universitäten und ihre Studien (Univers</w:t>
      </w:r>
      <w:r w:rsidRPr="00E07DAE">
        <w:rPr>
          <w:rFonts w:ascii="Arial" w:hAnsi="Arial" w:cs="Arial"/>
        </w:rPr>
        <w:t>i</w:t>
      </w:r>
      <w:r w:rsidRPr="00E07DAE">
        <w:rPr>
          <w:rFonts w:ascii="Arial" w:hAnsi="Arial" w:cs="Arial"/>
        </w:rPr>
        <w:t xml:space="preserve">tätsgesetz 2002 – UG), </w:t>
      </w:r>
      <w:proofErr w:type="spellStart"/>
      <w:r w:rsidRPr="00E07DAE">
        <w:rPr>
          <w:rFonts w:ascii="Arial" w:hAnsi="Arial" w:cs="Arial"/>
        </w:rPr>
        <w:t>BGBl</w:t>
      </w:r>
      <w:proofErr w:type="spellEnd"/>
      <w:r w:rsidRPr="00E07DAE">
        <w:rPr>
          <w:rFonts w:ascii="Arial" w:hAnsi="Arial" w:cs="Arial"/>
        </w:rPr>
        <w:t>. I Nr. 120/2002</w:t>
      </w:r>
      <w:r>
        <w:rPr>
          <w:rFonts w:ascii="Arial" w:hAnsi="Arial" w:cs="Arial"/>
        </w:rPr>
        <w:t>,</w:t>
      </w:r>
      <w:r w:rsidRPr="00E07DAE">
        <w:rPr>
          <w:rFonts w:ascii="Arial" w:hAnsi="Arial" w:cs="Arial"/>
        </w:rPr>
        <w:t xml:space="preserve"> sowie der studienrechtliche Teil der Satzung der Universität Salzburg in der jeweils geltenden Fassung.</w:t>
      </w:r>
    </w:p>
    <w:p w:rsidR="001930D9" w:rsidRPr="00E07DAE" w:rsidRDefault="001930D9" w:rsidP="001930D9">
      <w:pPr>
        <w:pStyle w:val="berschrift1"/>
        <w:tabs>
          <w:tab w:val="left" w:pos="567"/>
        </w:tabs>
        <w:spacing w:before="240" w:after="120" w:line="240" w:lineRule="auto"/>
        <w:jc w:val="both"/>
        <w:rPr>
          <w:rFonts w:ascii="Arial" w:hAnsi="Arial" w:cs="Arial"/>
          <w:b/>
          <w:sz w:val="22"/>
          <w:szCs w:val="22"/>
        </w:rPr>
      </w:pPr>
      <w:bookmarkStart w:id="0" w:name="_Toc389486737"/>
      <w:r w:rsidRPr="00E07DAE">
        <w:rPr>
          <w:rFonts w:ascii="Arial" w:hAnsi="Arial" w:cs="Arial"/>
          <w:b/>
          <w:sz w:val="22"/>
          <w:szCs w:val="22"/>
        </w:rPr>
        <w:t>§ 1</w:t>
      </w:r>
      <w:r w:rsidRPr="00E07DAE">
        <w:rPr>
          <w:rFonts w:ascii="Arial" w:hAnsi="Arial" w:cs="Arial"/>
          <w:b/>
          <w:sz w:val="22"/>
          <w:szCs w:val="22"/>
        </w:rPr>
        <w:tab/>
        <w:t>Allgemeines</w:t>
      </w:r>
      <w:bookmarkEnd w:id="0"/>
    </w:p>
    <w:p w:rsidR="001930D9" w:rsidRPr="00E07DAE" w:rsidRDefault="001930D9" w:rsidP="001930D9">
      <w:pPr>
        <w:pStyle w:val="Aufzhlung1"/>
        <w:spacing w:line="240" w:lineRule="auto"/>
      </w:pPr>
      <w:r w:rsidRPr="00E07DAE">
        <w:t>(1)</w:t>
      </w:r>
      <w:r w:rsidRPr="00E07DAE">
        <w:tab/>
        <w:t>Der Gesamtumfang für das Masterstudium [Name des Studiums] beträgt 120 ECTS-Anrechnungspunkte. Dies entspricht einer vorgesehenen Studiendauer von 4 Semestern.</w:t>
      </w:r>
    </w:p>
    <w:p w:rsidR="001930D9" w:rsidRPr="00E07DAE" w:rsidRDefault="001930D9" w:rsidP="001930D9">
      <w:pPr>
        <w:pStyle w:val="Aufzhlung1"/>
        <w:spacing w:line="240" w:lineRule="auto"/>
      </w:pPr>
      <w:r w:rsidRPr="00E07DAE">
        <w:t>(2)</w:t>
      </w:r>
      <w:r w:rsidRPr="00E07DAE">
        <w:tab/>
      </w:r>
      <w:proofErr w:type="spellStart"/>
      <w:r w:rsidRPr="00E07DAE">
        <w:t>AbsolventInnen</w:t>
      </w:r>
      <w:proofErr w:type="spellEnd"/>
      <w:r w:rsidRPr="00E07DAE">
        <w:t xml:space="preserve"> des Masterstudiums [Name des Studiums] wird der akademische Grad „Master </w:t>
      </w:r>
      <w:proofErr w:type="spellStart"/>
      <w:r w:rsidRPr="00E07DAE">
        <w:t>of</w:t>
      </w:r>
      <w:proofErr w:type="spellEnd"/>
      <w:r w:rsidRPr="00E07DAE">
        <w:t xml:space="preserve"> [</w:t>
      </w:r>
      <w:proofErr w:type="spellStart"/>
      <w:r w:rsidRPr="00E07DAE">
        <w:t>Arts</w:t>
      </w:r>
      <w:proofErr w:type="spellEnd"/>
      <w:r w:rsidRPr="00E07DAE">
        <w:t>/Science/Law/</w:t>
      </w:r>
      <w:proofErr w:type="spellStart"/>
      <w:r w:rsidRPr="00E07DAE">
        <w:t>Th</w:t>
      </w:r>
      <w:r>
        <w:t>eology</w:t>
      </w:r>
      <w:proofErr w:type="spellEnd"/>
      <w:r>
        <w:t>/Education] / [Diplom-Ingeni</w:t>
      </w:r>
      <w:r w:rsidRPr="00E07DAE">
        <w:t xml:space="preserve">eur/in]“, abgekürzt „[MA, MSc, LLM, </w:t>
      </w:r>
      <w:proofErr w:type="spellStart"/>
      <w:r w:rsidRPr="00E07DAE">
        <w:t>MTh</w:t>
      </w:r>
      <w:proofErr w:type="spellEnd"/>
      <w:r w:rsidRPr="00E07DAE">
        <w:t xml:space="preserve">, </w:t>
      </w:r>
      <w:proofErr w:type="spellStart"/>
      <w:r w:rsidRPr="00E07DAE">
        <w:t>M.Ed.Univ</w:t>
      </w:r>
      <w:proofErr w:type="spellEnd"/>
      <w:r w:rsidRPr="00E07DAE">
        <w:t>] [Dipl.-Ing. oder DI]“, verliehen.</w:t>
      </w:r>
    </w:p>
    <w:p w:rsidR="001930D9" w:rsidRPr="00E07DAE" w:rsidRDefault="001930D9" w:rsidP="001930D9">
      <w:pPr>
        <w:pStyle w:val="Aufzhlung1"/>
        <w:spacing w:line="240" w:lineRule="auto"/>
      </w:pPr>
      <w:r w:rsidRPr="00E07DAE">
        <w:t>(3)</w:t>
      </w:r>
      <w:r w:rsidRPr="00E07DAE">
        <w:tab/>
        <w:t>Voraussetzung für die Zulassung zum Masterstudium [Name des Studiums] ist der A</w:t>
      </w:r>
      <w:r w:rsidRPr="00E07DAE">
        <w:t>b</w:t>
      </w:r>
      <w:r w:rsidRPr="00E07DAE">
        <w:t>schluss eines facheinschlägigen Bachelorstudiums, Fachhochschul-Bachelorstudiengangs oder eines anderen gleichwertigen Studiums an einer anerkannten inländischen oder au</w:t>
      </w:r>
      <w:r w:rsidRPr="00E07DAE">
        <w:t>s</w:t>
      </w:r>
      <w:r w:rsidRPr="00E07DAE">
        <w:t>ländischen postsekundären Bildungseinrichtung (vgl. UG</w:t>
      </w:r>
      <w:r>
        <w:t xml:space="preserve"> </w:t>
      </w:r>
      <w:r w:rsidRPr="00E07DAE">
        <w:t>2002 §</w:t>
      </w:r>
      <w:r>
        <w:t xml:space="preserve"> </w:t>
      </w:r>
      <w:r w:rsidRPr="00E07DAE">
        <w:t>64 Abs. 5).</w:t>
      </w:r>
    </w:p>
    <w:p w:rsidR="001930D9" w:rsidRPr="00E07DAE" w:rsidRDefault="001930D9" w:rsidP="001930D9">
      <w:pPr>
        <w:pStyle w:val="Aufzhlung1"/>
        <w:spacing w:line="240" w:lineRule="auto"/>
      </w:pPr>
      <w:r w:rsidRPr="00E07DAE">
        <w:t>(4)</w:t>
      </w:r>
      <w:r w:rsidRPr="00E07DAE">
        <w:tab/>
        <w:t>Sollte die Gleichwertigkeit nicht in allen Teilbereichen gegeben sein, können zur Erlangung der vollen Gleichwertigkeit zusätzliche Leistungsnachweise im Ausmaß von bis zu 45 ECTS-Anrechnungspunkten vorgeschrieben werden, die im Verlauf des Masterstudiums zu erbri</w:t>
      </w:r>
      <w:r w:rsidRPr="00E07DAE">
        <w:t>n</w:t>
      </w:r>
      <w:r w:rsidRPr="00E07DAE">
        <w:t xml:space="preserve">gen sind. Die Feststellung der Gleichwertigkeit obliegt dem Rektorat bzw. einer von </w:t>
      </w:r>
      <w:proofErr w:type="gramStart"/>
      <w:r w:rsidRPr="00E07DAE">
        <w:t>diesem</w:t>
      </w:r>
      <w:proofErr w:type="gramEnd"/>
      <w:r w:rsidRPr="00E07DAE">
        <w:t xml:space="preserve"> benannten Person der Universität Salzburg.</w:t>
      </w:r>
    </w:p>
    <w:p w:rsidR="001930D9" w:rsidRPr="00E07DAE" w:rsidRDefault="001930D9" w:rsidP="001930D9">
      <w:pPr>
        <w:pStyle w:val="Aufzhlung1"/>
        <w:spacing w:line="240" w:lineRule="auto"/>
      </w:pPr>
      <w:r w:rsidRPr="00E07DAE">
        <w:t>(5)</w:t>
      </w:r>
      <w:r w:rsidRPr="00E07DAE">
        <w:tab/>
        <w:t>Allen Leistungen, die von Studierenden zu erb</w:t>
      </w:r>
      <w:r>
        <w:t>ringen sind, werden ECTS-</w:t>
      </w:r>
      <w:proofErr w:type="spellStart"/>
      <w:r>
        <w:t>Anrech</w:t>
      </w:r>
      <w:r w:rsidRPr="00E07DAE">
        <w:t>nungs</w:t>
      </w:r>
      <w:r>
        <w:softHyphen/>
      </w:r>
      <w:r w:rsidRPr="00E07DAE">
        <w:t>punkte</w:t>
      </w:r>
      <w:proofErr w:type="spellEnd"/>
      <w:r w:rsidRPr="00E07DAE">
        <w:t xml:space="preserve"> zugeteilt. Ein ECTS-Anrechnungspunkt entspricht 25 Arbeitsstunden und beschreibt das durchschnittliche Arbeitspensum, das erforderlich ist, um die erwarteten Lernergebnisse zu erreichen. Das Arbeitspensum eines Studienjahres entspricht 1500 Echtstunden und s</w:t>
      </w:r>
      <w:r w:rsidRPr="00E07DAE">
        <w:t>o</w:t>
      </w:r>
      <w:r w:rsidRPr="00E07DAE">
        <w:t>mit einer Zuteilung von 60 ECTS-Anrechnungspunkten.</w:t>
      </w:r>
    </w:p>
    <w:p w:rsidR="001930D9" w:rsidRPr="00E07DAE" w:rsidRDefault="001930D9" w:rsidP="001930D9">
      <w:pPr>
        <w:pStyle w:val="Aufzhlung1"/>
        <w:spacing w:line="240" w:lineRule="auto"/>
      </w:pPr>
      <w:r w:rsidRPr="00E07DAE">
        <w:t>(6)</w:t>
      </w:r>
      <w:r w:rsidRPr="00E07DAE">
        <w:tab/>
        <w:t>Studierende mit Behinderung</w:t>
      </w:r>
      <w:r>
        <w:t>en</w:t>
      </w:r>
      <w:r w:rsidRPr="00E07DAE">
        <w:t xml:space="preserve"> und/oder chronischer Erkrankung dürfen keinerlei Benac</w:t>
      </w:r>
      <w:r w:rsidRPr="00E07DAE">
        <w:t>h</w:t>
      </w:r>
      <w:r w:rsidRPr="00E07DAE">
        <w:t xml:space="preserve">teiligung im Studium erfahren. Es gelten die Grundsätze der UN-Konvention für die Rechte von Menschen mit Behinderungen, das </w:t>
      </w:r>
      <w:r>
        <w:t>Bundes-Gleichbehandlungsgesetz</w:t>
      </w:r>
      <w:r w:rsidRPr="00E07DAE">
        <w:t xml:space="preserve"> sowie das Prinzip des </w:t>
      </w:r>
      <w:proofErr w:type="spellStart"/>
      <w:r w:rsidRPr="00E07DAE">
        <w:t>Nachteilsausgleichs</w:t>
      </w:r>
      <w:proofErr w:type="spellEnd"/>
      <w:r w:rsidRPr="00E07DAE">
        <w:t>.</w:t>
      </w:r>
    </w:p>
    <w:p w:rsidR="001930D9" w:rsidRPr="00E07DAE" w:rsidRDefault="001930D9" w:rsidP="001930D9">
      <w:pPr>
        <w:pStyle w:val="berschrift1"/>
        <w:tabs>
          <w:tab w:val="left" w:pos="567"/>
        </w:tabs>
        <w:spacing w:before="360" w:after="120" w:line="240" w:lineRule="auto"/>
        <w:jc w:val="both"/>
        <w:rPr>
          <w:rFonts w:ascii="Arial" w:hAnsi="Arial" w:cs="Arial"/>
          <w:b/>
          <w:sz w:val="22"/>
          <w:szCs w:val="22"/>
        </w:rPr>
      </w:pPr>
      <w:bookmarkStart w:id="1" w:name="_Toc389486738"/>
      <w:r w:rsidRPr="00E07DAE">
        <w:rPr>
          <w:rFonts w:ascii="Arial" w:hAnsi="Arial" w:cs="Arial"/>
          <w:b/>
          <w:sz w:val="22"/>
          <w:szCs w:val="22"/>
        </w:rPr>
        <w:t>§ 2</w:t>
      </w:r>
      <w:r w:rsidRPr="00E07DAE">
        <w:rPr>
          <w:rFonts w:ascii="Arial" w:hAnsi="Arial" w:cs="Arial"/>
          <w:b/>
          <w:sz w:val="22"/>
          <w:szCs w:val="22"/>
        </w:rPr>
        <w:tab/>
        <w:t>Gegenstand des Studiums und Qualifikationsprofil</w:t>
      </w:r>
      <w:bookmarkEnd w:id="1"/>
    </w:p>
    <w:p w:rsidR="001930D9" w:rsidRPr="00E07DAE" w:rsidRDefault="001930D9" w:rsidP="001930D9">
      <w:pPr>
        <w:pStyle w:val="berschrift2"/>
        <w:spacing w:line="240" w:lineRule="auto"/>
        <w:rPr>
          <w:rFonts w:ascii="Arial" w:hAnsi="Arial" w:cs="Arial"/>
          <w:sz w:val="22"/>
          <w:szCs w:val="22"/>
        </w:rPr>
      </w:pPr>
      <w:bookmarkStart w:id="2" w:name="_Toc389486739"/>
      <w:r w:rsidRPr="00E07DAE">
        <w:rPr>
          <w:rFonts w:ascii="Arial" w:hAnsi="Arial" w:cs="Arial"/>
          <w:sz w:val="22"/>
          <w:szCs w:val="22"/>
        </w:rPr>
        <w:t>(1)</w:t>
      </w:r>
      <w:r w:rsidRPr="00E07DAE">
        <w:rPr>
          <w:rFonts w:ascii="Arial" w:hAnsi="Arial" w:cs="Arial"/>
          <w:sz w:val="22"/>
          <w:szCs w:val="22"/>
        </w:rPr>
        <w:tab/>
        <w:t>Gegenstand des Studiums</w:t>
      </w:r>
      <w:bookmarkEnd w:id="2"/>
    </w:p>
    <w:p w:rsidR="001930D9" w:rsidRPr="00E07DAE" w:rsidRDefault="001930D9" w:rsidP="001930D9">
      <w:pPr>
        <w:ind w:left="567"/>
        <w:rPr>
          <w:rFonts w:ascii="Arial" w:hAnsi="Arial" w:cs="Arial"/>
        </w:rPr>
      </w:pPr>
      <w:r w:rsidRPr="00E07DAE">
        <w:rPr>
          <w:rFonts w:ascii="Arial" w:hAnsi="Arial" w:cs="Arial"/>
        </w:rPr>
        <w:t>[Skizzierung von Inhalt und Ausrichtung des Studiums und seiner Teilbereiche]</w:t>
      </w:r>
    </w:p>
    <w:p w:rsidR="001930D9" w:rsidRPr="00E07DAE" w:rsidRDefault="001930D9" w:rsidP="001930D9">
      <w:pPr>
        <w:pStyle w:val="StandardtextkrperBlocksatz"/>
        <w:spacing w:line="240" w:lineRule="auto"/>
      </w:pPr>
    </w:p>
    <w:p w:rsidR="001930D9" w:rsidRPr="00E07DAE" w:rsidRDefault="001930D9" w:rsidP="001930D9">
      <w:pPr>
        <w:pStyle w:val="berschrift2"/>
        <w:spacing w:line="240" w:lineRule="auto"/>
        <w:rPr>
          <w:rFonts w:ascii="Arial" w:hAnsi="Arial" w:cs="Arial"/>
          <w:sz w:val="22"/>
          <w:szCs w:val="22"/>
        </w:rPr>
      </w:pPr>
      <w:bookmarkStart w:id="3" w:name="_Toc389486740"/>
      <w:r w:rsidRPr="00E07DAE">
        <w:rPr>
          <w:rFonts w:ascii="Arial" w:hAnsi="Arial" w:cs="Arial"/>
          <w:sz w:val="22"/>
          <w:szCs w:val="22"/>
        </w:rPr>
        <w:t>(2)</w:t>
      </w:r>
      <w:r w:rsidRPr="00E07DAE">
        <w:rPr>
          <w:rFonts w:ascii="Arial" w:hAnsi="Arial" w:cs="Arial"/>
          <w:sz w:val="22"/>
          <w:szCs w:val="22"/>
        </w:rPr>
        <w:tab/>
        <w:t xml:space="preserve">Qualifikationsprofil und Kompetenzen (Learning </w:t>
      </w:r>
      <w:proofErr w:type="spellStart"/>
      <w:r w:rsidRPr="00E07DAE">
        <w:rPr>
          <w:rFonts w:ascii="Arial" w:hAnsi="Arial" w:cs="Arial"/>
          <w:sz w:val="22"/>
          <w:szCs w:val="22"/>
        </w:rPr>
        <w:t>Outcomes</w:t>
      </w:r>
      <w:proofErr w:type="spellEnd"/>
      <w:r w:rsidRPr="00E07DAE">
        <w:rPr>
          <w:rFonts w:ascii="Arial" w:hAnsi="Arial" w:cs="Arial"/>
          <w:sz w:val="22"/>
          <w:szCs w:val="22"/>
        </w:rPr>
        <w:t>)</w:t>
      </w:r>
      <w:bookmarkEnd w:id="3"/>
    </w:p>
    <w:p w:rsidR="001930D9" w:rsidRPr="00E07DAE" w:rsidRDefault="001930D9" w:rsidP="001930D9">
      <w:pPr>
        <w:ind w:firstLine="567"/>
        <w:rPr>
          <w:rFonts w:ascii="Arial" w:hAnsi="Arial" w:cs="Arial"/>
        </w:rPr>
      </w:pPr>
      <w:r w:rsidRPr="00E07DAE">
        <w:rPr>
          <w:rFonts w:ascii="Arial" w:hAnsi="Arial" w:cs="Arial"/>
        </w:rPr>
        <w:t>[Auflistung von zu erwerbenden Kenntnissen, Fertigkeiten und Kompetenzen]</w:t>
      </w:r>
    </w:p>
    <w:p w:rsidR="001930D9" w:rsidRPr="00E07DAE" w:rsidRDefault="001930D9" w:rsidP="001930D9">
      <w:pPr>
        <w:pStyle w:val="StandardtextkrperBlocksatz"/>
        <w:spacing w:line="240" w:lineRule="auto"/>
      </w:pPr>
    </w:p>
    <w:p w:rsidR="001930D9" w:rsidRPr="00E07DAE" w:rsidRDefault="001930D9" w:rsidP="001930D9">
      <w:pPr>
        <w:pStyle w:val="berschrift2"/>
        <w:spacing w:line="240" w:lineRule="auto"/>
        <w:rPr>
          <w:rFonts w:ascii="Arial" w:hAnsi="Arial" w:cs="Arial"/>
          <w:sz w:val="22"/>
          <w:szCs w:val="22"/>
        </w:rPr>
      </w:pPr>
      <w:bookmarkStart w:id="4" w:name="_Toc389486741"/>
      <w:r w:rsidRPr="00E07DAE">
        <w:rPr>
          <w:rFonts w:ascii="Arial" w:hAnsi="Arial" w:cs="Arial"/>
          <w:sz w:val="22"/>
          <w:szCs w:val="22"/>
        </w:rPr>
        <w:t>(3)</w:t>
      </w:r>
      <w:r w:rsidRPr="00E07DAE">
        <w:rPr>
          <w:rFonts w:ascii="Arial" w:hAnsi="Arial" w:cs="Arial"/>
          <w:sz w:val="22"/>
          <w:szCs w:val="22"/>
        </w:rPr>
        <w:tab/>
        <w:t>Bedarf und Relevanz des Studiums für Wissenschaft, Gesellschaft und Arbeitsmarkt</w:t>
      </w:r>
      <w:bookmarkEnd w:id="4"/>
    </w:p>
    <w:p w:rsidR="001930D9" w:rsidRPr="00E07DAE" w:rsidRDefault="001930D9" w:rsidP="001930D9">
      <w:pPr>
        <w:pStyle w:val="eingerckt"/>
        <w:spacing w:line="240" w:lineRule="auto"/>
      </w:pPr>
      <w:r w:rsidRPr="00E07DAE">
        <w:t>[Skizzierung des Bedarfs und der Relevanz für Wissenschaft und Gesellschaft]</w:t>
      </w:r>
    </w:p>
    <w:p w:rsidR="001930D9" w:rsidRPr="00E07DAE" w:rsidRDefault="001930D9" w:rsidP="001930D9">
      <w:pPr>
        <w:pStyle w:val="eingerckt"/>
        <w:spacing w:line="240" w:lineRule="auto"/>
      </w:pPr>
      <w:proofErr w:type="spellStart"/>
      <w:r w:rsidRPr="00E07DAE">
        <w:t>AbsolventInnen</w:t>
      </w:r>
      <w:proofErr w:type="spellEnd"/>
      <w:r w:rsidRPr="00E07DAE">
        <w:t xml:space="preserve"> des Masterstudiums [Name des Studiums] stehen u.a. folgende Berufsfelder offen:</w:t>
      </w:r>
    </w:p>
    <w:p w:rsidR="001930D9" w:rsidRPr="00E07DAE" w:rsidRDefault="001930D9" w:rsidP="001930D9">
      <w:pPr>
        <w:pStyle w:val="Aufzhlung3"/>
        <w:tabs>
          <w:tab w:val="clear" w:pos="360"/>
        </w:tabs>
        <w:spacing w:before="0" w:after="200" w:line="240" w:lineRule="auto"/>
        <w:ind w:left="1134" w:hanging="567"/>
        <w:jc w:val="both"/>
      </w:pPr>
      <w:r w:rsidRPr="00E07DAE">
        <w:lastRenderedPageBreak/>
        <w:t>[Auflistung der Berufsfelder]</w:t>
      </w:r>
    </w:p>
    <w:p w:rsidR="001930D9" w:rsidRPr="00E07DAE" w:rsidRDefault="001930D9" w:rsidP="001930D9">
      <w:pPr>
        <w:pStyle w:val="berschrift1"/>
        <w:tabs>
          <w:tab w:val="left" w:pos="567"/>
        </w:tabs>
        <w:spacing w:before="360" w:after="120" w:line="240" w:lineRule="auto"/>
        <w:jc w:val="both"/>
        <w:rPr>
          <w:rFonts w:ascii="Arial" w:hAnsi="Arial" w:cs="Arial"/>
          <w:b/>
          <w:sz w:val="22"/>
          <w:szCs w:val="22"/>
        </w:rPr>
      </w:pPr>
      <w:bookmarkStart w:id="5" w:name="_Toc389486742"/>
      <w:r w:rsidRPr="00E07DAE">
        <w:rPr>
          <w:rFonts w:ascii="Arial" w:hAnsi="Arial" w:cs="Arial"/>
          <w:b/>
          <w:sz w:val="22"/>
          <w:szCs w:val="22"/>
        </w:rPr>
        <w:t>§ 3</w:t>
      </w:r>
      <w:r w:rsidRPr="00E07DAE">
        <w:rPr>
          <w:rFonts w:ascii="Arial" w:hAnsi="Arial" w:cs="Arial"/>
          <w:b/>
          <w:sz w:val="22"/>
          <w:szCs w:val="22"/>
        </w:rPr>
        <w:tab/>
        <w:t>Aufbau und Gliederung des Studiums</w:t>
      </w:r>
      <w:bookmarkEnd w:id="5"/>
    </w:p>
    <w:p w:rsidR="001930D9" w:rsidRPr="00E07DAE" w:rsidRDefault="001930D9" w:rsidP="001930D9">
      <w:pPr>
        <w:pStyle w:val="Aufzhlung1"/>
        <w:tabs>
          <w:tab w:val="left" w:pos="0"/>
        </w:tabs>
        <w:spacing w:line="240" w:lineRule="auto"/>
        <w:ind w:left="0" w:firstLine="0"/>
      </w:pPr>
      <w:r w:rsidRPr="00E07DAE">
        <w:t xml:space="preserve">Das Masterstudium [Name des Studiums] beinhaltet [Anzahl] Module, für die [Summe] ECTS-Anrechnungspunkte vorgesehen sind. </w:t>
      </w:r>
      <w:proofErr w:type="spellStart"/>
      <w:r w:rsidRPr="00E07DAE">
        <w:t>Weiters</w:t>
      </w:r>
      <w:proofErr w:type="spellEnd"/>
      <w:r w:rsidRPr="00E07DAE">
        <w:t xml:space="preserve"> sind 12 [4 für MA-Lehramt, 6 bzw. 24 in begründ</w:t>
      </w:r>
      <w:r w:rsidRPr="00E07DAE">
        <w:t>e</w:t>
      </w:r>
      <w:r w:rsidRPr="00E07DAE">
        <w:t>ten Ausnahmefällen] ECTS-Anrechnungspunkte für die Freien Wahlfächer veranschlagt. Die Ma</w:t>
      </w:r>
      <w:r w:rsidRPr="00E07DAE">
        <w:t>s</w:t>
      </w:r>
      <w:r w:rsidRPr="00E07DAE">
        <w:t xml:space="preserve">terarbeit wird mit [Summe] ECTS-Anrechnungspunkten bewertet.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1695"/>
      </w:tblGrid>
      <w:tr w:rsidR="001930D9" w:rsidRPr="000E5FFA" w:rsidTr="004528A4">
        <w:trPr>
          <w:jc w:val="center"/>
        </w:trPr>
        <w:tc>
          <w:tcPr>
            <w:tcW w:w="4606" w:type="dxa"/>
            <w:tcBorders>
              <w:top w:val="nil"/>
              <w:left w:val="nil"/>
              <w:bottom w:val="single" w:sz="4" w:space="0" w:color="auto"/>
            </w:tcBorders>
            <w:shd w:val="clear" w:color="auto" w:fill="auto"/>
          </w:tcPr>
          <w:p w:rsidR="001930D9" w:rsidRPr="000E5FFA" w:rsidRDefault="001930D9" w:rsidP="004528A4">
            <w:pPr>
              <w:rPr>
                <w:rFonts w:ascii="Arial" w:hAnsi="Arial" w:cs="Arial"/>
              </w:rPr>
            </w:pPr>
          </w:p>
        </w:tc>
        <w:tc>
          <w:tcPr>
            <w:tcW w:w="1695" w:type="dxa"/>
            <w:tcBorders>
              <w:top w:val="single" w:sz="4" w:space="0" w:color="auto"/>
            </w:tcBorders>
            <w:shd w:val="clear" w:color="auto" w:fill="auto"/>
          </w:tcPr>
          <w:p w:rsidR="001930D9" w:rsidRPr="000E5FFA" w:rsidRDefault="001930D9" w:rsidP="004528A4">
            <w:pPr>
              <w:jc w:val="center"/>
              <w:rPr>
                <w:rFonts w:ascii="Arial" w:hAnsi="Arial" w:cs="Arial"/>
              </w:rPr>
            </w:pPr>
            <w:r w:rsidRPr="000E5FFA">
              <w:rPr>
                <w:rFonts w:ascii="Arial" w:hAnsi="Arial" w:cs="Arial"/>
              </w:rPr>
              <w:t>ECTS</w:t>
            </w:r>
          </w:p>
        </w:tc>
      </w:tr>
      <w:tr w:rsidR="001930D9" w:rsidRPr="000E5FFA" w:rsidTr="004528A4">
        <w:trPr>
          <w:jc w:val="center"/>
        </w:trPr>
        <w:tc>
          <w:tcPr>
            <w:tcW w:w="4606" w:type="dxa"/>
            <w:tcBorders>
              <w:bottom w:val="single" w:sz="4" w:space="0" w:color="auto"/>
            </w:tcBorders>
            <w:shd w:val="clear" w:color="auto" w:fill="auto"/>
          </w:tcPr>
          <w:p w:rsidR="001930D9" w:rsidRPr="000E5FFA" w:rsidRDefault="001930D9" w:rsidP="004528A4">
            <w:pPr>
              <w:rPr>
                <w:rFonts w:ascii="Arial" w:hAnsi="Arial" w:cs="Arial"/>
              </w:rPr>
            </w:pPr>
            <w:r w:rsidRPr="000E5FFA">
              <w:rPr>
                <w:rFonts w:ascii="Arial" w:hAnsi="Arial" w:cs="Arial"/>
              </w:rPr>
              <w:t>[Modulname 1]</w:t>
            </w:r>
          </w:p>
        </w:tc>
        <w:tc>
          <w:tcPr>
            <w:tcW w:w="1695" w:type="dxa"/>
            <w:shd w:val="clear" w:color="auto" w:fill="auto"/>
          </w:tcPr>
          <w:p w:rsidR="001930D9" w:rsidRPr="000E5FFA" w:rsidRDefault="001930D9" w:rsidP="004528A4">
            <w:pPr>
              <w:jc w:val="center"/>
              <w:rPr>
                <w:rFonts w:ascii="Arial" w:hAnsi="Arial" w:cs="Arial"/>
              </w:rPr>
            </w:pPr>
          </w:p>
        </w:tc>
      </w:tr>
      <w:tr w:rsidR="001930D9" w:rsidRPr="000E5FFA" w:rsidTr="004528A4">
        <w:trPr>
          <w:jc w:val="center"/>
        </w:trPr>
        <w:tc>
          <w:tcPr>
            <w:tcW w:w="4606" w:type="dxa"/>
            <w:tcBorders>
              <w:bottom w:val="single" w:sz="4" w:space="0" w:color="auto"/>
            </w:tcBorders>
            <w:shd w:val="clear" w:color="auto" w:fill="auto"/>
          </w:tcPr>
          <w:p w:rsidR="001930D9" w:rsidRPr="000E5FFA" w:rsidRDefault="001930D9" w:rsidP="004528A4">
            <w:pPr>
              <w:rPr>
                <w:rFonts w:ascii="Arial" w:hAnsi="Arial" w:cs="Arial"/>
              </w:rPr>
            </w:pPr>
            <w:r w:rsidRPr="000E5FFA">
              <w:rPr>
                <w:rFonts w:ascii="Arial" w:hAnsi="Arial" w:cs="Arial"/>
              </w:rPr>
              <w:t>[Modulname 2]</w:t>
            </w:r>
          </w:p>
        </w:tc>
        <w:tc>
          <w:tcPr>
            <w:tcW w:w="1695" w:type="dxa"/>
            <w:shd w:val="clear" w:color="auto" w:fill="auto"/>
          </w:tcPr>
          <w:p w:rsidR="001930D9" w:rsidRPr="000E5FFA" w:rsidRDefault="001930D9" w:rsidP="004528A4">
            <w:pPr>
              <w:jc w:val="center"/>
              <w:rPr>
                <w:rFonts w:ascii="Arial" w:hAnsi="Arial" w:cs="Arial"/>
              </w:rPr>
            </w:pPr>
          </w:p>
        </w:tc>
      </w:tr>
      <w:tr w:rsidR="001930D9" w:rsidRPr="000E5FFA" w:rsidTr="004528A4">
        <w:trPr>
          <w:jc w:val="center"/>
        </w:trPr>
        <w:tc>
          <w:tcPr>
            <w:tcW w:w="4606" w:type="dxa"/>
            <w:shd w:val="clear" w:color="auto" w:fill="auto"/>
          </w:tcPr>
          <w:p w:rsidR="001930D9" w:rsidRPr="000E5FFA" w:rsidRDefault="001930D9" w:rsidP="004528A4">
            <w:pPr>
              <w:rPr>
                <w:rFonts w:ascii="Arial" w:hAnsi="Arial" w:cs="Arial"/>
              </w:rPr>
            </w:pPr>
            <w:r w:rsidRPr="000E5FFA">
              <w:rPr>
                <w:rFonts w:ascii="Arial" w:hAnsi="Arial" w:cs="Arial"/>
              </w:rPr>
              <w:t>…</w:t>
            </w:r>
          </w:p>
        </w:tc>
        <w:tc>
          <w:tcPr>
            <w:tcW w:w="1695" w:type="dxa"/>
            <w:shd w:val="clear" w:color="auto" w:fill="auto"/>
          </w:tcPr>
          <w:p w:rsidR="001930D9" w:rsidRPr="000E5FFA" w:rsidRDefault="001930D9" w:rsidP="004528A4">
            <w:pPr>
              <w:jc w:val="center"/>
              <w:rPr>
                <w:rFonts w:ascii="Arial" w:hAnsi="Arial" w:cs="Arial"/>
              </w:rPr>
            </w:pPr>
          </w:p>
        </w:tc>
      </w:tr>
      <w:tr w:rsidR="001930D9" w:rsidRPr="000E5FFA" w:rsidTr="004528A4">
        <w:trPr>
          <w:jc w:val="center"/>
        </w:trPr>
        <w:tc>
          <w:tcPr>
            <w:tcW w:w="4606" w:type="dxa"/>
            <w:shd w:val="clear" w:color="auto" w:fill="auto"/>
          </w:tcPr>
          <w:p w:rsidR="001930D9" w:rsidRPr="000E5FFA" w:rsidRDefault="001930D9" w:rsidP="004528A4">
            <w:pPr>
              <w:rPr>
                <w:rFonts w:ascii="Arial" w:hAnsi="Arial" w:cs="Arial"/>
              </w:rPr>
            </w:pPr>
            <w:r w:rsidRPr="000E5FFA">
              <w:rPr>
                <w:rFonts w:ascii="Arial" w:hAnsi="Arial" w:cs="Arial"/>
              </w:rPr>
              <w:t>[Modulname n]</w:t>
            </w:r>
          </w:p>
        </w:tc>
        <w:tc>
          <w:tcPr>
            <w:tcW w:w="1695" w:type="dxa"/>
            <w:shd w:val="clear" w:color="auto" w:fill="auto"/>
          </w:tcPr>
          <w:p w:rsidR="001930D9" w:rsidRPr="000E5FFA" w:rsidRDefault="001930D9" w:rsidP="004528A4">
            <w:pPr>
              <w:jc w:val="center"/>
              <w:rPr>
                <w:rFonts w:ascii="Arial" w:hAnsi="Arial" w:cs="Arial"/>
              </w:rPr>
            </w:pPr>
          </w:p>
        </w:tc>
      </w:tr>
      <w:tr w:rsidR="001930D9" w:rsidRPr="000E5FFA" w:rsidTr="004528A4">
        <w:trPr>
          <w:jc w:val="center"/>
        </w:trPr>
        <w:tc>
          <w:tcPr>
            <w:tcW w:w="4606" w:type="dxa"/>
            <w:shd w:val="clear" w:color="auto" w:fill="auto"/>
          </w:tcPr>
          <w:p w:rsidR="001930D9" w:rsidRPr="000E5FFA" w:rsidRDefault="001930D9" w:rsidP="004528A4">
            <w:pPr>
              <w:rPr>
                <w:rFonts w:ascii="Arial" w:hAnsi="Arial" w:cs="Arial"/>
              </w:rPr>
            </w:pPr>
            <w:r w:rsidRPr="000E5FFA">
              <w:rPr>
                <w:rFonts w:ascii="Arial" w:hAnsi="Arial" w:cs="Arial"/>
              </w:rPr>
              <w:t>Wahlmodule (optional)</w:t>
            </w:r>
          </w:p>
        </w:tc>
        <w:tc>
          <w:tcPr>
            <w:tcW w:w="1695" w:type="dxa"/>
            <w:shd w:val="clear" w:color="auto" w:fill="auto"/>
          </w:tcPr>
          <w:p w:rsidR="001930D9" w:rsidRPr="000E5FFA" w:rsidRDefault="001930D9" w:rsidP="004528A4">
            <w:pPr>
              <w:jc w:val="center"/>
              <w:rPr>
                <w:rFonts w:ascii="Arial" w:hAnsi="Arial" w:cs="Arial"/>
              </w:rPr>
            </w:pPr>
          </w:p>
        </w:tc>
      </w:tr>
      <w:tr w:rsidR="001930D9" w:rsidRPr="000E5FFA" w:rsidTr="004528A4">
        <w:trPr>
          <w:jc w:val="center"/>
        </w:trPr>
        <w:tc>
          <w:tcPr>
            <w:tcW w:w="4606" w:type="dxa"/>
            <w:shd w:val="clear" w:color="auto" w:fill="auto"/>
          </w:tcPr>
          <w:p w:rsidR="001930D9" w:rsidRPr="000E5FFA" w:rsidRDefault="001930D9" w:rsidP="004528A4">
            <w:pPr>
              <w:rPr>
                <w:rFonts w:ascii="Arial" w:hAnsi="Arial" w:cs="Arial"/>
              </w:rPr>
            </w:pPr>
            <w:r w:rsidRPr="000E5FFA">
              <w:rPr>
                <w:rFonts w:ascii="Arial" w:hAnsi="Arial" w:cs="Arial"/>
              </w:rPr>
              <w:t>Freie Wahlfächer</w:t>
            </w:r>
          </w:p>
        </w:tc>
        <w:tc>
          <w:tcPr>
            <w:tcW w:w="1695" w:type="dxa"/>
            <w:shd w:val="clear" w:color="auto" w:fill="auto"/>
          </w:tcPr>
          <w:p w:rsidR="001930D9" w:rsidRPr="000E5FFA" w:rsidRDefault="001930D9" w:rsidP="004528A4">
            <w:pPr>
              <w:jc w:val="center"/>
              <w:rPr>
                <w:rFonts w:ascii="Arial" w:hAnsi="Arial" w:cs="Arial"/>
              </w:rPr>
            </w:pPr>
            <w:r w:rsidRPr="000E5FFA">
              <w:rPr>
                <w:rFonts w:ascii="Arial" w:hAnsi="Arial" w:cs="Arial"/>
              </w:rPr>
              <w:t>12 [4 für MA-Lehramt, 6 bzw. 24]</w:t>
            </w:r>
          </w:p>
        </w:tc>
      </w:tr>
      <w:tr w:rsidR="001930D9" w:rsidRPr="000E5FFA" w:rsidTr="004528A4">
        <w:trPr>
          <w:jc w:val="center"/>
        </w:trPr>
        <w:tc>
          <w:tcPr>
            <w:tcW w:w="4606" w:type="dxa"/>
            <w:shd w:val="clear" w:color="auto" w:fill="auto"/>
          </w:tcPr>
          <w:p w:rsidR="001930D9" w:rsidRPr="000E5FFA" w:rsidRDefault="001930D9" w:rsidP="004528A4">
            <w:pPr>
              <w:rPr>
                <w:rFonts w:ascii="Arial" w:hAnsi="Arial" w:cs="Arial"/>
              </w:rPr>
            </w:pPr>
            <w:r w:rsidRPr="000E5FFA">
              <w:rPr>
                <w:rFonts w:ascii="Arial" w:hAnsi="Arial" w:cs="Arial"/>
              </w:rPr>
              <w:t>Masterarbeit</w:t>
            </w:r>
          </w:p>
        </w:tc>
        <w:tc>
          <w:tcPr>
            <w:tcW w:w="1695" w:type="dxa"/>
            <w:shd w:val="clear" w:color="auto" w:fill="auto"/>
          </w:tcPr>
          <w:p w:rsidR="001930D9" w:rsidRPr="000E5FFA" w:rsidRDefault="001930D9" w:rsidP="004528A4">
            <w:pPr>
              <w:jc w:val="center"/>
              <w:rPr>
                <w:rFonts w:ascii="Arial" w:hAnsi="Arial" w:cs="Arial"/>
              </w:rPr>
            </w:pPr>
          </w:p>
        </w:tc>
      </w:tr>
      <w:tr w:rsidR="001930D9" w:rsidRPr="000E5FFA" w:rsidTr="004528A4">
        <w:trPr>
          <w:jc w:val="center"/>
        </w:trPr>
        <w:tc>
          <w:tcPr>
            <w:tcW w:w="4606" w:type="dxa"/>
            <w:shd w:val="clear" w:color="auto" w:fill="auto"/>
          </w:tcPr>
          <w:p w:rsidR="001930D9" w:rsidRPr="000E5FFA" w:rsidRDefault="001930D9" w:rsidP="004528A4">
            <w:pPr>
              <w:rPr>
                <w:rFonts w:ascii="Arial" w:hAnsi="Arial" w:cs="Arial"/>
              </w:rPr>
            </w:pPr>
            <w:r w:rsidRPr="000E5FFA">
              <w:rPr>
                <w:rFonts w:ascii="Arial" w:hAnsi="Arial" w:cs="Arial"/>
              </w:rPr>
              <w:t>Masterprüfung (optional)</w:t>
            </w:r>
          </w:p>
        </w:tc>
        <w:tc>
          <w:tcPr>
            <w:tcW w:w="1695" w:type="dxa"/>
            <w:shd w:val="clear" w:color="auto" w:fill="auto"/>
          </w:tcPr>
          <w:p w:rsidR="001930D9" w:rsidRPr="000E5FFA" w:rsidRDefault="001930D9" w:rsidP="004528A4">
            <w:pPr>
              <w:jc w:val="center"/>
              <w:rPr>
                <w:rFonts w:ascii="Arial" w:hAnsi="Arial" w:cs="Arial"/>
              </w:rPr>
            </w:pPr>
          </w:p>
        </w:tc>
      </w:tr>
      <w:tr w:rsidR="001930D9" w:rsidRPr="000E5FFA" w:rsidTr="004528A4">
        <w:trPr>
          <w:jc w:val="center"/>
        </w:trPr>
        <w:tc>
          <w:tcPr>
            <w:tcW w:w="4606" w:type="dxa"/>
            <w:shd w:val="clear" w:color="auto" w:fill="auto"/>
          </w:tcPr>
          <w:p w:rsidR="001930D9" w:rsidRPr="000E5FFA" w:rsidRDefault="001930D9" w:rsidP="004528A4">
            <w:pPr>
              <w:rPr>
                <w:rFonts w:ascii="Arial" w:hAnsi="Arial" w:cs="Arial"/>
              </w:rPr>
            </w:pPr>
            <w:r w:rsidRPr="000E5FFA">
              <w:rPr>
                <w:rFonts w:ascii="Arial" w:hAnsi="Arial" w:cs="Arial"/>
              </w:rPr>
              <w:t>Praxis (optional)</w:t>
            </w:r>
          </w:p>
        </w:tc>
        <w:tc>
          <w:tcPr>
            <w:tcW w:w="1695" w:type="dxa"/>
            <w:shd w:val="clear" w:color="auto" w:fill="auto"/>
          </w:tcPr>
          <w:p w:rsidR="001930D9" w:rsidRPr="000E5FFA" w:rsidRDefault="001930D9" w:rsidP="004528A4">
            <w:pPr>
              <w:jc w:val="center"/>
              <w:rPr>
                <w:rFonts w:ascii="Arial" w:hAnsi="Arial" w:cs="Arial"/>
              </w:rPr>
            </w:pPr>
          </w:p>
        </w:tc>
      </w:tr>
      <w:tr w:rsidR="001930D9" w:rsidRPr="000E5FFA" w:rsidTr="004528A4">
        <w:trPr>
          <w:jc w:val="center"/>
        </w:trPr>
        <w:tc>
          <w:tcPr>
            <w:tcW w:w="4606" w:type="dxa"/>
            <w:shd w:val="clear" w:color="auto" w:fill="auto"/>
          </w:tcPr>
          <w:p w:rsidR="001930D9" w:rsidRPr="000E5FFA" w:rsidRDefault="001930D9" w:rsidP="004528A4">
            <w:pPr>
              <w:rPr>
                <w:rFonts w:ascii="Arial" w:hAnsi="Arial" w:cs="Arial"/>
                <w:b/>
              </w:rPr>
            </w:pPr>
            <w:r w:rsidRPr="000E5FFA">
              <w:rPr>
                <w:rFonts w:ascii="Arial" w:hAnsi="Arial" w:cs="Arial"/>
                <w:b/>
              </w:rPr>
              <w:t>Summe</w:t>
            </w:r>
          </w:p>
        </w:tc>
        <w:tc>
          <w:tcPr>
            <w:tcW w:w="1695" w:type="dxa"/>
            <w:shd w:val="clear" w:color="auto" w:fill="auto"/>
          </w:tcPr>
          <w:p w:rsidR="001930D9" w:rsidRPr="000E5FFA" w:rsidRDefault="001930D9" w:rsidP="004528A4">
            <w:pPr>
              <w:jc w:val="center"/>
              <w:rPr>
                <w:rFonts w:ascii="Arial" w:hAnsi="Arial" w:cs="Arial"/>
                <w:b/>
              </w:rPr>
            </w:pPr>
            <w:r w:rsidRPr="000E5FFA">
              <w:rPr>
                <w:rFonts w:ascii="Arial" w:hAnsi="Arial" w:cs="Arial"/>
                <w:b/>
              </w:rPr>
              <w:t>120</w:t>
            </w:r>
          </w:p>
        </w:tc>
      </w:tr>
    </w:tbl>
    <w:p w:rsidR="001930D9" w:rsidRPr="00E07DAE" w:rsidRDefault="001930D9" w:rsidP="001930D9">
      <w:pPr>
        <w:pStyle w:val="berschrift1"/>
        <w:tabs>
          <w:tab w:val="left" w:pos="567"/>
        </w:tabs>
        <w:spacing w:before="480" w:after="120" w:line="240" w:lineRule="auto"/>
        <w:jc w:val="both"/>
        <w:rPr>
          <w:rFonts w:ascii="Arial" w:hAnsi="Arial" w:cs="Arial"/>
          <w:b/>
          <w:sz w:val="22"/>
          <w:szCs w:val="22"/>
        </w:rPr>
      </w:pPr>
      <w:bookmarkStart w:id="6" w:name="_Toc389486743"/>
      <w:r w:rsidRPr="00E07DAE">
        <w:rPr>
          <w:rFonts w:ascii="Arial" w:hAnsi="Arial" w:cs="Arial"/>
          <w:b/>
          <w:sz w:val="22"/>
          <w:szCs w:val="22"/>
        </w:rPr>
        <w:t>§ 4</w:t>
      </w:r>
      <w:r w:rsidRPr="00E07DAE">
        <w:rPr>
          <w:rFonts w:ascii="Arial" w:hAnsi="Arial" w:cs="Arial"/>
          <w:b/>
          <w:sz w:val="22"/>
          <w:szCs w:val="22"/>
        </w:rPr>
        <w:tab/>
        <w:t>Typen von Lehrveranstaltungen</w:t>
      </w:r>
      <w:bookmarkEnd w:id="6"/>
    </w:p>
    <w:p w:rsidR="001930D9" w:rsidRPr="00E07DAE" w:rsidRDefault="001930D9" w:rsidP="001930D9">
      <w:pPr>
        <w:pStyle w:val="StandardtextkrperBlocksatz"/>
        <w:spacing w:line="240" w:lineRule="auto"/>
      </w:pPr>
      <w:r w:rsidRPr="00E07DAE">
        <w:t>Im Studium sind folgende Lehrveranstaltungstypen vorgesehen:</w:t>
      </w:r>
    </w:p>
    <w:p w:rsidR="001930D9" w:rsidRPr="00E07DAE" w:rsidRDefault="001930D9" w:rsidP="001930D9">
      <w:pPr>
        <w:pStyle w:val="StandardtextkrperBlocksatz"/>
        <w:spacing w:line="240" w:lineRule="auto"/>
      </w:pPr>
      <w:r w:rsidRPr="00E07DAE">
        <w:t>[Angabe der LV-Typen, die im Curriculum verwendet werden]</w:t>
      </w:r>
    </w:p>
    <w:p w:rsidR="001930D9" w:rsidRPr="00E07DAE" w:rsidRDefault="001930D9" w:rsidP="001930D9">
      <w:pPr>
        <w:pStyle w:val="berschrift1"/>
        <w:tabs>
          <w:tab w:val="left" w:pos="567"/>
        </w:tabs>
        <w:spacing w:before="480" w:after="120" w:line="240" w:lineRule="auto"/>
        <w:jc w:val="both"/>
        <w:rPr>
          <w:rFonts w:ascii="Arial" w:hAnsi="Arial" w:cs="Arial"/>
          <w:b/>
          <w:sz w:val="22"/>
          <w:szCs w:val="22"/>
        </w:rPr>
      </w:pPr>
      <w:bookmarkStart w:id="7" w:name="_Toc389486744"/>
      <w:r w:rsidRPr="00E07DAE">
        <w:rPr>
          <w:rFonts w:ascii="Arial" w:hAnsi="Arial" w:cs="Arial"/>
          <w:b/>
          <w:sz w:val="22"/>
          <w:szCs w:val="22"/>
        </w:rPr>
        <w:t>§ 5</w:t>
      </w:r>
      <w:r w:rsidRPr="00E07DAE">
        <w:rPr>
          <w:rFonts w:ascii="Arial" w:hAnsi="Arial" w:cs="Arial"/>
          <w:b/>
          <w:sz w:val="22"/>
          <w:szCs w:val="22"/>
        </w:rPr>
        <w:tab/>
        <w:t>Studieninhalt und Studienverlauf</w:t>
      </w:r>
      <w:bookmarkEnd w:id="7"/>
    </w:p>
    <w:p w:rsidR="001930D9" w:rsidRPr="00E07DAE" w:rsidRDefault="001930D9" w:rsidP="001930D9">
      <w:pPr>
        <w:pStyle w:val="StandardtextkrperBlocksatz"/>
        <w:spacing w:line="240" w:lineRule="auto"/>
      </w:pPr>
      <w:r w:rsidRPr="00E07DAE">
        <w:t>Im Folgenden sind die Module und Lehrveranstaltungen des Masterstudiums [Name des Studiums] aufgeli</w:t>
      </w:r>
      <w:r w:rsidRPr="00E07DAE">
        <w:t>s</w:t>
      </w:r>
      <w:r w:rsidRPr="00E07DAE">
        <w:t>tet. Die Zuordnung zu Semestern ist eine Empfehlung und stellt sicher, dass die Abfolge der Lehrveransta</w:t>
      </w:r>
      <w:r w:rsidRPr="00E07DAE">
        <w:t>l</w:t>
      </w:r>
      <w:r w:rsidRPr="00E07DAE">
        <w:t>tungen optimal auf das Vorwissen aufbaut und der Jahresarbeitsaufwand 60 ECTS-Anrechnungspunkte nicht überschreitet. Module und Lehrveranstaltungen können auch in anderer Reihenfolge absolviert werden, sofern keine Voraussetzungen nach § 12 festgelegt sind.</w:t>
      </w:r>
    </w:p>
    <w:p w:rsidR="001930D9" w:rsidRPr="00E07DAE" w:rsidRDefault="001930D9" w:rsidP="001930D9">
      <w:pPr>
        <w:pStyle w:val="StandardtextkrperBlocksatz"/>
        <w:spacing w:line="240" w:lineRule="auto"/>
      </w:pPr>
      <w:r w:rsidRPr="00E07DAE">
        <w:t>Die detaillierten Beschreibungen der Module inkl. der zu vermittelnden Kenntnisse, Methoden und Fertigke</w:t>
      </w:r>
      <w:r w:rsidRPr="00E07DAE">
        <w:t>i</w:t>
      </w:r>
      <w:r w:rsidRPr="00E07DAE">
        <w:t>ten finden sich in Anhang I: Modulbeschreibungen.</w:t>
      </w:r>
    </w:p>
    <w:tbl>
      <w:tblPr>
        <w:tblW w:w="497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left w:w="70" w:type="dxa"/>
          <w:right w:w="70" w:type="dxa"/>
        </w:tblCellMar>
        <w:tblLook w:val="0000"/>
      </w:tblPr>
      <w:tblGrid>
        <w:gridCol w:w="1526"/>
        <w:gridCol w:w="1930"/>
        <w:gridCol w:w="670"/>
        <w:gridCol w:w="462"/>
        <w:gridCol w:w="650"/>
        <w:gridCol w:w="828"/>
        <w:gridCol w:w="1135"/>
        <w:gridCol w:w="1106"/>
        <w:gridCol w:w="850"/>
      </w:tblGrid>
      <w:tr w:rsidR="001930D9" w:rsidRPr="00930F93" w:rsidTr="004528A4">
        <w:trPr>
          <w:trHeight w:val="321"/>
        </w:trPr>
        <w:tc>
          <w:tcPr>
            <w:tcW w:w="5000" w:type="pct"/>
            <w:gridSpan w:val="9"/>
            <w:shd w:val="clear" w:color="auto" w:fill="C6D9F1"/>
            <w:noWrap/>
            <w:vAlign w:val="center"/>
          </w:tcPr>
          <w:p w:rsidR="001930D9" w:rsidRPr="00930F93" w:rsidRDefault="001930D9" w:rsidP="004528A4">
            <w:pPr>
              <w:keepNext/>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Masterstudium [</w:t>
            </w:r>
            <w:r>
              <w:rPr>
                <w:rFonts w:ascii="Arial" w:eastAsia="MS Mincho" w:hAnsi="Arial" w:cs="Arial"/>
                <w:b/>
                <w:bCs/>
                <w:color w:val="000000"/>
                <w:sz w:val="18"/>
                <w:szCs w:val="18"/>
                <w:lang w:val="de-AT" w:eastAsia="ja-JP"/>
              </w:rPr>
              <w:t>Name des Studiums</w:t>
            </w:r>
            <w:r w:rsidRPr="00930F93">
              <w:rPr>
                <w:rFonts w:ascii="Arial" w:eastAsia="MS Mincho" w:hAnsi="Arial" w:cs="Arial"/>
                <w:b/>
                <w:bCs/>
                <w:color w:val="000000"/>
                <w:sz w:val="18"/>
                <w:szCs w:val="18"/>
                <w:lang w:val="de-AT" w:eastAsia="ja-JP"/>
              </w:rPr>
              <w:t>]</w:t>
            </w:r>
          </w:p>
        </w:tc>
      </w:tr>
      <w:tr w:rsidR="001930D9" w:rsidRPr="00930F93" w:rsidTr="004528A4">
        <w:trPr>
          <w:trHeight w:val="259"/>
        </w:trPr>
        <w:tc>
          <w:tcPr>
            <w:tcW w:w="833" w:type="pct"/>
            <w:vMerge w:val="restart"/>
            <w:shd w:val="clear" w:color="auto" w:fill="C6D9F1"/>
            <w:noWrap/>
            <w:vAlign w:val="center"/>
          </w:tcPr>
          <w:p w:rsidR="001930D9" w:rsidRPr="00930F93" w:rsidRDefault="001930D9" w:rsidP="004528A4">
            <w:pPr>
              <w:keepNext/>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Modul</w:t>
            </w:r>
          </w:p>
        </w:tc>
        <w:tc>
          <w:tcPr>
            <w:tcW w:w="1054" w:type="pct"/>
            <w:vMerge w:val="restart"/>
            <w:shd w:val="clear" w:color="auto" w:fill="C6D9F1"/>
            <w:noWrap/>
            <w:vAlign w:val="center"/>
          </w:tcPr>
          <w:p w:rsidR="001930D9" w:rsidRPr="00930F93" w:rsidRDefault="001930D9" w:rsidP="004528A4">
            <w:pPr>
              <w:keepNext/>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Lehrveranstaltung</w:t>
            </w:r>
          </w:p>
        </w:tc>
        <w:tc>
          <w:tcPr>
            <w:tcW w:w="366" w:type="pct"/>
            <w:vMerge w:val="restart"/>
            <w:shd w:val="clear" w:color="auto" w:fill="C6D9F1"/>
            <w:noWrap/>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proofErr w:type="spellStart"/>
            <w:r w:rsidRPr="00930F93">
              <w:rPr>
                <w:rFonts w:ascii="Arial" w:eastAsia="MS Mincho" w:hAnsi="Arial" w:cs="Arial"/>
                <w:b/>
                <w:bCs/>
                <w:color w:val="000000"/>
                <w:sz w:val="18"/>
                <w:szCs w:val="18"/>
                <w:lang w:val="de-AT" w:eastAsia="ja-JP"/>
              </w:rPr>
              <w:t>SSt</w:t>
            </w:r>
            <w:proofErr w:type="spellEnd"/>
            <w:r w:rsidRPr="00930F93">
              <w:rPr>
                <w:rFonts w:ascii="Arial" w:eastAsia="MS Mincho" w:hAnsi="Arial" w:cs="Arial"/>
                <w:b/>
                <w:bCs/>
                <w:color w:val="000000"/>
                <w:sz w:val="18"/>
                <w:szCs w:val="18"/>
                <w:lang w:val="de-AT" w:eastAsia="ja-JP"/>
              </w:rPr>
              <w:t>.</w:t>
            </w:r>
          </w:p>
        </w:tc>
        <w:tc>
          <w:tcPr>
            <w:tcW w:w="252" w:type="pct"/>
            <w:vMerge w:val="restart"/>
            <w:shd w:val="clear" w:color="auto" w:fill="C6D9F1"/>
            <w:noWrap/>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Typ</w:t>
            </w:r>
          </w:p>
        </w:tc>
        <w:tc>
          <w:tcPr>
            <w:tcW w:w="355" w:type="pct"/>
            <w:vMerge w:val="restart"/>
            <w:shd w:val="clear" w:color="auto" w:fill="C6D9F1"/>
            <w:noWrap/>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ECTS</w:t>
            </w:r>
          </w:p>
        </w:tc>
        <w:tc>
          <w:tcPr>
            <w:tcW w:w="2140" w:type="pct"/>
            <w:gridSpan w:val="4"/>
            <w:shd w:val="clear" w:color="auto" w:fill="C6D9F1"/>
            <w:noWrap/>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Semester mit ECTS</w:t>
            </w:r>
          </w:p>
        </w:tc>
      </w:tr>
      <w:tr w:rsidR="001930D9" w:rsidRPr="00930F93" w:rsidTr="004528A4">
        <w:trPr>
          <w:trHeight w:val="259"/>
        </w:trPr>
        <w:tc>
          <w:tcPr>
            <w:tcW w:w="833" w:type="pct"/>
            <w:vMerge/>
            <w:shd w:val="clear" w:color="auto" w:fill="C6D9F1"/>
            <w:noWrap/>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p>
        </w:tc>
        <w:tc>
          <w:tcPr>
            <w:tcW w:w="1054" w:type="pct"/>
            <w:vMerge/>
            <w:shd w:val="clear" w:color="auto" w:fill="C6D9F1"/>
            <w:noWrap/>
            <w:vAlign w:val="center"/>
          </w:tcPr>
          <w:p w:rsidR="001930D9" w:rsidRPr="00930F93" w:rsidRDefault="001930D9" w:rsidP="004528A4">
            <w:pPr>
              <w:keepNext/>
              <w:rPr>
                <w:rFonts w:ascii="Arial" w:eastAsia="MS Mincho" w:hAnsi="Arial" w:cs="Arial"/>
                <w:b/>
                <w:bCs/>
                <w:color w:val="000000"/>
                <w:sz w:val="18"/>
                <w:szCs w:val="18"/>
                <w:lang w:val="de-AT" w:eastAsia="ja-JP"/>
              </w:rPr>
            </w:pPr>
          </w:p>
        </w:tc>
        <w:tc>
          <w:tcPr>
            <w:tcW w:w="366" w:type="pct"/>
            <w:vMerge/>
            <w:shd w:val="clear" w:color="auto" w:fill="C6D9F1"/>
            <w:noWrap/>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p>
        </w:tc>
        <w:tc>
          <w:tcPr>
            <w:tcW w:w="252" w:type="pct"/>
            <w:vMerge/>
            <w:shd w:val="clear" w:color="auto" w:fill="C6D9F1"/>
            <w:noWrap/>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p>
        </w:tc>
        <w:tc>
          <w:tcPr>
            <w:tcW w:w="355" w:type="pct"/>
            <w:vMerge/>
            <w:shd w:val="clear" w:color="auto" w:fill="C6D9F1"/>
            <w:noWrap/>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p>
        </w:tc>
        <w:tc>
          <w:tcPr>
            <w:tcW w:w="452" w:type="pct"/>
            <w:shd w:val="clear" w:color="auto" w:fill="C6D9F1"/>
            <w:noWrap/>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I</w:t>
            </w:r>
          </w:p>
        </w:tc>
        <w:tc>
          <w:tcPr>
            <w:tcW w:w="620" w:type="pct"/>
            <w:shd w:val="clear" w:color="auto" w:fill="C6D9F1"/>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II</w:t>
            </w:r>
          </w:p>
        </w:tc>
        <w:tc>
          <w:tcPr>
            <w:tcW w:w="604" w:type="pct"/>
            <w:shd w:val="clear" w:color="auto" w:fill="C6D9F1"/>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III</w:t>
            </w:r>
          </w:p>
        </w:tc>
        <w:tc>
          <w:tcPr>
            <w:tcW w:w="464" w:type="pct"/>
            <w:shd w:val="clear" w:color="auto" w:fill="C6D9F1"/>
            <w:vAlign w:val="center"/>
          </w:tcPr>
          <w:p w:rsidR="001930D9" w:rsidRPr="00930F93" w:rsidRDefault="001930D9" w:rsidP="004528A4">
            <w:pPr>
              <w:keepNext/>
              <w:jc w:val="cente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IV</w:t>
            </w:r>
          </w:p>
        </w:tc>
      </w:tr>
      <w:tr w:rsidR="001930D9" w:rsidRPr="00930F93" w:rsidTr="004528A4">
        <w:trPr>
          <w:trHeight w:val="259"/>
        </w:trPr>
        <w:tc>
          <w:tcPr>
            <w:tcW w:w="5000" w:type="pct"/>
            <w:gridSpan w:val="9"/>
            <w:shd w:val="clear" w:color="auto" w:fill="auto"/>
            <w:noWrap/>
            <w:vAlign w:val="center"/>
          </w:tcPr>
          <w:p w:rsidR="001930D9" w:rsidRPr="00930F93" w:rsidRDefault="001930D9" w:rsidP="004528A4">
            <w:pP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(1) Pflichtmodule</w:t>
            </w:r>
          </w:p>
        </w:tc>
      </w:tr>
      <w:tr w:rsidR="001930D9" w:rsidRPr="00930F93" w:rsidTr="004528A4">
        <w:trPr>
          <w:trHeight w:val="259"/>
        </w:trPr>
        <w:tc>
          <w:tcPr>
            <w:tcW w:w="5000" w:type="pct"/>
            <w:gridSpan w:val="9"/>
            <w:shd w:val="clear" w:color="auto" w:fill="auto"/>
            <w:noWrap/>
            <w:vAlign w:val="center"/>
          </w:tcPr>
          <w:p w:rsidR="001930D9" w:rsidRPr="00930F93" w:rsidRDefault="001930D9" w:rsidP="004528A4">
            <w:pP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 xml:space="preserve">Modul 1 </w:t>
            </w:r>
          </w:p>
        </w:tc>
      </w:tr>
      <w:tr w:rsidR="001930D9" w:rsidRPr="00930F93" w:rsidTr="004528A4">
        <w:trPr>
          <w:trHeight w:val="259"/>
        </w:trPr>
        <w:tc>
          <w:tcPr>
            <w:tcW w:w="1887" w:type="pct"/>
            <w:gridSpan w:val="2"/>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1</w:t>
            </w: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S1</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T1</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C1</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C1</w:t>
            </w: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gridSpan w:val="2"/>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2</w:t>
            </w: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S2</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T2</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C2</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C2</w:t>
            </w: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gridSpan w:val="2"/>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C3</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C3</w:t>
            </w: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gridSpan w:val="2"/>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Cn-1</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Cn-1</w:t>
            </w: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gridSpan w:val="2"/>
            <w:tcBorders>
              <w:bottom w:val="single" w:sz="4" w:space="0" w:color="auto"/>
            </w:tcBorders>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n</w:t>
            </w:r>
          </w:p>
        </w:tc>
        <w:tc>
          <w:tcPr>
            <w:tcW w:w="366"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Sn</w:t>
            </w:r>
            <w:proofErr w:type="spellEnd"/>
          </w:p>
        </w:tc>
        <w:tc>
          <w:tcPr>
            <w:tcW w:w="252"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Tn</w:t>
            </w:r>
            <w:proofErr w:type="spellEnd"/>
          </w:p>
        </w:tc>
        <w:tc>
          <w:tcPr>
            <w:tcW w:w="355"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Cn</w:t>
            </w:r>
            <w:proofErr w:type="spellEnd"/>
          </w:p>
        </w:tc>
        <w:tc>
          <w:tcPr>
            <w:tcW w:w="452"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Cn</w:t>
            </w:r>
            <w:proofErr w:type="spellEnd"/>
          </w:p>
        </w:tc>
        <w:tc>
          <w:tcPr>
            <w:tcW w:w="620"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04"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gridSpan w:val="2"/>
            <w:tcBorders>
              <w:top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Zwischensumme Modul 1</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SuS1</w:t>
            </w:r>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w:t>
            </w: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SuE1</w:t>
            </w:r>
          </w:p>
        </w:tc>
        <w:tc>
          <w:tcPr>
            <w:tcW w:w="4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Su1/1</w:t>
            </w:r>
          </w:p>
        </w:tc>
        <w:tc>
          <w:tcPr>
            <w:tcW w:w="620"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Su1/2</w:t>
            </w:r>
          </w:p>
        </w:tc>
        <w:tc>
          <w:tcPr>
            <w:tcW w:w="60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Su1/3</w:t>
            </w:r>
          </w:p>
        </w:tc>
        <w:tc>
          <w:tcPr>
            <w:tcW w:w="46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Su1/4</w:t>
            </w:r>
          </w:p>
        </w:tc>
      </w:tr>
      <w:tr w:rsidR="001930D9" w:rsidRPr="00930F93" w:rsidTr="004528A4">
        <w:trPr>
          <w:trHeight w:val="259"/>
        </w:trPr>
        <w:tc>
          <w:tcPr>
            <w:tcW w:w="5000" w:type="pct"/>
            <w:gridSpan w:val="9"/>
            <w:tcBorders>
              <w:top w:val="single" w:sz="4" w:space="0" w:color="auto"/>
            </w:tcBorders>
            <w:shd w:val="clear" w:color="auto" w:fill="auto"/>
            <w:noWrap/>
            <w:vAlign w:val="center"/>
          </w:tcPr>
          <w:p w:rsidR="001930D9" w:rsidRPr="00930F93" w:rsidRDefault="001930D9" w:rsidP="004528A4">
            <w:pP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 xml:space="preserve">Modul 2 </w:t>
            </w:r>
          </w:p>
        </w:tc>
      </w:tr>
      <w:tr w:rsidR="001930D9" w:rsidRPr="00930F93" w:rsidTr="004528A4">
        <w:trPr>
          <w:trHeight w:val="259"/>
        </w:trPr>
        <w:tc>
          <w:tcPr>
            <w:tcW w:w="1887" w:type="pct"/>
            <w:gridSpan w:val="2"/>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1</w:t>
            </w: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S1</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T1</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C1</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C1</w:t>
            </w: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gridSpan w:val="2"/>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2</w:t>
            </w: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S2</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T2</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C2</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C2</w:t>
            </w:r>
          </w:p>
        </w:tc>
      </w:tr>
      <w:tr w:rsidR="001930D9" w:rsidRPr="00930F93" w:rsidTr="004528A4">
        <w:trPr>
          <w:trHeight w:val="259"/>
        </w:trPr>
        <w:tc>
          <w:tcPr>
            <w:tcW w:w="1887" w:type="pct"/>
            <w:gridSpan w:val="2"/>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C3</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gridSpan w:val="2"/>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Cn-1</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Cn-1</w:t>
            </w: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gridSpan w:val="2"/>
            <w:tcBorders>
              <w:bottom w:val="single" w:sz="4" w:space="0" w:color="auto"/>
            </w:tcBorders>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lastRenderedPageBreak/>
              <w:t>Lehrveranstaltung n</w:t>
            </w:r>
          </w:p>
        </w:tc>
        <w:tc>
          <w:tcPr>
            <w:tcW w:w="366"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Sn</w:t>
            </w:r>
            <w:proofErr w:type="spellEnd"/>
          </w:p>
        </w:tc>
        <w:tc>
          <w:tcPr>
            <w:tcW w:w="252"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Tn</w:t>
            </w:r>
            <w:proofErr w:type="spellEnd"/>
          </w:p>
        </w:tc>
        <w:tc>
          <w:tcPr>
            <w:tcW w:w="355"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Cn</w:t>
            </w:r>
            <w:proofErr w:type="spellEnd"/>
          </w:p>
        </w:tc>
        <w:tc>
          <w:tcPr>
            <w:tcW w:w="452"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04"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gridSpan w:val="2"/>
            <w:tcBorders>
              <w:top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Zwischensumme Modul 2</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SuS2</w:t>
            </w:r>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w:t>
            </w: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SuE2</w:t>
            </w:r>
          </w:p>
        </w:tc>
        <w:tc>
          <w:tcPr>
            <w:tcW w:w="4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Su2/1</w:t>
            </w:r>
          </w:p>
        </w:tc>
        <w:tc>
          <w:tcPr>
            <w:tcW w:w="620"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Su2/2</w:t>
            </w:r>
          </w:p>
        </w:tc>
        <w:tc>
          <w:tcPr>
            <w:tcW w:w="60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Su2/3</w:t>
            </w:r>
          </w:p>
        </w:tc>
        <w:tc>
          <w:tcPr>
            <w:tcW w:w="46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Su2/4</w:t>
            </w:r>
          </w:p>
        </w:tc>
      </w:tr>
    </w:tbl>
    <w:p w:rsidR="001930D9" w:rsidRPr="00930F93" w:rsidRDefault="001930D9" w:rsidP="001930D9">
      <w:pPr>
        <w:keepNext/>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Modul n</w:t>
      </w:r>
    </w:p>
    <w:tbl>
      <w:tblPr>
        <w:tblW w:w="497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left w:w="70" w:type="dxa"/>
          <w:right w:w="70" w:type="dxa"/>
        </w:tblCellMar>
        <w:tblLook w:val="0000"/>
      </w:tblPr>
      <w:tblGrid>
        <w:gridCol w:w="3455"/>
        <w:gridCol w:w="671"/>
        <w:gridCol w:w="461"/>
        <w:gridCol w:w="651"/>
        <w:gridCol w:w="828"/>
        <w:gridCol w:w="1135"/>
        <w:gridCol w:w="1106"/>
        <w:gridCol w:w="850"/>
      </w:tblGrid>
      <w:tr w:rsidR="001930D9" w:rsidRPr="00930F93" w:rsidTr="004528A4">
        <w:trPr>
          <w:trHeight w:val="259"/>
        </w:trPr>
        <w:tc>
          <w:tcPr>
            <w:tcW w:w="1887" w:type="pct"/>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1</w:t>
            </w: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S1</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T1</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C1</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C1</w:t>
            </w:r>
          </w:p>
        </w:tc>
      </w:tr>
      <w:tr w:rsidR="001930D9" w:rsidRPr="00930F93" w:rsidTr="004528A4">
        <w:trPr>
          <w:trHeight w:val="259"/>
        </w:trPr>
        <w:tc>
          <w:tcPr>
            <w:tcW w:w="1887" w:type="pct"/>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2</w:t>
            </w: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S2</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T2</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C2</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C2</w:t>
            </w:r>
          </w:p>
        </w:tc>
      </w:tr>
      <w:tr w:rsidR="001930D9" w:rsidRPr="00930F93" w:rsidTr="004528A4">
        <w:trPr>
          <w:trHeight w:val="259"/>
        </w:trPr>
        <w:tc>
          <w:tcPr>
            <w:tcW w:w="1887" w:type="pct"/>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C3</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366"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2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 </w:t>
            </w:r>
          </w:p>
        </w:tc>
        <w:tc>
          <w:tcPr>
            <w:tcW w:w="355"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Cn-1</w:t>
            </w:r>
          </w:p>
        </w:tc>
        <w:tc>
          <w:tcPr>
            <w:tcW w:w="452"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0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Cn-1</w:t>
            </w:r>
          </w:p>
        </w:tc>
      </w:tr>
      <w:tr w:rsidR="001930D9" w:rsidRPr="00930F93" w:rsidTr="004528A4">
        <w:trPr>
          <w:trHeight w:val="259"/>
        </w:trPr>
        <w:tc>
          <w:tcPr>
            <w:tcW w:w="1887" w:type="pct"/>
            <w:tcBorders>
              <w:bottom w:val="single" w:sz="4" w:space="0" w:color="auto"/>
            </w:tcBorders>
            <w:shd w:val="clear" w:color="auto" w:fill="auto"/>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Lehrveranstaltung n</w:t>
            </w:r>
          </w:p>
        </w:tc>
        <w:tc>
          <w:tcPr>
            <w:tcW w:w="366"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Sn</w:t>
            </w:r>
            <w:proofErr w:type="spellEnd"/>
          </w:p>
        </w:tc>
        <w:tc>
          <w:tcPr>
            <w:tcW w:w="252"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Tn</w:t>
            </w:r>
            <w:proofErr w:type="spellEnd"/>
          </w:p>
        </w:tc>
        <w:tc>
          <w:tcPr>
            <w:tcW w:w="355"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Cn</w:t>
            </w:r>
            <w:proofErr w:type="spellEnd"/>
          </w:p>
        </w:tc>
        <w:tc>
          <w:tcPr>
            <w:tcW w:w="452"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04"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tcBorders>
              <w:top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Zwischensumme Modul n</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SuSn</w:t>
            </w:r>
            <w:proofErr w:type="spellEnd"/>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w:t>
            </w: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SuEn</w:t>
            </w:r>
            <w:proofErr w:type="spellEnd"/>
          </w:p>
        </w:tc>
        <w:tc>
          <w:tcPr>
            <w:tcW w:w="4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Sun1</w:t>
            </w:r>
          </w:p>
        </w:tc>
        <w:tc>
          <w:tcPr>
            <w:tcW w:w="620"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Sun2</w:t>
            </w:r>
          </w:p>
        </w:tc>
        <w:tc>
          <w:tcPr>
            <w:tcW w:w="60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Sun3</w:t>
            </w:r>
          </w:p>
        </w:tc>
        <w:tc>
          <w:tcPr>
            <w:tcW w:w="46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Sun4</w:t>
            </w:r>
          </w:p>
        </w:tc>
      </w:tr>
      <w:tr w:rsidR="001930D9" w:rsidRPr="00930F93" w:rsidTr="004528A4">
        <w:trPr>
          <w:trHeight w:val="259"/>
        </w:trPr>
        <w:tc>
          <w:tcPr>
            <w:tcW w:w="5000" w:type="pct"/>
            <w:gridSpan w:val="8"/>
            <w:tcBorders>
              <w:top w:val="single" w:sz="4" w:space="0" w:color="auto"/>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tcBorders>
              <w:top w:val="single" w:sz="4" w:space="0" w:color="auto"/>
              <w:left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Summe Pflichtmodule</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SuP</w:t>
            </w:r>
            <w:proofErr w:type="spellEnd"/>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w:t>
            </w: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SuEP</w:t>
            </w:r>
            <w:proofErr w:type="spellEnd"/>
          </w:p>
        </w:tc>
        <w:tc>
          <w:tcPr>
            <w:tcW w:w="4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SuP1</w:t>
            </w:r>
          </w:p>
        </w:tc>
        <w:tc>
          <w:tcPr>
            <w:tcW w:w="620"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SuP2</w:t>
            </w:r>
          </w:p>
        </w:tc>
        <w:tc>
          <w:tcPr>
            <w:tcW w:w="60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SuP3</w:t>
            </w:r>
          </w:p>
        </w:tc>
        <w:tc>
          <w:tcPr>
            <w:tcW w:w="46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SuP4</w:t>
            </w:r>
          </w:p>
        </w:tc>
      </w:tr>
      <w:tr w:rsidR="001930D9" w:rsidRPr="00930F93" w:rsidTr="004528A4">
        <w:trPr>
          <w:trHeight w:val="259"/>
        </w:trPr>
        <w:tc>
          <w:tcPr>
            <w:tcW w:w="5000" w:type="pct"/>
            <w:gridSpan w:val="8"/>
            <w:tcBorders>
              <w:top w:val="single" w:sz="4" w:space="0" w:color="auto"/>
            </w:tcBorders>
            <w:shd w:val="clear" w:color="auto" w:fill="auto"/>
            <w:noWrap/>
            <w:vAlign w:val="center"/>
          </w:tcPr>
          <w:p w:rsidR="001930D9" w:rsidRPr="00930F93" w:rsidRDefault="001930D9" w:rsidP="004528A4">
            <w:pPr>
              <w:rPr>
                <w:rFonts w:ascii="Arial" w:eastAsia="MS Mincho" w:hAnsi="Arial" w:cs="Arial"/>
                <w:b/>
                <w:color w:val="000000"/>
                <w:sz w:val="18"/>
                <w:szCs w:val="18"/>
                <w:lang w:val="de-AT" w:eastAsia="ja-JP"/>
              </w:rPr>
            </w:pPr>
          </w:p>
        </w:tc>
      </w:tr>
      <w:tr w:rsidR="001930D9" w:rsidRPr="00930F93" w:rsidTr="004528A4">
        <w:trPr>
          <w:trHeight w:val="259"/>
        </w:trPr>
        <w:tc>
          <w:tcPr>
            <w:tcW w:w="5000" w:type="pct"/>
            <w:gridSpan w:val="8"/>
            <w:shd w:val="clear" w:color="auto" w:fill="auto"/>
            <w:noWrap/>
            <w:vAlign w:val="center"/>
          </w:tcPr>
          <w:p w:rsidR="001930D9" w:rsidRPr="00930F93" w:rsidRDefault="001930D9" w:rsidP="004528A4">
            <w:pPr>
              <w:rPr>
                <w:rFonts w:ascii="Arial" w:eastAsia="MS Mincho" w:hAnsi="Arial" w:cs="Arial"/>
                <w:b/>
                <w:color w:val="000000"/>
                <w:sz w:val="18"/>
                <w:szCs w:val="18"/>
                <w:lang w:val="de-AT" w:eastAsia="ja-JP"/>
              </w:rPr>
            </w:pPr>
            <w:r w:rsidRPr="00930F93">
              <w:rPr>
                <w:rFonts w:ascii="Arial" w:eastAsia="MS Mincho" w:hAnsi="Arial" w:cs="Arial"/>
                <w:b/>
                <w:color w:val="000000"/>
                <w:sz w:val="18"/>
                <w:szCs w:val="18"/>
                <w:lang w:val="de-AT" w:eastAsia="ja-JP"/>
              </w:rPr>
              <w:t>(2) Wahlmodule lt. § 6</w:t>
            </w:r>
          </w:p>
        </w:tc>
      </w:tr>
      <w:tr w:rsidR="001930D9" w:rsidRPr="00930F93" w:rsidTr="004528A4">
        <w:trPr>
          <w:trHeight w:val="259"/>
        </w:trPr>
        <w:tc>
          <w:tcPr>
            <w:tcW w:w="1887" w:type="pct"/>
            <w:tcBorders>
              <w:bottom w:val="single" w:sz="4" w:space="0" w:color="auto"/>
            </w:tcBorders>
            <w:shd w:val="clear" w:color="auto" w:fill="auto"/>
            <w:noWrap/>
            <w:vAlign w:val="center"/>
          </w:tcPr>
          <w:p w:rsidR="001930D9" w:rsidRPr="00930F93" w:rsidRDefault="001930D9" w:rsidP="004528A4">
            <w:pPr>
              <w:rPr>
                <w:rFonts w:ascii="Arial" w:eastAsia="MS Mincho" w:hAnsi="Arial" w:cs="Arial"/>
                <w:b/>
                <w:bCs/>
                <w:color w:val="000000"/>
                <w:sz w:val="18"/>
                <w:szCs w:val="18"/>
                <w:lang w:val="de-AT" w:eastAsia="ja-JP"/>
              </w:rPr>
            </w:pPr>
          </w:p>
        </w:tc>
        <w:tc>
          <w:tcPr>
            <w:tcW w:w="366"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252"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355"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52"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20"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604"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64" w:type="pct"/>
            <w:tcBorders>
              <w:bottom w:val="single" w:sz="4" w:space="0" w:color="auto"/>
            </w:tcBorders>
            <w:shd w:val="clear" w:color="auto" w:fill="auto"/>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r>
      <w:tr w:rsidR="001930D9" w:rsidRPr="00930F93" w:rsidTr="004528A4">
        <w:trPr>
          <w:trHeight w:val="259"/>
        </w:trPr>
        <w:tc>
          <w:tcPr>
            <w:tcW w:w="1887" w:type="pct"/>
            <w:tcBorders>
              <w:top w:val="single" w:sz="4" w:space="0" w:color="auto"/>
              <w:left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xml:space="preserve">Summe Wahlmodulkataloge </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SuW</w:t>
            </w:r>
            <w:proofErr w:type="spellEnd"/>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 </w:t>
            </w: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SuEW</w:t>
            </w:r>
            <w:proofErr w:type="spellEnd"/>
          </w:p>
        </w:tc>
        <w:tc>
          <w:tcPr>
            <w:tcW w:w="4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SuW1</w:t>
            </w:r>
          </w:p>
        </w:tc>
        <w:tc>
          <w:tcPr>
            <w:tcW w:w="620"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SuW2</w:t>
            </w:r>
          </w:p>
        </w:tc>
        <w:tc>
          <w:tcPr>
            <w:tcW w:w="60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SuW3</w:t>
            </w:r>
          </w:p>
        </w:tc>
        <w:tc>
          <w:tcPr>
            <w:tcW w:w="46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SuW4</w:t>
            </w:r>
          </w:p>
        </w:tc>
      </w:tr>
      <w:tr w:rsidR="001930D9" w:rsidRPr="00930F93" w:rsidTr="004528A4">
        <w:trPr>
          <w:trHeight w:val="259"/>
        </w:trPr>
        <w:tc>
          <w:tcPr>
            <w:tcW w:w="5000" w:type="pct"/>
            <w:gridSpan w:val="8"/>
            <w:tcBorders>
              <w:top w:val="single" w:sz="4" w:space="0" w:color="auto"/>
              <w:bottom w:val="single" w:sz="4" w:space="0" w:color="auto"/>
            </w:tcBorders>
            <w:shd w:val="clear" w:color="auto" w:fill="auto"/>
            <w:noWrap/>
            <w:vAlign w:val="center"/>
          </w:tcPr>
          <w:p w:rsidR="001930D9" w:rsidRPr="00930F93" w:rsidRDefault="001930D9" w:rsidP="004528A4">
            <w:pPr>
              <w:rPr>
                <w:rFonts w:ascii="Arial" w:eastAsia="MS Mincho" w:hAnsi="Arial" w:cs="Arial"/>
                <w:b/>
                <w:color w:val="000000"/>
                <w:sz w:val="18"/>
                <w:szCs w:val="18"/>
                <w:lang w:val="de-AT" w:eastAsia="ja-JP"/>
              </w:rPr>
            </w:pPr>
          </w:p>
        </w:tc>
      </w:tr>
      <w:tr w:rsidR="001930D9" w:rsidRPr="00930F93" w:rsidTr="004528A4">
        <w:trPr>
          <w:trHeight w:val="259"/>
        </w:trPr>
        <w:tc>
          <w:tcPr>
            <w:tcW w:w="1887" w:type="pct"/>
            <w:tcBorders>
              <w:top w:val="single" w:sz="4" w:space="0" w:color="auto"/>
              <w:left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 xml:space="preserve">(3) Freie Wahlfächer </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proofErr w:type="spellStart"/>
            <w:r w:rsidRPr="00930F93">
              <w:rPr>
                <w:rFonts w:ascii="Arial" w:eastAsia="MS Mincho" w:hAnsi="Arial" w:cs="Arial"/>
                <w:color w:val="000000"/>
                <w:sz w:val="18"/>
                <w:szCs w:val="18"/>
                <w:lang w:val="de-AT" w:eastAsia="ja-JP"/>
              </w:rPr>
              <w:t>SuF</w:t>
            </w:r>
            <w:proofErr w:type="spellEnd"/>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p>
        </w:tc>
        <w:tc>
          <w:tcPr>
            <w:tcW w:w="4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SuF1</w:t>
            </w:r>
          </w:p>
        </w:tc>
        <w:tc>
          <w:tcPr>
            <w:tcW w:w="620"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SuF2</w:t>
            </w:r>
          </w:p>
        </w:tc>
        <w:tc>
          <w:tcPr>
            <w:tcW w:w="60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SuF3</w:t>
            </w:r>
          </w:p>
        </w:tc>
        <w:tc>
          <w:tcPr>
            <w:tcW w:w="46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color w:val="000000"/>
                <w:sz w:val="18"/>
                <w:szCs w:val="18"/>
                <w:lang w:val="de-AT" w:eastAsia="ja-JP"/>
              </w:rPr>
            </w:pPr>
            <w:r w:rsidRPr="00930F93">
              <w:rPr>
                <w:rFonts w:ascii="Arial" w:eastAsia="MS Mincho" w:hAnsi="Arial" w:cs="Arial"/>
                <w:color w:val="000000"/>
                <w:sz w:val="18"/>
                <w:szCs w:val="18"/>
                <w:lang w:val="de-AT" w:eastAsia="ja-JP"/>
              </w:rPr>
              <w:t>SuF4</w:t>
            </w:r>
          </w:p>
        </w:tc>
      </w:tr>
      <w:tr w:rsidR="001930D9" w:rsidRPr="00930F93" w:rsidTr="004528A4">
        <w:trPr>
          <w:trHeight w:val="259"/>
        </w:trPr>
        <w:tc>
          <w:tcPr>
            <w:tcW w:w="5000" w:type="pct"/>
            <w:gridSpan w:val="8"/>
            <w:tcBorders>
              <w:top w:val="single" w:sz="4" w:space="0" w:color="auto"/>
              <w:bottom w:val="single" w:sz="4" w:space="0" w:color="auto"/>
            </w:tcBorders>
            <w:shd w:val="clear" w:color="auto" w:fill="auto"/>
            <w:noWrap/>
            <w:vAlign w:val="center"/>
          </w:tcPr>
          <w:p w:rsidR="001930D9" w:rsidRPr="00930F93" w:rsidRDefault="001930D9" w:rsidP="004528A4">
            <w:pPr>
              <w:rPr>
                <w:rFonts w:ascii="Arial" w:eastAsia="MS Mincho" w:hAnsi="Arial" w:cs="Arial"/>
                <w:b/>
                <w:color w:val="000000"/>
                <w:sz w:val="18"/>
                <w:szCs w:val="18"/>
                <w:lang w:val="de-AT" w:eastAsia="ja-JP"/>
              </w:rPr>
            </w:pPr>
          </w:p>
        </w:tc>
      </w:tr>
      <w:tr w:rsidR="001930D9" w:rsidRPr="00930F93" w:rsidTr="004528A4">
        <w:trPr>
          <w:trHeight w:val="259"/>
        </w:trPr>
        <w:tc>
          <w:tcPr>
            <w:tcW w:w="1887" w:type="pct"/>
            <w:tcBorders>
              <w:top w:val="single" w:sz="4" w:space="0" w:color="auto"/>
              <w:left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(4) Pflichtpraxis (optional)</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4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620"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60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464" w:type="pct"/>
            <w:tcBorders>
              <w:top w:val="single" w:sz="4" w:space="0" w:color="auto"/>
              <w:bottom w:val="single" w:sz="4" w:space="0" w:color="auto"/>
              <w:right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r>
      <w:tr w:rsidR="001930D9" w:rsidRPr="00930F93" w:rsidTr="004528A4">
        <w:trPr>
          <w:trHeight w:val="259"/>
        </w:trPr>
        <w:tc>
          <w:tcPr>
            <w:tcW w:w="5000" w:type="pct"/>
            <w:gridSpan w:val="8"/>
            <w:tcBorders>
              <w:top w:val="single" w:sz="4" w:space="0" w:color="auto"/>
              <w:bottom w:val="single" w:sz="4" w:space="0" w:color="auto"/>
            </w:tcBorders>
            <w:shd w:val="clear" w:color="auto" w:fill="auto"/>
            <w:noWrap/>
            <w:vAlign w:val="center"/>
          </w:tcPr>
          <w:p w:rsidR="001930D9" w:rsidRPr="00930F93" w:rsidRDefault="001930D9" w:rsidP="004528A4">
            <w:pPr>
              <w:rPr>
                <w:rFonts w:ascii="Arial" w:eastAsia="MS Mincho" w:hAnsi="Arial" w:cs="Arial"/>
                <w:b/>
                <w:color w:val="000000"/>
                <w:sz w:val="18"/>
                <w:szCs w:val="18"/>
                <w:lang w:val="de-AT" w:eastAsia="ja-JP"/>
              </w:rPr>
            </w:pPr>
          </w:p>
        </w:tc>
      </w:tr>
      <w:tr w:rsidR="001930D9" w:rsidRPr="00930F93" w:rsidTr="004528A4">
        <w:trPr>
          <w:trHeight w:val="259"/>
        </w:trPr>
        <w:tc>
          <w:tcPr>
            <w:tcW w:w="1887" w:type="pct"/>
            <w:tcBorders>
              <w:top w:val="single" w:sz="4" w:space="0" w:color="auto"/>
              <w:left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 xml:space="preserve">(5) Masterarbeit </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4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620"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60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464" w:type="pct"/>
            <w:tcBorders>
              <w:top w:val="single" w:sz="4" w:space="0" w:color="auto"/>
              <w:bottom w:val="single" w:sz="4" w:space="0" w:color="auto"/>
              <w:right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r>
      <w:tr w:rsidR="001930D9" w:rsidRPr="00930F93" w:rsidTr="004528A4">
        <w:trPr>
          <w:trHeight w:val="259"/>
        </w:trPr>
        <w:tc>
          <w:tcPr>
            <w:tcW w:w="5000" w:type="pct"/>
            <w:gridSpan w:val="8"/>
            <w:tcBorders>
              <w:top w:val="single" w:sz="4" w:space="0" w:color="auto"/>
              <w:bottom w:val="single" w:sz="4" w:space="0" w:color="auto"/>
            </w:tcBorders>
            <w:shd w:val="clear" w:color="auto" w:fill="auto"/>
            <w:noWrap/>
            <w:vAlign w:val="center"/>
          </w:tcPr>
          <w:p w:rsidR="001930D9" w:rsidRPr="00930F93" w:rsidRDefault="001930D9" w:rsidP="004528A4">
            <w:pPr>
              <w:rPr>
                <w:rFonts w:ascii="Arial" w:eastAsia="MS Mincho" w:hAnsi="Arial" w:cs="Arial"/>
                <w:b/>
                <w:color w:val="000000"/>
                <w:sz w:val="18"/>
                <w:szCs w:val="18"/>
                <w:lang w:val="de-AT" w:eastAsia="ja-JP"/>
              </w:rPr>
            </w:pPr>
          </w:p>
        </w:tc>
      </w:tr>
      <w:tr w:rsidR="001930D9" w:rsidRPr="00930F93" w:rsidTr="004528A4">
        <w:trPr>
          <w:trHeight w:val="259"/>
        </w:trPr>
        <w:tc>
          <w:tcPr>
            <w:tcW w:w="1887" w:type="pct"/>
            <w:tcBorders>
              <w:top w:val="single" w:sz="4" w:space="0" w:color="auto"/>
              <w:left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(6) Masterprüfung (optional)</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4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620"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604"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c>
          <w:tcPr>
            <w:tcW w:w="464" w:type="pct"/>
            <w:tcBorders>
              <w:top w:val="single" w:sz="4" w:space="0" w:color="auto"/>
              <w:bottom w:val="single" w:sz="4" w:space="0" w:color="auto"/>
              <w:right w:val="single" w:sz="4" w:space="0" w:color="auto"/>
            </w:tcBorders>
            <w:shd w:val="clear" w:color="auto" w:fill="C6D9F1"/>
            <w:noWrap/>
            <w:vAlign w:val="center"/>
          </w:tcPr>
          <w:p w:rsidR="001930D9" w:rsidRPr="00930F93" w:rsidRDefault="001930D9" w:rsidP="004528A4">
            <w:pPr>
              <w:jc w:val="center"/>
              <w:rPr>
                <w:rFonts w:ascii="Arial" w:eastAsia="MS Mincho" w:hAnsi="Arial" w:cs="Arial"/>
                <w:b/>
                <w:color w:val="000000"/>
                <w:sz w:val="18"/>
                <w:szCs w:val="18"/>
                <w:lang w:val="de-AT" w:eastAsia="ja-JP"/>
              </w:rPr>
            </w:pPr>
          </w:p>
        </w:tc>
      </w:tr>
      <w:tr w:rsidR="001930D9" w:rsidRPr="00930F93" w:rsidTr="004528A4">
        <w:trPr>
          <w:trHeight w:val="259"/>
        </w:trPr>
        <w:tc>
          <w:tcPr>
            <w:tcW w:w="5000" w:type="pct"/>
            <w:gridSpan w:val="8"/>
            <w:tcBorders>
              <w:top w:val="single" w:sz="4" w:space="0" w:color="auto"/>
              <w:bottom w:val="single" w:sz="4" w:space="0" w:color="auto"/>
            </w:tcBorders>
            <w:shd w:val="clear" w:color="auto" w:fill="auto"/>
            <w:noWrap/>
            <w:vAlign w:val="center"/>
          </w:tcPr>
          <w:p w:rsidR="001930D9" w:rsidRPr="00930F93" w:rsidRDefault="001930D9" w:rsidP="004528A4">
            <w:pPr>
              <w:rPr>
                <w:rFonts w:ascii="Arial" w:eastAsia="MS Mincho" w:hAnsi="Arial" w:cs="Arial"/>
                <w:b/>
                <w:color w:val="000000"/>
                <w:sz w:val="18"/>
                <w:szCs w:val="18"/>
                <w:lang w:val="de-AT" w:eastAsia="ja-JP"/>
              </w:rPr>
            </w:pPr>
          </w:p>
        </w:tc>
      </w:tr>
      <w:tr w:rsidR="001930D9" w:rsidRPr="00930F93" w:rsidTr="004528A4">
        <w:trPr>
          <w:trHeight w:val="259"/>
        </w:trPr>
        <w:tc>
          <w:tcPr>
            <w:tcW w:w="1887" w:type="pct"/>
            <w:tcBorders>
              <w:top w:val="single" w:sz="4" w:space="0" w:color="auto"/>
              <w:left w:val="single" w:sz="4" w:space="0" w:color="auto"/>
              <w:bottom w:val="single" w:sz="4" w:space="0" w:color="auto"/>
            </w:tcBorders>
            <w:shd w:val="clear" w:color="auto" w:fill="C6D9F1"/>
            <w:noWrap/>
            <w:vAlign w:val="center"/>
          </w:tcPr>
          <w:p w:rsidR="001930D9" w:rsidRPr="00930F93" w:rsidRDefault="001930D9" w:rsidP="004528A4">
            <w:pP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Summen Gesamt</w:t>
            </w:r>
          </w:p>
        </w:tc>
        <w:tc>
          <w:tcPr>
            <w:tcW w:w="366"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bCs/>
                <w:color w:val="000000"/>
                <w:sz w:val="18"/>
                <w:szCs w:val="18"/>
                <w:lang w:val="de-AT" w:eastAsia="ja-JP"/>
              </w:rPr>
            </w:pPr>
            <w:proofErr w:type="spellStart"/>
            <w:r w:rsidRPr="00930F93">
              <w:rPr>
                <w:rFonts w:ascii="Arial" w:eastAsia="MS Mincho" w:hAnsi="Arial" w:cs="Arial"/>
                <w:b/>
                <w:bCs/>
                <w:color w:val="000000"/>
                <w:sz w:val="18"/>
                <w:szCs w:val="18"/>
                <w:lang w:val="de-AT" w:eastAsia="ja-JP"/>
              </w:rPr>
              <w:t>SuSSt</w:t>
            </w:r>
            <w:proofErr w:type="spellEnd"/>
          </w:p>
        </w:tc>
        <w:tc>
          <w:tcPr>
            <w:tcW w:w="252"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 </w:t>
            </w:r>
          </w:p>
        </w:tc>
        <w:tc>
          <w:tcPr>
            <w:tcW w:w="355" w:type="pct"/>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bCs/>
                <w:color w:val="000000"/>
                <w:sz w:val="18"/>
                <w:szCs w:val="18"/>
                <w:lang w:val="de-AT" w:eastAsia="ja-JP"/>
              </w:rPr>
            </w:pPr>
            <w:r w:rsidRPr="00930F93">
              <w:rPr>
                <w:rFonts w:ascii="Arial" w:eastAsia="MS Mincho" w:hAnsi="Arial" w:cs="Arial"/>
                <w:b/>
                <w:bCs/>
                <w:color w:val="000000"/>
                <w:sz w:val="18"/>
                <w:szCs w:val="18"/>
                <w:lang w:val="de-AT" w:eastAsia="ja-JP"/>
              </w:rPr>
              <w:t>120</w:t>
            </w:r>
          </w:p>
        </w:tc>
        <w:tc>
          <w:tcPr>
            <w:tcW w:w="1072" w:type="pct"/>
            <w:gridSpan w:val="2"/>
            <w:tcBorders>
              <w:top w:val="single" w:sz="4" w:space="0" w:color="auto"/>
              <w:bottom w:val="single" w:sz="4" w:space="0" w:color="auto"/>
            </w:tcBorders>
            <w:shd w:val="clear" w:color="auto" w:fill="C6D9F1"/>
            <w:noWrap/>
            <w:vAlign w:val="center"/>
          </w:tcPr>
          <w:p w:rsidR="001930D9" w:rsidRPr="00930F93" w:rsidRDefault="001930D9" w:rsidP="004528A4">
            <w:pPr>
              <w:jc w:val="center"/>
              <w:rPr>
                <w:rFonts w:ascii="Arial" w:eastAsia="MS Mincho" w:hAnsi="Arial" w:cs="Arial"/>
                <w:b/>
                <w:bCs/>
                <w:color w:val="000000"/>
                <w:sz w:val="18"/>
                <w:szCs w:val="18"/>
                <w:lang w:val="de-AT" w:eastAsia="ja-JP"/>
              </w:rPr>
            </w:pPr>
            <w:r>
              <w:rPr>
                <w:rFonts w:ascii="Arial" w:eastAsia="MS Mincho" w:hAnsi="Arial" w:cs="Arial"/>
                <w:b/>
                <w:bCs/>
                <w:color w:val="000000"/>
                <w:sz w:val="18"/>
                <w:szCs w:val="18"/>
                <w:lang w:val="de-AT" w:eastAsia="ja-JP"/>
              </w:rPr>
              <w:t>60</w:t>
            </w:r>
          </w:p>
        </w:tc>
        <w:tc>
          <w:tcPr>
            <w:tcW w:w="1068" w:type="pct"/>
            <w:gridSpan w:val="2"/>
            <w:tcBorders>
              <w:top w:val="single" w:sz="4" w:space="0" w:color="auto"/>
              <w:bottom w:val="single" w:sz="4" w:space="0" w:color="auto"/>
              <w:right w:val="single" w:sz="4" w:space="0" w:color="auto"/>
            </w:tcBorders>
            <w:shd w:val="clear" w:color="auto" w:fill="C6D9F1"/>
            <w:noWrap/>
            <w:vAlign w:val="center"/>
          </w:tcPr>
          <w:p w:rsidR="001930D9" w:rsidRPr="00930F93" w:rsidRDefault="001930D9" w:rsidP="004528A4">
            <w:pPr>
              <w:jc w:val="center"/>
              <w:rPr>
                <w:rFonts w:ascii="Arial" w:eastAsia="MS Mincho" w:hAnsi="Arial" w:cs="Arial"/>
                <w:b/>
                <w:bCs/>
                <w:color w:val="000000"/>
                <w:sz w:val="18"/>
                <w:szCs w:val="18"/>
                <w:lang w:val="de-AT" w:eastAsia="ja-JP"/>
              </w:rPr>
            </w:pPr>
            <w:r>
              <w:rPr>
                <w:rFonts w:ascii="Arial" w:eastAsia="MS Mincho" w:hAnsi="Arial" w:cs="Arial"/>
                <w:b/>
                <w:bCs/>
                <w:color w:val="000000"/>
                <w:sz w:val="18"/>
                <w:szCs w:val="18"/>
                <w:lang w:val="de-AT" w:eastAsia="ja-JP"/>
              </w:rPr>
              <w:t>60</w:t>
            </w:r>
          </w:p>
        </w:tc>
      </w:tr>
    </w:tbl>
    <w:p w:rsidR="001930D9" w:rsidRPr="00E07DAE" w:rsidRDefault="001930D9" w:rsidP="001930D9">
      <w:pPr>
        <w:pStyle w:val="berschrift1"/>
        <w:tabs>
          <w:tab w:val="left" w:pos="567"/>
        </w:tabs>
        <w:spacing w:before="480" w:after="120" w:line="240" w:lineRule="auto"/>
        <w:jc w:val="both"/>
        <w:rPr>
          <w:rFonts w:ascii="Arial" w:hAnsi="Arial" w:cs="Arial"/>
          <w:b/>
          <w:sz w:val="22"/>
          <w:szCs w:val="22"/>
        </w:rPr>
      </w:pPr>
      <w:bookmarkStart w:id="8" w:name="_Toc389486745"/>
      <w:r w:rsidRPr="00E07DAE">
        <w:rPr>
          <w:rFonts w:ascii="Arial" w:hAnsi="Arial" w:cs="Arial"/>
          <w:b/>
          <w:sz w:val="22"/>
          <w:szCs w:val="22"/>
        </w:rPr>
        <w:t>§ 6</w:t>
      </w:r>
      <w:r w:rsidRPr="00E07DAE">
        <w:rPr>
          <w:rFonts w:ascii="Arial" w:hAnsi="Arial" w:cs="Arial"/>
          <w:b/>
          <w:sz w:val="22"/>
          <w:szCs w:val="22"/>
        </w:rPr>
        <w:tab/>
        <w:t>Wahlmodulkataloge und/oder gebundene Wahlmodule</w:t>
      </w:r>
      <w:bookmarkEnd w:id="8"/>
    </w:p>
    <w:p w:rsidR="001930D9" w:rsidRPr="00E07DAE" w:rsidRDefault="001930D9" w:rsidP="001930D9">
      <w:pPr>
        <w:pStyle w:val="StandardtextkrperBlocksatz"/>
        <w:spacing w:line="240" w:lineRule="auto"/>
      </w:pPr>
      <w:r w:rsidRPr="00E07DAE">
        <w:t>[Optional. Wenn im Curriculum Wahlmodule/gebundene Wahlmodule verankert werden sollen, sind diese hier anzuführen und entsprechend der Tabelle in § 5 darzustellen.]</w:t>
      </w:r>
    </w:p>
    <w:p w:rsidR="001930D9" w:rsidRPr="00E07DAE" w:rsidRDefault="001930D9" w:rsidP="001930D9">
      <w:pPr>
        <w:pStyle w:val="berschrift1"/>
        <w:tabs>
          <w:tab w:val="left" w:pos="567"/>
        </w:tabs>
        <w:spacing w:before="240" w:after="120" w:line="240" w:lineRule="auto"/>
        <w:jc w:val="both"/>
        <w:rPr>
          <w:rFonts w:ascii="Arial" w:hAnsi="Arial" w:cs="Arial"/>
          <w:b/>
          <w:sz w:val="22"/>
          <w:szCs w:val="22"/>
        </w:rPr>
      </w:pPr>
      <w:bookmarkStart w:id="9" w:name="_Toc389486746"/>
      <w:r w:rsidRPr="00E07DAE">
        <w:rPr>
          <w:rFonts w:ascii="Arial" w:hAnsi="Arial" w:cs="Arial"/>
          <w:b/>
          <w:sz w:val="22"/>
          <w:szCs w:val="22"/>
        </w:rPr>
        <w:t>§ 7</w:t>
      </w:r>
      <w:r w:rsidRPr="00E07DAE">
        <w:rPr>
          <w:rFonts w:ascii="Arial" w:hAnsi="Arial" w:cs="Arial"/>
          <w:b/>
          <w:sz w:val="22"/>
          <w:szCs w:val="22"/>
        </w:rPr>
        <w:tab/>
        <w:t>Freie Wahlfächer</w:t>
      </w:r>
      <w:bookmarkEnd w:id="9"/>
    </w:p>
    <w:p w:rsidR="001930D9" w:rsidRPr="00E07DAE" w:rsidRDefault="001930D9" w:rsidP="001930D9">
      <w:pPr>
        <w:pStyle w:val="Aufzhlung1"/>
        <w:spacing w:line="240" w:lineRule="auto"/>
      </w:pPr>
      <w:r w:rsidRPr="00E07DAE">
        <w:t>(1)</w:t>
      </w:r>
      <w:r w:rsidRPr="00E07DAE">
        <w:tab/>
        <w:t>Im Masterstudium [Name des Studiums] sind frei zu wählende Lehrveranstaltungen im Au</w:t>
      </w:r>
      <w:r w:rsidRPr="00E07DAE">
        <w:t>s</w:t>
      </w:r>
      <w:r w:rsidRPr="00E07DAE">
        <w:t>maß von 12 [4 für MA-Lehramt, 6 bzw. 24 in begründeten Ausnahmefällen] ECTS-Anrechnungspunkten zu absolvieren. Diese können frei aus dem Lehrveranstaltungsangebot aller anerkannten postsekundären Bildungseinrichtungen gewählt werden und dienen dem Erwerb von Zusatzqualifikationen sowie der individuellen Schwerpunktsetzung innerhalb des Studiums.</w:t>
      </w:r>
    </w:p>
    <w:p w:rsidR="001930D9" w:rsidRPr="00E07DAE" w:rsidRDefault="001930D9" w:rsidP="001930D9">
      <w:pPr>
        <w:pStyle w:val="Aufzhlung1"/>
        <w:spacing w:line="240" w:lineRule="auto"/>
      </w:pPr>
      <w:r w:rsidRPr="00E07DAE">
        <w:tab/>
        <w:t>[Ergänzung für Studien der KTF: In Studien an der Katholisch-Theologischen Fakultät mü</w:t>
      </w:r>
      <w:r w:rsidRPr="00E07DAE">
        <w:t>s</w:t>
      </w:r>
      <w:r w:rsidRPr="00E07DAE">
        <w:t>sen die Freien Wahlfächer thematisch einen Bezug zu den im Curriculum genannten Mod</w:t>
      </w:r>
      <w:r w:rsidRPr="00E07DAE">
        <w:t>u</w:t>
      </w:r>
      <w:r w:rsidRPr="00E07DAE">
        <w:t>len und Wahlmodulen aufweisen. Im Zweifelsfall entscheidet das zuständige studienrechtl</w:t>
      </w:r>
      <w:r w:rsidRPr="00E07DAE">
        <w:t>i</w:t>
      </w:r>
      <w:r w:rsidRPr="00E07DAE">
        <w:t>che Organ.]</w:t>
      </w:r>
    </w:p>
    <w:p w:rsidR="001930D9" w:rsidRPr="00E07DAE" w:rsidRDefault="001930D9" w:rsidP="001930D9">
      <w:pPr>
        <w:pStyle w:val="Aufzhlung1"/>
        <w:spacing w:line="240" w:lineRule="auto"/>
      </w:pPr>
      <w:r w:rsidRPr="00E07DAE">
        <w:t>(2)</w:t>
      </w:r>
      <w:r w:rsidRPr="00E07DAE">
        <w:tab/>
        <w:t>Bei innerem fachlichem Zusammenhang der gewählten Lehrveranstaltungen im Ausmaß von 12 [24] ECTS-Anrechnungspunkten kann eine Benennung der Wahlfächer als „Wahlfachm</w:t>
      </w:r>
      <w:r w:rsidRPr="00E07DAE">
        <w:t>o</w:t>
      </w:r>
      <w:r w:rsidRPr="00E07DAE">
        <w:t>dul“ [„Studienergänzung“]</w:t>
      </w:r>
      <w:r>
        <w:t xml:space="preserve"> </w:t>
      </w:r>
      <w:r w:rsidRPr="00E07DAE">
        <w:t>im Masterzeugnis erfolgen. [Absatz entfällt bei MA-Lehramt]</w:t>
      </w:r>
    </w:p>
    <w:p w:rsidR="001930D9" w:rsidRPr="00E07DAE" w:rsidRDefault="001930D9" w:rsidP="001930D9">
      <w:pPr>
        <w:pStyle w:val="Aufzhlung1"/>
        <w:spacing w:line="240" w:lineRule="auto"/>
      </w:pPr>
      <w:r w:rsidRPr="00E07DAE">
        <w:t>(3)</w:t>
      </w:r>
      <w:r w:rsidRPr="00E07DAE">
        <w:tab/>
        <w:t xml:space="preserve">[optional: Auflistung empfohlener Schwerpunktsetzungen] </w:t>
      </w:r>
    </w:p>
    <w:p w:rsidR="001930D9" w:rsidRDefault="001930D9" w:rsidP="001930D9">
      <w:pPr>
        <w:pStyle w:val="berschrift1"/>
        <w:tabs>
          <w:tab w:val="left" w:pos="567"/>
        </w:tabs>
        <w:spacing w:after="120" w:line="240" w:lineRule="auto"/>
        <w:jc w:val="both"/>
        <w:rPr>
          <w:rFonts w:ascii="Arial" w:hAnsi="Arial" w:cs="Arial"/>
          <w:b/>
          <w:sz w:val="22"/>
          <w:szCs w:val="22"/>
        </w:rPr>
      </w:pPr>
      <w:bookmarkStart w:id="10" w:name="_Toc389486747"/>
    </w:p>
    <w:p w:rsidR="001930D9" w:rsidRPr="00E07DAE" w:rsidRDefault="001930D9" w:rsidP="001930D9">
      <w:pPr>
        <w:pStyle w:val="berschrift1"/>
        <w:tabs>
          <w:tab w:val="left" w:pos="567"/>
        </w:tabs>
        <w:spacing w:after="120" w:line="240" w:lineRule="auto"/>
        <w:jc w:val="both"/>
        <w:rPr>
          <w:rFonts w:ascii="Arial" w:hAnsi="Arial" w:cs="Arial"/>
          <w:b/>
          <w:sz w:val="22"/>
          <w:szCs w:val="22"/>
        </w:rPr>
      </w:pPr>
      <w:r w:rsidRPr="00E07DAE">
        <w:rPr>
          <w:rFonts w:ascii="Arial" w:hAnsi="Arial" w:cs="Arial"/>
          <w:b/>
          <w:sz w:val="22"/>
          <w:szCs w:val="22"/>
        </w:rPr>
        <w:t>§ 8</w:t>
      </w:r>
      <w:r w:rsidRPr="00E07DAE">
        <w:rPr>
          <w:rFonts w:ascii="Arial" w:hAnsi="Arial" w:cs="Arial"/>
          <w:b/>
          <w:sz w:val="22"/>
          <w:szCs w:val="22"/>
        </w:rPr>
        <w:tab/>
        <w:t>Masterarbeit</w:t>
      </w:r>
      <w:bookmarkEnd w:id="10"/>
    </w:p>
    <w:p w:rsidR="001930D9" w:rsidRPr="00E07DAE" w:rsidRDefault="001930D9" w:rsidP="001930D9">
      <w:pPr>
        <w:pStyle w:val="Aufzhlung1"/>
        <w:spacing w:line="240" w:lineRule="auto"/>
      </w:pPr>
      <w:r w:rsidRPr="00E07DAE">
        <w:t>(1)</w:t>
      </w:r>
      <w:r w:rsidRPr="00E07DAE">
        <w:tab/>
        <w:t>Die Masterarbeit dient dem Nachweis der Befähigung, wissenschaftliche Themen aus dem Bereich [Name des Themenbereichs] selbstständig sowie inhaltlich und methodisch nach den aktuellen wissenschaftlichen Standards zu bearbeiten.</w:t>
      </w:r>
    </w:p>
    <w:p w:rsidR="001930D9" w:rsidRPr="00E07DAE" w:rsidRDefault="001930D9" w:rsidP="001930D9">
      <w:pPr>
        <w:pStyle w:val="Aufzhlung1"/>
        <w:suppressAutoHyphens/>
        <w:spacing w:line="240" w:lineRule="auto"/>
      </w:pPr>
      <w:r w:rsidRPr="00E07DAE">
        <w:t>(2)</w:t>
      </w:r>
      <w:r w:rsidRPr="00E07DAE">
        <w:tab/>
        <w:t>Die Aufgabenstellung der Masterarbeit ist so zu wählen, dass für eine Studierende oder einen Studierenden die Bearbeitung innerhalb von sechs Monaten möglich und zumutbar ist (vgl. UG</w:t>
      </w:r>
      <w:r>
        <w:t xml:space="preserve"> </w:t>
      </w:r>
      <w:r w:rsidRPr="00E07DAE">
        <w:t>2002 §</w:t>
      </w:r>
      <w:r>
        <w:t xml:space="preserve"> </w:t>
      </w:r>
      <w:r w:rsidRPr="00E07DAE">
        <w:t>81 Abs. 2).</w:t>
      </w:r>
    </w:p>
    <w:p w:rsidR="001930D9" w:rsidRPr="00E07DAE" w:rsidRDefault="001930D9" w:rsidP="001930D9">
      <w:pPr>
        <w:pStyle w:val="Aufzhlung1"/>
        <w:spacing w:line="240" w:lineRule="auto"/>
      </w:pPr>
      <w:r w:rsidRPr="00E07DAE">
        <w:t>(3)</w:t>
      </w:r>
      <w:r w:rsidRPr="00E07DAE">
        <w:tab/>
        <w:t>Das Thema der Masterarbeit ist einem der im Masterstudium festgelegten Module zu en</w:t>
      </w:r>
      <w:r w:rsidRPr="00E07DAE">
        <w:t>t</w:t>
      </w:r>
      <w:r w:rsidRPr="00E07DAE">
        <w:t>nehmen. Die oder der Studierende ist berechtigt, das Thema vorzuschlagen oder das Thema aus einer Anzahl von Vorschlägen der zur Verfügung stehenden Betreuerinnen und Betreuer auszuwählen.</w:t>
      </w:r>
    </w:p>
    <w:p w:rsidR="001930D9" w:rsidRPr="00E07DAE" w:rsidRDefault="001930D9" w:rsidP="001930D9">
      <w:pPr>
        <w:pStyle w:val="Aufzhlung1"/>
        <w:spacing w:line="240" w:lineRule="auto"/>
      </w:pPr>
      <w:r w:rsidRPr="00E07DAE">
        <w:t>(4)</w:t>
      </w:r>
      <w:r w:rsidRPr="00E07DAE">
        <w:tab/>
        <w:t>Bei der Bearbeitung des Themas und der Betreuung der Studierenden sind die Bestimmu</w:t>
      </w:r>
      <w:r w:rsidRPr="00E07DAE">
        <w:t>n</w:t>
      </w:r>
      <w:r w:rsidRPr="00E07DAE">
        <w:t xml:space="preserve">gen des Urheberrechtsgesetzes, </w:t>
      </w:r>
      <w:proofErr w:type="spellStart"/>
      <w:r w:rsidRPr="00E07DAE">
        <w:t>BGBl</w:t>
      </w:r>
      <w:proofErr w:type="spellEnd"/>
      <w:r w:rsidRPr="00E07DAE">
        <w:t>. Nr. 111/1936, zu beachten (vgl. UG</w:t>
      </w:r>
      <w:r>
        <w:t xml:space="preserve"> </w:t>
      </w:r>
      <w:r w:rsidRPr="00E07DAE">
        <w:t>2002 §</w:t>
      </w:r>
      <w:r>
        <w:t xml:space="preserve"> </w:t>
      </w:r>
      <w:r w:rsidRPr="00E07DAE">
        <w:t>80 Abs. 2).</w:t>
      </w:r>
    </w:p>
    <w:p w:rsidR="001930D9" w:rsidRDefault="001930D9" w:rsidP="001930D9">
      <w:pPr>
        <w:pStyle w:val="Aufzhlung1"/>
        <w:spacing w:line="240" w:lineRule="auto"/>
      </w:pPr>
      <w:r w:rsidRPr="00E07DAE">
        <w:t>(5)</w:t>
      </w:r>
      <w:r w:rsidRPr="00E07DAE">
        <w:tab/>
        <w:t>[Auflistung weiterer Vorgaben]</w:t>
      </w:r>
    </w:p>
    <w:p w:rsidR="001930D9" w:rsidRPr="00E07DAE" w:rsidRDefault="001930D9" w:rsidP="001930D9">
      <w:pPr>
        <w:pStyle w:val="Aufzhlung1"/>
        <w:spacing w:line="240" w:lineRule="auto"/>
      </w:pPr>
    </w:p>
    <w:p w:rsidR="001930D9" w:rsidRPr="002A0CB6" w:rsidRDefault="001930D9" w:rsidP="001930D9">
      <w:pPr>
        <w:pStyle w:val="berschrift1"/>
        <w:tabs>
          <w:tab w:val="left" w:pos="567"/>
        </w:tabs>
        <w:spacing w:before="240" w:after="120" w:line="240" w:lineRule="auto"/>
        <w:jc w:val="both"/>
        <w:rPr>
          <w:rFonts w:ascii="Arial" w:hAnsi="Arial" w:cs="Arial"/>
          <w:b/>
          <w:sz w:val="22"/>
          <w:szCs w:val="22"/>
        </w:rPr>
      </w:pPr>
      <w:bookmarkStart w:id="11" w:name="_Toc389486748"/>
      <w:r w:rsidRPr="002A0CB6">
        <w:rPr>
          <w:rFonts w:ascii="Arial" w:hAnsi="Arial" w:cs="Arial"/>
          <w:b/>
          <w:sz w:val="22"/>
          <w:szCs w:val="22"/>
        </w:rPr>
        <w:t>§ 9</w:t>
      </w:r>
      <w:r w:rsidRPr="002A0CB6">
        <w:rPr>
          <w:rFonts w:ascii="Arial" w:hAnsi="Arial" w:cs="Arial"/>
          <w:b/>
          <w:sz w:val="22"/>
          <w:szCs w:val="22"/>
        </w:rPr>
        <w:tab/>
        <w:t>Praxis</w:t>
      </w:r>
      <w:bookmarkEnd w:id="11"/>
      <w:r w:rsidRPr="002A0CB6">
        <w:rPr>
          <w:rFonts w:ascii="Arial" w:hAnsi="Arial" w:cs="Arial"/>
          <w:b/>
          <w:sz w:val="22"/>
          <w:szCs w:val="22"/>
        </w:rPr>
        <w:t xml:space="preserve"> </w:t>
      </w:r>
    </w:p>
    <w:p w:rsidR="001930D9" w:rsidRPr="002A0CB6" w:rsidRDefault="001930D9" w:rsidP="001930D9">
      <w:pPr>
        <w:pStyle w:val="StandardtextkrperBlocksatz"/>
        <w:spacing w:after="240" w:line="240" w:lineRule="auto"/>
      </w:pPr>
      <w:r w:rsidRPr="002A0CB6">
        <w:t>[optional; nicht zutreffende Textpassagen entfernen]</w:t>
      </w:r>
    </w:p>
    <w:p w:rsidR="001930D9" w:rsidRPr="002A0CB6" w:rsidRDefault="001930D9" w:rsidP="001930D9">
      <w:pPr>
        <w:pStyle w:val="Aufzhlung1"/>
        <w:spacing w:line="240" w:lineRule="auto"/>
        <w:rPr>
          <w:b/>
        </w:rPr>
      </w:pPr>
      <w:r w:rsidRPr="002A0CB6">
        <w:rPr>
          <w:b/>
        </w:rPr>
        <w:t>A: Empfohlene Praxis:</w:t>
      </w:r>
    </w:p>
    <w:p w:rsidR="001930D9" w:rsidRPr="002A0CB6" w:rsidRDefault="001930D9" w:rsidP="001930D9">
      <w:pPr>
        <w:pStyle w:val="StandardtextkrperBlocksatz"/>
        <w:spacing w:line="240" w:lineRule="auto"/>
      </w:pPr>
      <w:r w:rsidRPr="002A0CB6">
        <w:t>Studierenden wird empfohlen, eine berufsorientierte Praxis im Rahmen der Freien Wahlfächer im Ausmaß von [Anzahl] Wochen im Sinne einer Vollbeschäftigung (dies entspricht [Anzahl] ECTS-</w:t>
      </w:r>
      <w:proofErr w:type="spellStart"/>
      <w:r w:rsidRPr="002A0CB6">
        <w:t>Anrechnungs</w:t>
      </w:r>
      <w:r w:rsidRPr="002A0CB6">
        <w:softHyphen/>
        <w:t>punkten</w:t>
      </w:r>
      <w:proofErr w:type="spellEnd"/>
      <w:r w:rsidRPr="002A0CB6">
        <w:t>) zu absolvieren. Die Praxis hat einen sinnvollen Zusammenhang zum Stud</w:t>
      </w:r>
      <w:r w:rsidRPr="002A0CB6">
        <w:t>i</w:t>
      </w:r>
      <w:r w:rsidRPr="002A0CB6">
        <w:t xml:space="preserve">um aufzuweisen und ist vom zuständigen studienrechtlichen Organ vor Antritt des Praktikums zu bewilligen. </w:t>
      </w:r>
    </w:p>
    <w:p w:rsidR="001930D9" w:rsidRPr="00E07DAE" w:rsidRDefault="001930D9" w:rsidP="001930D9">
      <w:pPr>
        <w:pStyle w:val="Aufzhlung1"/>
        <w:spacing w:line="240" w:lineRule="auto"/>
        <w:rPr>
          <w:b/>
        </w:rPr>
      </w:pPr>
      <w:r w:rsidRPr="00E07DAE">
        <w:rPr>
          <w:b/>
        </w:rPr>
        <w:t>B: Pflichtpraxis:</w:t>
      </w:r>
    </w:p>
    <w:p w:rsidR="001930D9" w:rsidRPr="00E07DAE" w:rsidRDefault="001930D9" w:rsidP="001930D9">
      <w:pPr>
        <w:pStyle w:val="Aufzhlung1"/>
        <w:spacing w:line="240" w:lineRule="auto"/>
      </w:pPr>
      <w:r w:rsidRPr="00E07DAE">
        <w:t>(1)</w:t>
      </w:r>
      <w:r w:rsidRPr="00E07DAE">
        <w:tab/>
        <w:t xml:space="preserve">Im Masterstudium [Name des Studiums] ist eine facheinschlägige Pflichtpraxis im Ausmaß von [Anzahl] Wochen im Sinne einer Vollbeschäftigung (dies entspricht [Anzahl] ECTS-Anrechnungspunkten) zu absolvieren. Diese Praxis dient der Anwendung der im Studium erworbenen Kenntnisse und Fähigkeiten. </w:t>
      </w:r>
    </w:p>
    <w:p w:rsidR="001930D9" w:rsidRPr="00E07DAE" w:rsidRDefault="001930D9" w:rsidP="001930D9">
      <w:pPr>
        <w:pStyle w:val="Aufzhlung1"/>
        <w:spacing w:line="240" w:lineRule="auto"/>
      </w:pPr>
      <w:r w:rsidRPr="00E07DAE">
        <w:t>(2)</w:t>
      </w:r>
      <w:r w:rsidRPr="00E07DAE">
        <w:tab/>
        <w:t>Die Praxis ist grundsätzlich außerhalb der Universität in vom zuständigen studienrechtlichen Organ anerkannten Institutionen zu erwerben. Eine Meldung der Praxis und der gewählten Institution an das zuständige studienrechtliche Organ ist erforderlich und von diesem zu b</w:t>
      </w:r>
      <w:r w:rsidRPr="00E07DAE">
        <w:t>e</w:t>
      </w:r>
      <w:r w:rsidRPr="00E07DAE">
        <w:t>willigen.</w:t>
      </w:r>
    </w:p>
    <w:p w:rsidR="001930D9" w:rsidRPr="00E07DAE" w:rsidRDefault="001930D9" w:rsidP="001930D9">
      <w:pPr>
        <w:pStyle w:val="Aufzhlung1"/>
        <w:spacing w:line="240" w:lineRule="auto"/>
      </w:pPr>
      <w:r w:rsidRPr="00E07DAE">
        <w:t>(3)</w:t>
      </w:r>
      <w:r w:rsidRPr="00E07DAE">
        <w:tab/>
        <w:t>Sollte eine Absolvierung der Praxis in begründeten Fällen außerhalb der Universität nicht möglich sein, so können Studierende nach Maßgabe der Möglichkeiten der Universität und mit Zustimmung des zuständigen studienrechtlichen Organs den Nachweis einer Praxis durch Mitwirkung an Forschungsvorhaben an der Universität erwerben.</w:t>
      </w:r>
    </w:p>
    <w:p w:rsidR="001930D9" w:rsidRPr="00E07DAE" w:rsidRDefault="001930D9" w:rsidP="001930D9">
      <w:pPr>
        <w:pStyle w:val="Aufzhlung1"/>
        <w:spacing w:line="240" w:lineRule="auto"/>
      </w:pPr>
      <w:r w:rsidRPr="00E07DAE">
        <w:t>(4)</w:t>
      </w:r>
      <w:r w:rsidRPr="00E07DAE">
        <w:tab/>
        <w:t>Studierende mit Behinderung</w:t>
      </w:r>
      <w:r>
        <w:t>en</w:t>
      </w:r>
      <w:r w:rsidRPr="00E07DAE">
        <w:t xml:space="preserve"> und/oder chronischer Erkrankung werden im Bereich Praxis seitens der Universität (</w:t>
      </w:r>
      <w:r>
        <w:t xml:space="preserve">DE </w:t>
      </w:r>
      <w:proofErr w:type="spellStart"/>
      <w:r w:rsidRPr="00E07DAE">
        <w:t>disability</w:t>
      </w:r>
      <w:proofErr w:type="spellEnd"/>
      <w:r w:rsidRPr="00E07DAE">
        <w:t xml:space="preserve"> &amp; </w:t>
      </w:r>
      <w:proofErr w:type="spellStart"/>
      <w:r w:rsidRPr="00E07DAE">
        <w:t>diversity</w:t>
      </w:r>
      <w:proofErr w:type="spellEnd"/>
      <w:r w:rsidRPr="00E07DAE">
        <w:t>) unterstützt. Sollte es aufgrund diskrimini</w:t>
      </w:r>
      <w:r w:rsidRPr="00E07DAE">
        <w:t>e</w:t>
      </w:r>
      <w:r w:rsidRPr="00E07DAE">
        <w:t xml:space="preserve">render Infrastruktur (physische sowie infrastrukturelle </w:t>
      </w:r>
      <w:proofErr w:type="spellStart"/>
      <w:r w:rsidRPr="00E07DAE">
        <w:t>Barrierefreiheit</w:t>
      </w:r>
      <w:proofErr w:type="spellEnd"/>
      <w:r w:rsidRPr="00E07DAE">
        <w:t>) bei potentiellen Pr</w:t>
      </w:r>
      <w:r w:rsidRPr="00E07DAE">
        <w:t>a</w:t>
      </w:r>
      <w:r w:rsidRPr="00E07DAE">
        <w:t>xisstellen nicht möglich sein, einen Praxisplatz zu erhalten, bekommen Studierende mit B</w:t>
      </w:r>
      <w:r w:rsidRPr="00E07DAE">
        <w:t>e</w:t>
      </w:r>
      <w:r w:rsidRPr="00E07DAE">
        <w:t>hinderung</w:t>
      </w:r>
      <w:r>
        <w:t>en</w:t>
      </w:r>
      <w:r w:rsidRPr="00E07DAE">
        <w:t xml:space="preserve"> und/oder chronischer Erkrankung eine andere Möglichkeit, diesen Teil des Cu</w:t>
      </w:r>
      <w:r w:rsidRPr="00E07DAE">
        <w:t>r</w:t>
      </w:r>
      <w:r w:rsidRPr="00E07DAE">
        <w:t>riculums zu erfüllen.</w:t>
      </w:r>
    </w:p>
    <w:p w:rsidR="001930D9" w:rsidRPr="00E07DAE" w:rsidRDefault="001930D9" w:rsidP="001930D9">
      <w:pPr>
        <w:pStyle w:val="Aufzhlung1"/>
        <w:spacing w:line="240" w:lineRule="auto"/>
      </w:pPr>
      <w:r w:rsidRPr="00E07DAE">
        <w:t>(5)</w:t>
      </w:r>
      <w:r w:rsidRPr="00E07DAE">
        <w:tab/>
        <w:t>[Auflistung weiterer Vorgaben]</w:t>
      </w:r>
    </w:p>
    <w:p w:rsidR="001930D9" w:rsidRPr="00E07DAE" w:rsidRDefault="001930D9" w:rsidP="001930D9">
      <w:pPr>
        <w:pStyle w:val="StandardtextkrperBlocksatz"/>
        <w:spacing w:line="240" w:lineRule="auto"/>
      </w:pPr>
      <w:r w:rsidRPr="00E07DAE">
        <w:lastRenderedPageBreak/>
        <w:t>Im Rahmen der berufsorientierten Praxis können u.a. folgende Qualifikationen erworben werden:</w:t>
      </w:r>
    </w:p>
    <w:p w:rsidR="001930D9" w:rsidRPr="00E07DAE" w:rsidRDefault="001930D9" w:rsidP="001930D9">
      <w:pPr>
        <w:pStyle w:val="Aufzhlung2"/>
        <w:tabs>
          <w:tab w:val="left" w:pos="851"/>
        </w:tabs>
        <w:spacing w:after="0" w:line="240" w:lineRule="auto"/>
        <w:ind w:left="851" w:hanging="284"/>
        <w:jc w:val="both"/>
      </w:pPr>
      <w:r w:rsidRPr="00E07DAE">
        <w:t>Anwendung der erworbenen fachspezifischen Kompetenzen im beruflichen Kontext</w:t>
      </w:r>
    </w:p>
    <w:p w:rsidR="001930D9" w:rsidRPr="00E07DAE" w:rsidRDefault="001930D9" w:rsidP="001930D9">
      <w:pPr>
        <w:pStyle w:val="Aufzhlung2"/>
        <w:tabs>
          <w:tab w:val="left" w:pos="851"/>
        </w:tabs>
        <w:spacing w:after="0" w:line="240" w:lineRule="auto"/>
        <w:ind w:left="851" w:hanging="284"/>
        <w:jc w:val="both"/>
      </w:pPr>
      <w:r w:rsidRPr="00E07DAE">
        <w:t>Kennenlernen von Anwendungsszenarien fachwissenschaftlicher Konzepte</w:t>
      </w:r>
    </w:p>
    <w:p w:rsidR="001930D9" w:rsidRPr="00E07DAE" w:rsidRDefault="001930D9" w:rsidP="001930D9">
      <w:pPr>
        <w:pStyle w:val="Aufzhlung2"/>
        <w:tabs>
          <w:tab w:val="left" w:pos="851"/>
        </w:tabs>
        <w:spacing w:after="0" w:line="240" w:lineRule="auto"/>
        <w:ind w:left="851" w:hanging="284"/>
      </w:pPr>
      <w:r w:rsidRPr="00E07DAE">
        <w:t>Erwerb von Soft Skills (u.a. Teamarbeit, Kommunikationskompetenz, Planungskompetenz) im beruflichen Kontext.</w:t>
      </w:r>
    </w:p>
    <w:p w:rsidR="001930D9" w:rsidRPr="00E07DAE" w:rsidRDefault="001930D9" w:rsidP="001930D9">
      <w:pPr>
        <w:pStyle w:val="Aufzhlung2"/>
        <w:tabs>
          <w:tab w:val="left" w:pos="851"/>
        </w:tabs>
        <w:spacing w:after="0" w:line="240" w:lineRule="auto"/>
        <w:ind w:left="851" w:hanging="284"/>
        <w:jc w:val="both"/>
      </w:pPr>
      <w:r w:rsidRPr="00E07DAE">
        <w:t>[Auflistung weiterer Kompetenzen]</w:t>
      </w:r>
    </w:p>
    <w:p w:rsidR="001930D9" w:rsidRPr="00E07DAE" w:rsidRDefault="001930D9" w:rsidP="001930D9">
      <w:pPr>
        <w:pStyle w:val="Aufzhlung2"/>
        <w:numPr>
          <w:ilvl w:val="0"/>
          <w:numId w:val="0"/>
        </w:numPr>
        <w:spacing w:line="240" w:lineRule="auto"/>
        <w:jc w:val="both"/>
      </w:pPr>
    </w:p>
    <w:p w:rsidR="001930D9" w:rsidRPr="00E07DAE" w:rsidRDefault="001930D9" w:rsidP="001930D9">
      <w:pPr>
        <w:pStyle w:val="berschrift1"/>
        <w:tabs>
          <w:tab w:val="left" w:pos="567"/>
        </w:tabs>
        <w:spacing w:before="240" w:after="120" w:line="240" w:lineRule="auto"/>
        <w:jc w:val="both"/>
        <w:rPr>
          <w:rFonts w:ascii="Arial" w:hAnsi="Arial" w:cs="Arial"/>
          <w:b/>
          <w:sz w:val="22"/>
          <w:szCs w:val="22"/>
        </w:rPr>
      </w:pPr>
      <w:bookmarkStart w:id="12" w:name="_Toc389486749"/>
      <w:r w:rsidRPr="00E07DAE">
        <w:rPr>
          <w:rFonts w:ascii="Arial" w:hAnsi="Arial" w:cs="Arial"/>
          <w:b/>
          <w:sz w:val="22"/>
          <w:szCs w:val="22"/>
        </w:rPr>
        <w:t>§ 10</w:t>
      </w:r>
      <w:r w:rsidRPr="00E07DAE">
        <w:rPr>
          <w:rFonts w:ascii="Arial" w:hAnsi="Arial" w:cs="Arial"/>
          <w:b/>
          <w:sz w:val="22"/>
          <w:szCs w:val="22"/>
        </w:rPr>
        <w:tab/>
        <w:t>Auslandsstudien</w:t>
      </w:r>
      <w:bookmarkEnd w:id="12"/>
    </w:p>
    <w:p w:rsidR="001930D9" w:rsidRPr="00E07DAE" w:rsidRDefault="001930D9" w:rsidP="001930D9">
      <w:pPr>
        <w:pStyle w:val="StandardtextkrperBlocksatz"/>
        <w:spacing w:line="240" w:lineRule="auto"/>
      </w:pPr>
      <w:r w:rsidRPr="00E07DAE">
        <w:t>Studierenden des Masterstudiums [Name des Studiums] wird empfohlen, ein Auslandssemester zu absolvieren. Dafür kommen insbesondere die Semester […bis…] des Studiums in Frage. Die A</w:t>
      </w:r>
      <w:r w:rsidRPr="00E07DAE">
        <w:t>n</w:t>
      </w:r>
      <w:r w:rsidRPr="00E07DAE">
        <w:t xml:space="preserve">erkennung von im Auslandsstudium absolvierten Lehrveranstaltungen erfolgt durch das zuständige studienrechtliche Organ. Die für die Beurteilung notwendigen Unterlagen sind von der/dem </w:t>
      </w:r>
      <w:proofErr w:type="spellStart"/>
      <w:r w:rsidRPr="00E07DAE">
        <w:t>Antra</w:t>
      </w:r>
      <w:r w:rsidRPr="00E07DAE">
        <w:t>g</w:t>
      </w:r>
      <w:r w:rsidRPr="00E07DAE">
        <w:t>stellerIn</w:t>
      </w:r>
      <w:proofErr w:type="spellEnd"/>
      <w:r w:rsidRPr="00E07DAE">
        <w:t xml:space="preserve"> vorzulegen.</w:t>
      </w:r>
    </w:p>
    <w:p w:rsidR="001930D9" w:rsidRPr="00E07DAE" w:rsidRDefault="001930D9" w:rsidP="001930D9">
      <w:pPr>
        <w:pStyle w:val="StandardtextkrperBlocksatz"/>
        <w:tabs>
          <w:tab w:val="left" w:pos="851"/>
        </w:tabs>
        <w:spacing w:line="240" w:lineRule="auto"/>
      </w:pPr>
      <w:r w:rsidRPr="00E07DAE">
        <w:t>Es wird sichergestellt, dass Auslandssemester ohne Verzögerungen im Studienfortschritt möglich sind, wenn folgende Bedingungen erfüllt werden:</w:t>
      </w:r>
    </w:p>
    <w:p w:rsidR="001930D9" w:rsidRPr="00E07DAE" w:rsidRDefault="001930D9" w:rsidP="001930D9">
      <w:pPr>
        <w:pStyle w:val="Aufzhlung2"/>
        <w:tabs>
          <w:tab w:val="left" w:pos="851"/>
        </w:tabs>
        <w:spacing w:after="0" w:line="240" w:lineRule="auto"/>
        <w:ind w:left="851" w:hanging="284"/>
        <w:contextualSpacing w:val="0"/>
        <w:jc w:val="both"/>
      </w:pPr>
      <w:r w:rsidRPr="00E07DAE">
        <w:t>pro Auslandssemester werden Lehrveranstaltungen im Ausmaß von zumindest 30 ECTS-</w:t>
      </w:r>
      <w:r>
        <w:t>Anrechnungspunkten</w:t>
      </w:r>
      <w:r w:rsidRPr="00E07DAE">
        <w:t xml:space="preserve"> abgeschlossen</w:t>
      </w:r>
    </w:p>
    <w:p w:rsidR="001930D9" w:rsidRPr="00E07DAE" w:rsidRDefault="001930D9" w:rsidP="001930D9">
      <w:pPr>
        <w:pStyle w:val="Aufzhlung2"/>
        <w:tabs>
          <w:tab w:val="left" w:pos="851"/>
        </w:tabs>
        <w:spacing w:after="0" w:line="240" w:lineRule="auto"/>
        <w:ind w:left="851" w:hanging="284"/>
        <w:contextualSpacing w:val="0"/>
        <w:jc w:val="both"/>
      </w:pPr>
      <w:r w:rsidRPr="00E07DAE">
        <w:t>die im Rahmen des Auslandssemesters absolvierten Lehrveranstaltungen stimmen inhaltlich nicht mit bereits an der Universität Salzburg absolvierten Lehrveranstaltungen überein</w:t>
      </w:r>
    </w:p>
    <w:p w:rsidR="001930D9" w:rsidRPr="00E07DAE" w:rsidRDefault="001930D9" w:rsidP="001930D9">
      <w:pPr>
        <w:pStyle w:val="Aufzhlung2"/>
        <w:tabs>
          <w:tab w:val="left" w:pos="851"/>
        </w:tabs>
        <w:spacing w:after="0" w:line="240" w:lineRule="auto"/>
        <w:ind w:left="851" w:hanging="284"/>
        <w:contextualSpacing w:val="0"/>
        <w:jc w:val="both"/>
      </w:pPr>
      <w:r w:rsidRPr="00E07DAE">
        <w:t xml:space="preserve">vor Antritt des Auslandssemesters wurde </w:t>
      </w:r>
      <w:proofErr w:type="spellStart"/>
      <w:r w:rsidRPr="00E07DAE">
        <w:t>bescheidmäßig</w:t>
      </w:r>
      <w:proofErr w:type="spellEnd"/>
      <w:r w:rsidRPr="00E07DAE">
        <w:t xml:space="preserve"> festgestellt, welche der geplanten Prüfungen den im Curriculum vorgeschriebenen Prüfungen gleichwertig sind.</w:t>
      </w:r>
    </w:p>
    <w:p w:rsidR="001930D9" w:rsidRPr="00E07DAE" w:rsidRDefault="001930D9" w:rsidP="001930D9">
      <w:pPr>
        <w:pStyle w:val="StandardtextkrperBlocksatz"/>
        <w:tabs>
          <w:tab w:val="left" w:pos="851"/>
        </w:tabs>
        <w:spacing w:before="240" w:line="240" w:lineRule="auto"/>
      </w:pPr>
      <w:r w:rsidRPr="00E07DAE">
        <w:t>Neben den fachwissenschaftlichen Kompetenzen können durch einen Studienaufenthalt im Au</w:t>
      </w:r>
      <w:r w:rsidRPr="00E07DAE">
        <w:t>s</w:t>
      </w:r>
      <w:r w:rsidRPr="00E07DAE">
        <w:t>land u.a. folgende Qualifikationen erworben werden:</w:t>
      </w:r>
    </w:p>
    <w:p w:rsidR="001930D9" w:rsidRPr="00E07DAE" w:rsidRDefault="001930D9" w:rsidP="001930D9">
      <w:pPr>
        <w:pStyle w:val="Aufzhlung2"/>
        <w:tabs>
          <w:tab w:val="left" w:pos="851"/>
        </w:tabs>
        <w:spacing w:after="0" w:line="240" w:lineRule="auto"/>
        <w:ind w:left="851" w:hanging="284"/>
        <w:jc w:val="both"/>
      </w:pPr>
      <w:r w:rsidRPr="00E07DAE">
        <w:t xml:space="preserve">Erwerb und Vertiefung von fachspezifischen Fremdsprachenkenntnissen </w:t>
      </w:r>
    </w:p>
    <w:p w:rsidR="001930D9" w:rsidRPr="00E07DAE" w:rsidRDefault="001930D9" w:rsidP="001930D9">
      <w:pPr>
        <w:pStyle w:val="Aufzhlung2"/>
        <w:tabs>
          <w:tab w:val="left" w:pos="851"/>
        </w:tabs>
        <w:spacing w:after="0" w:line="240" w:lineRule="auto"/>
        <w:ind w:left="851" w:hanging="284"/>
        <w:jc w:val="both"/>
      </w:pPr>
      <w:r w:rsidRPr="00E07DAE">
        <w:t>Erwerb und Vertiefung von allgemeinen Fremdsprachenkenntnissen (Sprachverständnis, Konversation,…)</w:t>
      </w:r>
    </w:p>
    <w:p w:rsidR="001930D9" w:rsidRPr="00E07DAE" w:rsidRDefault="001930D9" w:rsidP="001930D9">
      <w:pPr>
        <w:pStyle w:val="Aufzhlung2"/>
        <w:tabs>
          <w:tab w:val="left" w:pos="851"/>
        </w:tabs>
        <w:spacing w:after="0" w:line="240" w:lineRule="auto"/>
        <w:ind w:left="851" w:hanging="284"/>
        <w:jc w:val="both"/>
      </w:pPr>
      <w:r w:rsidRPr="00E07DAE">
        <w:t>Erwerb und Vertiefung von organisatorischer Kompetenz durch eigenständige Planung des Studienalltags in internationalen Verwaltungs- und Hochschulstrukturen</w:t>
      </w:r>
    </w:p>
    <w:p w:rsidR="001930D9" w:rsidRPr="00E07DAE" w:rsidRDefault="001930D9" w:rsidP="001930D9">
      <w:pPr>
        <w:pStyle w:val="Aufzhlung2"/>
        <w:tabs>
          <w:tab w:val="left" w:pos="851"/>
        </w:tabs>
        <w:spacing w:after="0" w:line="240" w:lineRule="auto"/>
        <w:ind w:left="851" w:hanging="284"/>
        <w:jc w:val="both"/>
      </w:pPr>
      <w:r w:rsidRPr="00E07DAE">
        <w:t>Kennenlernen und studieren in internationalen Studiensystemen sowie Erweiterung der eigenen Fachperspektive</w:t>
      </w:r>
    </w:p>
    <w:p w:rsidR="001930D9" w:rsidRPr="00E07DAE" w:rsidRDefault="001930D9" w:rsidP="001930D9">
      <w:pPr>
        <w:pStyle w:val="Aufzhlung2"/>
        <w:tabs>
          <w:tab w:val="left" w:pos="851"/>
        </w:tabs>
        <w:spacing w:after="0" w:line="240" w:lineRule="auto"/>
        <w:ind w:left="851" w:hanging="284"/>
        <w:jc w:val="both"/>
      </w:pPr>
      <w:r w:rsidRPr="00E07DAE">
        <w:t>Erwerb und Vertiefung von interkulturellen Kompetenzen.</w:t>
      </w:r>
    </w:p>
    <w:p w:rsidR="001930D9" w:rsidRDefault="001930D9" w:rsidP="001930D9">
      <w:pPr>
        <w:pStyle w:val="StandardtextkrperBlocksatz"/>
        <w:tabs>
          <w:tab w:val="left" w:pos="851"/>
        </w:tabs>
        <w:spacing w:before="240" w:line="240" w:lineRule="auto"/>
      </w:pPr>
      <w:r w:rsidRPr="00E07DAE">
        <w:t>Studierende mit Behinderung</w:t>
      </w:r>
      <w:r>
        <w:t>en</w:t>
      </w:r>
      <w:r w:rsidRPr="00E07DAE">
        <w:t xml:space="preserve"> und/oder chronischer Erkrankung werden bei der Suche nach e</w:t>
      </w:r>
      <w:r w:rsidRPr="00E07DAE">
        <w:t>i</w:t>
      </w:r>
      <w:r w:rsidRPr="00E07DAE">
        <w:t>nem Platz für ein Auslandssemester sowie dessen Planung seitens de</w:t>
      </w:r>
      <w:r>
        <w:t xml:space="preserve">r Universität </w:t>
      </w:r>
      <w:proofErr w:type="gramStart"/>
      <w:r>
        <w:t>(</w:t>
      </w:r>
      <w:r w:rsidRPr="00E07DAE">
        <w:t xml:space="preserve"> </w:t>
      </w:r>
      <w:r>
        <w:t>DE</w:t>
      </w:r>
      <w:proofErr w:type="gramEnd"/>
      <w:r>
        <w:t xml:space="preserve"> </w:t>
      </w:r>
      <w:proofErr w:type="spellStart"/>
      <w:r w:rsidRPr="00E07DAE">
        <w:t>disability</w:t>
      </w:r>
      <w:proofErr w:type="spellEnd"/>
      <w:r w:rsidRPr="00E07DAE">
        <w:t xml:space="preserve"> &amp; </w:t>
      </w:r>
      <w:proofErr w:type="spellStart"/>
      <w:r w:rsidRPr="00E07DAE">
        <w:t>diversity</w:t>
      </w:r>
      <w:proofErr w:type="spellEnd"/>
      <w:r>
        <w:t>)</w:t>
      </w:r>
      <w:r w:rsidRPr="00E07DAE">
        <w:t xml:space="preserve"> aktiv unterstützt. </w:t>
      </w:r>
    </w:p>
    <w:p w:rsidR="001930D9" w:rsidRPr="00E07DAE" w:rsidRDefault="001930D9" w:rsidP="001930D9">
      <w:pPr>
        <w:pStyle w:val="StandardtextkrperBlocksatz"/>
        <w:tabs>
          <w:tab w:val="left" w:pos="851"/>
        </w:tabs>
        <w:spacing w:line="240" w:lineRule="auto"/>
      </w:pPr>
    </w:p>
    <w:p w:rsidR="001930D9" w:rsidRPr="00E07DAE" w:rsidRDefault="001930D9" w:rsidP="001930D9">
      <w:pPr>
        <w:pStyle w:val="berschrift1"/>
        <w:tabs>
          <w:tab w:val="left" w:pos="567"/>
        </w:tabs>
        <w:spacing w:before="240" w:after="120" w:line="240" w:lineRule="auto"/>
        <w:jc w:val="both"/>
        <w:rPr>
          <w:rFonts w:ascii="Arial" w:hAnsi="Arial" w:cs="Arial"/>
          <w:b/>
          <w:sz w:val="22"/>
          <w:szCs w:val="22"/>
        </w:rPr>
      </w:pPr>
      <w:bookmarkStart w:id="13" w:name="_Toc389486750"/>
      <w:r w:rsidRPr="00E07DAE">
        <w:rPr>
          <w:rFonts w:ascii="Arial" w:hAnsi="Arial" w:cs="Arial"/>
          <w:b/>
          <w:sz w:val="22"/>
          <w:szCs w:val="22"/>
        </w:rPr>
        <w:t>§ 11</w:t>
      </w:r>
      <w:r w:rsidRPr="00E07DAE">
        <w:rPr>
          <w:rFonts w:ascii="Arial" w:hAnsi="Arial" w:cs="Arial"/>
          <w:b/>
          <w:sz w:val="22"/>
          <w:szCs w:val="22"/>
        </w:rPr>
        <w:tab/>
        <w:t>Vergabe von Plätzen bei Lehrveranstaltungen mit limitierter TeilnehmerInnenzahl</w:t>
      </w:r>
      <w:bookmarkEnd w:id="13"/>
    </w:p>
    <w:p w:rsidR="001930D9" w:rsidRPr="00E07DAE" w:rsidRDefault="001930D9" w:rsidP="001930D9">
      <w:pPr>
        <w:pStyle w:val="Aufzhlung1"/>
        <w:spacing w:line="240" w:lineRule="auto"/>
      </w:pPr>
      <w:r w:rsidRPr="00E07DAE">
        <w:t>(1)</w:t>
      </w:r>
      <w:r w:rsidRPr="00E07DAE">
        <w:tab/>
        <w:t>Die TeilnehmerInnenzahl ist im Masterstudium [Name des Studiums] für die einzelnen Leh</w:t>
      </w:r>
      <w:r w:rsidRPr="00E07DAE">
        <w:t>r</w:t>
      </w:r>
      <w:r w:rsidRPr="00E07DAE">
        <w:t>veranstaltungstypen folgendermaßen beschränkt: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6"/>
        <w:gridCol w:w="4633"/>
      </w:tblGrid>
      <w:tr w:rsidR="001930D9" w:rsidRPr="000E5FFA" w:rsidTr="004528A4">
        <w:trPr>
          <w:jc w:val="right"/>
        </w:trPr>
        <w:tc>
          <w:tcPr>
            <w:tcW w:w="3916" w:type="dxa"/>
            <w:shd w:val="clear" w:color="auto" w:fill="auto"/>
          </w:tcPr>
          <w:p w:rsidR="001930D9" w:rsidRPr="000E5FFA" w:rsidRDefault="001930D9" w:rsidP="004528A4">
            <w:pPr>
              <w:pStyle w:val="Listenabsatz"/>
              <w:spacing w:line="240" w:lineRule="auto"/>
              <w:ind w:left="0"/>
              <w:rPr>
                <w:rFonts w:ascii="Arial" w:hAnsi="Arial" w:cs="Arial"/>
              </w:rPr>
            </w:pPr>
            <w:r w:rsidRPr="000E5FFA">
              <w:rPr>
                <w:rFonts w:ascii="Arial" w:hAnsi="Arial" w:cs="Arial"/>
              </w:rPr>
              <w:t>Vorlesung (VO)</w:t>
            </w:r>
          </w:p>
        </w:tc>
        <w:tc>
          <w:tcPr>
            <w:tcW w:w="4633" w:type="dxa"/>
            <w:tcBorders>
              <w:bottom w:val="single" w:sz="4" w:space="0" w:color="auto"/>
            </w:tcBorders>
            <w:shd w:val="clear" w:color="auto" w:fill="auto"/>
          </w:tcPr>
          <w:p w:rsidR="001930D9" w:rsidRPr="000E5FFA" w:rsidRDefault="001930D9" w:rsidP="004528A4">
            <w:pPr>
              <w:pStyle w:val="Listenabsatz"/>
              <w:spacing w:line="240" w:lineRule="auto"/>
              <w:ind w:left="0"/>
              <w:jc w:val="both"/>
              <w:rPr>
                <w:rFonts w:ascii="Arial" w:hAnsi="Arial" w:cs="Arial"/>
              </w:rPr>
            </w:pPr>
            <w:r w:rsidRPr="000E5FFA">
              <w:rPr>
                <w:rFonts w:ascii="Arial" w:hAnsi="Arial" w:cs="Arial"/>
              </w:rPr>
              <w:t>keine Beschränkung</w:t>
            </w:r>
          </w:p>
        </w:tc>
      </w:tr>
      <w:tr w:rsidR="001930D9" w:rsidRPr="000E5FFA" w:rsidTr="004528A4">
        <w:trPr>
          <w:jc w:val="right"/>
        </w:trPr>
        <w:tc>
          <w:tcPr>
            <w:tcW w:w="3916" w:type="dxa"/>
            <w:shd w:val="clear" w:color="auto" w:fill="auto"/>
          </w:tcPr>
          <w:p w:rsidR="001930D9" w:rsidRPr="000E5FFA" w:rsidRDefault="001930D9" w:rsidP="004528A4">
            <w:pPr>
              <w:pStyle w:val="Listenabsatz"/>
              <w:spacing w:line="240" w:lineRule="auto"/>
              <w:ind w:left="0"/>
              <w:jc w:val="both"/>
              <w:rPr>
                <w:rFonts w:ascii="Arial" w:hAnsi="Arial" w:cs="Arial"/>
              </w:rPr>
            </w:pPr>
          </w:p>
        </w:tc>
        <w:tc>
          <w:tcPr>
            <w:tcW w:w="4633" w:type="dxa"/>
            <w:tcBorders>
              <w:bottom w:val="single" w:sz="4" w:space="0" w:color="auto"/>
            </w:tcBorders>
            <w:shd w:val="clear" w:color="auto" w:fill="auto"/>
          </w:tcPr>
          <w:p w:rsidR="001930D9" w:rsidRPr="000E5FFA" w:rsidRDefault="001930D9" w:rsidP="004528A4">
            <w:pPr>
              <w:pStyle w:val="Listenabsatz"/>
              <w:spacing w:line="240" w:lineRule="auto"/>
              <w:ind w:left="0"/>
              <w:jc w:val="both"/>
              <w:rPr>
                <w:rFonts w:ascii="Arial" w:hAnsi="Arial" w:cs="Arial"/>
              </w:rPr>
            </w:pPr>
          </w:p>
        </w:tc>
      </w:tr>
      <w:tr w:rsidR="001930D9" w:rsidRPr="000E5FFA" w:rsidTr="004528A4">
        <w:trPr>
          <w:jc w:val="right"/>
        </w:trPr>
        <w:tc>
          <w:tcPr>
            <w:tcW w:w="3916" w:type="dxa"/>
            <w:shd w:val="clear" w:color="auto" w:fill="auto"/>
          </w:tcPr>
          <w:p w:rsidR="001930D9" w:rsidRPr="000E5FFA" w:rsidRDefault="001930D9" w:rsidP="004528A4">
            <w:pPr>
              <w:pStyle w:val="Listenabsatz"/>
              <w:spacing w:line="240" w:lineRule="auto"/>
              <w:ind w:left="0"/>
              <w:jc w:val="both"/>
              <w:rPr>
                <w:rFonts w:ascii="Arial" w:hAnsi="Arial" w:cs="Arial"/>
              </w:rPr>
            </w:pPr>
          </w:p>
        </w:tc>
        <w:tc>
          <w:tcPr>
            <w:tcW w:w="4633" w:type="dxa"/>
            <w:tcBorders>
              <w:bottom w:val="single" w:sz="4" w:space="0" w:color="auto"/>
            </w:tcBorders>
            <w:shd w:val="clear" w:color="auto" w:fill="auto"/>
          </w:tcPr>
          <w:p w:rsidR="001930D9" w:rsidRPr="000E5FFA" w:rsidRDefault="001930D9" w:rsidP="004528A4">
            <w:pPr>
              <w:pStyle w:val="Listenabsatz"/>
              <w:spacing w:line="240" w:lineRule="auto"/>
              <w:ind w:left="0"/>
              <w:jc w:val="both"/>
              <w:rPr>
                <w:rFonts w:ascii="Arial" w:hAnsi="Arial" w:cs="Arial"/>
              </w:rPr>
            </w:pPr>
          </w:p>
        </w:tc>
      </w:tr>
      <w:tr w:rsidR="001930D9" w:rsidRPr="000E5FFA" w:rsidTr="004528A4">
        <w:trPr>
          <w:jc w:val="right"/>
        </w:trPr>
        <w:tc>
          <w:tcPr>
            <w:tcW w:w="3916" w:type="dxa"/>
            <w:shd w:val="clear" w:color="auto" w:fill="auto"/>
          </w:tcPr>
          <w:p w:rsidR="001930D9" w:rsidRPr="000E5FFA" w:rsidRDefault="001930D9" w:rsidP="004528A4">
            <w:pPr>
              <w:pStyle w:val="Listenabsatz"/>
              <w:spacing w:line="240" w:lineRule="auto"/>
              <w:ind w:left="0"/>
              <w:jc w:val="both"/>
              <w:rPr>
                <w:rFonts w:ascii="Arial" w:hAnsi="Arial" w:cs="Arial"/>
              </w:rPr>
            </w:pPr>
          </w:p>
        </w:tc>
        <w:tc>
          <w:tcPr>
            <w:tcW w:w="4633" w:type="dxa"/>
            <w:tcBorders>
              <w:bottom w:val="single" w:sz="4" w:space="0" w:color="auto"/>
            </w:tcBorders>
            <w:shd w:val="clear" w:color="auto" w:fill="auto"/>
          </w:tcPr>
          <w:p w:rsidR="001930D9" w:rsidRPr="000E5FFA" w:rsidRDefault="001930D9" w:rsidP="004528A4">
            <w:pPr>
              <w:pStyle w:val="Listenabsatz"/>
              <w:spacing w:line="240" w:lineRule="auto"/>
              <w:ind w:left="0"/>
              <w:jc w:val="both"/>
              <w:rPr>
                <w:rFonts w:ascii="Arial" w:hAnsi="Arial" w:cs="Arial"/>
              </w:rPr>
            </w:pPr>
          </w:p>
        </w:tc>
      </w:tr>
      <w:tr w:rsidR="001930D9" w:rsidRPr="000E5FFA" w:rsidTr="004528A4">
        <w:trPr>
          <w:jc w:val="right"/>
        </w:trPr>
        <w:tc>
          <w:tcPr>
            <w:tcW w:w="3916" w:type="dxa"/>
            <w:shd w:val="clear" w:color="auto" w:fill="auto"/>
          </w:tcPr>
          <w:p w:rsidR="001930D9" w:rsidRPr="000E5FFA" w:rsidRDefault="001930D9" w:rsidP="004528A4">
            <w:pPr>
              <w:pStyle w:val="Listenabsatz"/>
              <w:spacing w:line="240" w:lineRule="auto"/>
              <w:ind w:left="0"/>
              <w:jc w:val="both"/>
              <w:rPr>
                <w:rFonts w:ascii="Arial" w:hAnsi="Arial" w:cs="Arial"/>
              </w:rPr>
            </w:pPr>
          </w:p>
        </w:tc>
        <w:tc>
          <w:tcPr>
            <w:tcW w:w="4633" w:type="dxa"/>
            <w:tcBorders>
              <w:bottom w:val="single" w:sz="4" w:space="0" w:color="auto"/>
            </w:tcBorders>
            <w:shd w:val="clear" w:color="auto" w:fill="auto"/>
          </w:tcPr>
          <w:p w:rsidR="001930D9" w:rsidRPr="000E5FFA" w:rsidRDefault="001930D9" w:rsidP="004528A4">
            <w:pPr>
              <w:pStyle w:val="Listenabsatz"/>
              <w:spacing w:line="240" w:lineRule="auto"/>
              <w:ind w:left="0"/>
              <w:jc w:val="both"/>
              <w:rPr>
                <w:rFonts w:ascii="Arial" w:hAnsi="Arial" w:cs="Arial"/>
              </w:rPr>
            </w:pPr>
          </w:p>
        </w:tc>
      </w:tr>
      <w:tr w:rsidR="001930D9" w:rsidRPr="000E5FFA" w:rsidTr="004528A4">
        <w:trPr>
          <w:jc w:val="right"/>
        </w:trPr>
        <w:tc>
          <w:tcPr>
            <w:tcW w:w="3916" w:type="dxa"/>
            <w:shd w:val="clear" w:color="auto" w:fill="auto"/>
          </w:tcPr>
          <w:p w:rsidR="001930D9" w:rsidRPr="000E5FFA" w:rsidRDefault="001930D9" w:rsidP="004528A4">
            <w:pPr>
              <w:pStyle w:val="Listenabsatz"/>
              <w:spacing w:line="240" w:lineRule="auto"/>
              <w:ind w:left="0"/>
              <w:jc w:val="both"/>
              <w:rPr>
                <w:rFonts w:ascii="Arial" w:hAnsi="Arial" w:cs="Arial"/>
              </w:rPr>
            </w:pPr>
          </w:p>
        </w:tc>
        <w:tc>
          <w:tcPr>
            <w:tcW w:w="4633" w:type="dxa"/>
            <w:shd w:val="clear" w:color="auto" w:fill="auto"/>
          </w:tcPr>
          <w:p w:rsidR="001930D9" w:rsidRPr="000E5FFA" w:rsidRDefault="001930D9" w:rsidP="004528A4">
            <w:pPr>
              <w:pStyle w:val="Listenabsatz"/>
              <w:spacing w:line="240" w:lineRule="auto"/>
              <w:ind w:left="0"/>
              <w:jc w:val="both"/>
              <w:rPr>
                <w:rFonts w:ascii="Arial" w:hAnsi="Arial" w:cs="Arial"/>
              </w:rPr>
            </w:pPr>
          </w:p>
        </w:tc>
      </w:tr>
    </w:tbl>
    <w:p w:rsidR="001930D9" w:rsidRPr="00E07DAE" w:rsidRDefault="001930D9" w:rsidP="001930D9">
      <w:pPr>
        <w:pStyle w:val="Aufzhlung1"/>
        <w:spacing w:line="240" w:lineRule="auto"/>
      </w:pPr>
      <w:r w:rsidRPr="00E07DAE">
        <w:t>(2)</w:t>
      </w:r>
      <w:r w:rsidRPr="00E07DAE">
        <w:tab/>
        <w:t>Bei Lehrveranstaltungen mit beschränkter TeilnehmerInnenzahl werden bei Überschreitung der HöchstteilnehmerInnenzahl durch die Anzahl der Anmeldungen jene Studierenden b</w:t>
      </w:r>
      <w:r w:rsidRPr="00E07DAE">
        <w:t>e</w:t>
      </w:r>
      <w:r w:rsidRPr="00E07DAE">
        <w:t>vorzugt aufgenommen, für die diese Lehrveranstaltung Teil des Curriculums ist.</w:t>
      </w:r>
    </w:p>
    <w:p w:rsidR="001930D9" w:rsidRDefault="001930D9" w:rsidP="001930D9">
      <w:pPr>
        <w:pStyle w:val="Aufzhlung1"/>
        <w:spacing w:line="240" w:lineRule="auto"/>
      </w:pPr>
      <w:r w:rsidRPr="00E07DAE" w:rsidDel="00A250F1">
        <w:t xml:space="preserve"> </w:t>
      </w:r>
      <w:r w:rsidRPr="00E07DAE">
        <w:t>(3)</w:t>
      </w:r>
      <w:r w:rsidRPr="00E07DAE">
        <w:tab/>
        <w:t xml:space="preserve">Studierende des Masterstudiums [Name des Studiums] werden </w:t>
      </w:r>
      <w:r>
        <w:t>in folgender Reihenfolge</w:t>
      </w:r>
      <w:r w:rsidRPr="0033298C">
        <w:t xml:space="preserve"> in Lehrveranstaltungen </w:t>
      </w:r>
      <w:r>
        <w:t xml:space="preserve">aufgenommen: </w:t>
      </w:r>
    </w:p>
    <w:p w:rsidR="001930D9" w:rsidRDefault="001930D9" w:rsidP="001930D9">
      <w:pPr>
        <w:pStyle w:val="Aufzhlung3"/>
        <w:tabs>
          <w:tab w:val="clear" w:pos="360"/>
        </w:tabs>
        <w:spacing w:line="240" w:lineRule="auto"/>
        <w:ind w:left="1134" w:hanging="567"/>
      </w:pPr>
      <w:r w:rsidRPr="00E07DAE">
        <w:t xml:space="preserve">vermerkte Wartelistenplätze aus dem Vorjahr </w:t>
      </w:r>
    </w:p>
    <w:p w:rsidR="001930D9" w:rsidRPr="00E07DAE" w:rsidRDefault="001930D9" w:rsidP="001930D9">
      <w:pPr>
        <w:pStyle w:val="Aufzhlung3"/>
        <w:tabs>
          <w:tab w:val="clear" w:pos="360"/>
        </w:tabs>
        <w:spacing w:line="240" w:lineRule="auto"/>
        <w:ind w:left="1134" w:hanging="567"/>
      </w:pPr>
      <w:r w:rsidRPr="00E07DAE">
        <w:t>Studienfortschritt (Summe der absolvierten ECTS-Anrechnungspunkte im Studium)</w:t>
      </w:r>
    </w:p>
    <w:p w:rsidR="001930D9" w:rsidRPr="00E07DAE" w:rsidRDefault="001930D9" w:rsidP="001930D9">
      <w:pPr>
        <w:pStyle w:val="Aufzhlung3"/>
        <w:tabs>
          <w:tab w:val="clear" w:pos="360"/>
        </w:tabs>
        <w:spacing w:line="240" w:lineRule="auto"/>
        <w:ind w:left="1134" w:hanging="567"/>
      </w:pPr>
      <w:r w:rsidRPr="00E07DAE">
        <w:t>die höhere Anzahl positiv absolvierter Prüfungen</w:t>
      </w:r>
    </w:p>
    <w:p w:rsidR="001930D9" w:rsidRDefault="001930D9" w:rsidP="001930D9">
      <w:pPr>
        <w:pStyle w:val="Aufzhlung3"/>
        <w:tabs>
          <w:tab w:val="clear" w:pos="360"/>
        </w:tabs>
        <w:spacing w:line="240" w:lineRule="auto"/>
        <w:ind w:left="1134" w:hanging="567"/>
      </w:pPr>
      <w:r w:rsidRPr="00E07DAE">
        <w:t>die höhere Anzahl an absolvierten Semestern</w:t>
      </w:r>
    </w:p>
    <w:p w:rsidR="001930D9" w:rsidRDefault="001930D9" w:rsidP="001930D9">
      <w:pPr>
        <w:pStyle w:val="Aufzhlung3"/>
        <w:tabs>
          <w:tab w:val="clear" w:pos="360"/>
        </w:tabs>
        <w:spacing w:line="240" w:lineRule="auto"/>
        <w:ind w:left="1134" w:hanging="567"/>
      </w:pPr>
      <w:r>
        <w:t>der nach ECTS-Anrechnungspunkten gewichtete Notendurchschnitt</w:t>
      </w:r>
    </w:p>
    <w:p w:rsidR="001930D9" w:rsidRPr="00E07DAE" w:rsidRDefault="001930D9" w:rsidP="001930D9">
      <w:pPr>
        <w:pStyle w:val="Aufzhlung3"/>
        <w:tabs>
          <w:tab w:val="clear" w:pos="360"/>
        </w:tabs>
        <w:spacing w:line="240" w:lineRule="auto"/>
        <w:ind w:left="1134" w:hanging="567"/>
      </w:pPr>
      <w:r w:rsidRPr="00E07DAE">
        <w:t>das Los.</w:t>
      </w:r>
    </w:p>
    <w:p w:rsidR="001930D9" w:rsidRPr="00E07DAE" w:rsidRDefault="001930D9" w:rsidP="001930D9">
      <w:pPr>
        <w:pStyle w:val="Aufzhlung1"/>
        <w:spacing w:line="240" w:lineRule="auto"/>
        <w:ind w:firstLine="0"/>
      </w:pPr>
      <w:r w:rsidRPr="00E07DAE">
        <w:t>Freie Plätze werden an Studierende anderer Studien nach denselben Reihungskriterien ve</w:t>
      </w:r>
      <w:r w:rsidRPr="00E07DAE">
        <w:t>r</w:t>
      </w:r>
      <w:r w:rsidRPr="00E07DAE">
        <w:t>geben.</w:t>
      </w:r>
    </w:p>
    <w:p w:rsidR="001930D9" w:rsidRPr="00E07DAE" w:rsidRDefault="001930D9" w:rsidP="001930D9">
      <w:pPr>
        <w:pStyle w:val="Aufzhlung1"/>
        <w:spacing w:line="240" w:lineRule="auto"/>
      </w:pPr>
      <w:r w:rsidRPr="00E07DAE">
        <w:t>(4)</w:t>
      </w:r>
      <w:r w:rsidRPr="00E07DAE">
        <w:tab/>
        <w:t>Für Studierende in internationalen Austauschprogrammen stehen zusätzlich zur vorgeseh</w:t>
      </w:r>
      <w:r w:rsidRPr="00E07DAE">
        <w:t>e</w:t>
      </w:r>
      <w:r w:rsidRPr="00E07DAE">
        <w:t>nen HöchstteilnehmerInnenzahl Plätze im Ausmaß von zumindest zehn Prozent der Höchs</w:t>
      </w:r>
      <w:r w:rsidRPr="00E07DAE">
        <w:t>t</w:t>
      </w:r>
      <w:r w:rsidRPr="00E07DAE">
        <w:t>teilnehmerInnenzahl zur Verfügung. Diese Plätze werden nach dem Los vergeben.</w:t>
      </w:r>
    </w:p>
    <w:p w:rsidR="001930D9" w:rsidRDefault="001930D9" w:rsidP="001930D9">
      <w:pPr>
        <w:pStyle w:val="berschrift1"/>
        <w:tabs>
          <w:tab w:val="left" w:pos="567"/>
        </w:tabs>
        <w:spacing w:after="120" w:line="240" w:lineRule="auto"/>
        <w:jc w:val="both"/>
        <w:rPr>
          <w:rFonts w:ascii="Arial" w:hAnsi="Arial" w:cs="Arial"/>
          <w:b/>
          <w:sz w:val="22"/>
          <w:szCs w:val="22"/>
        </w:rPr>
      </w:pPr>
      <w:bookmarkStart w:id="14" w:name="_Toc389486751"/>
    </w:p>
    <w:p w:rsidR="001930D9" w:rsidRPr="00E07DAE" w:rsidRDefault="001930D9" w:rsidP="001930D9">
      <w:pPr>
        <w:pStyle w:val="berschrift1"/>
        <w:tabs>
          <w:tab w:val="left" w:pos="567"/>
        </w:tabs>
        <w:spacing w:after="120" w:line="240" w:lineRule="auto"/>
        <w:jc w:val="both"/>
        <w:rPr>
          <w:rFonts w:ascii="Arial" w:hAnsi="Arial" w:cs="Arial"/>
          <w:b/>
          <w:sz w:val="22"/>
          <w:szCs w:val="22"/>
        </w:rPr>
      </w:pPr>
      <w:r w:rsidRPr="00E07DAE">
        <w:rPr>
          <w:rFonts w:ascii="Arial" w:hAnsi="Arial" w:cs="Arial"/>
          <w:b/>
          <w:sz w:val="22"/>
          <w:szCs w:val="22"/>
        </w:rPr>
        <w:t>§ 12</w:t>
      </w:r>
      <w:r w:rsidRPr="00E07DAE">
        <w:rPr>
          <w:rFonts w:ascii="Arial" w:hAnsi="Arial" w:cs="Arial"/>
          <w:b/>
          <w:sz w:val="22"/>
          <w:szCs w:val="22"/>
        </w:rPr>
        <w:tab/>
        <w:t>Zulassungsbedingungen zu Prüfungen</w:t>
      </w:r>
      <w:bookmarkEnd w:id="14"/>
    </w:p>
    <w:p w:rsidR="001930D9" w:rsidRPr="00E07DAE" w:rsidRDefault="001930D9" w:rsidP="001930D9">
      <w:pPr>
        <w:pStyle w:val="StandardtextkrperBlocksatz"/>
        <w:spacing w:line="240" w:lineRule="auto"/>
      </w:pPr>
      <w:r w:rsidRPr="00E07DAE">
        <w:t>Für die Zulassung zu folgenden Prüfungen sind als Voraussetzung festgelegt:</w:t>
      </w:r>
    </w:p>
    <w:p w:rsidR="001930D9" w:rsidRPr="00E07DAE" w:rsidRDefault="001930D9" w:rsidP="001930D9">
      <w:pPr>
        <w:pStyle w:val="Kommentar"/>
        <w:spacing w:line="240" w:lineRule="auto"/>
      </w:pPr>
      <w:r w:rsidRPr="00E07DAE">
        <w:t xml:space="preserve">[Auflistung der </w:t>
      </w:r>
      <w:proofErr w:type="spellStart"/>
      <w:r w:rsidRPr="00E07DAE">
        <w:t>LVen</w:t>
      </w:r>
      <w:proofErr w:type="spellEnd"/>
      <w:r w:rsidRPr="00E07DAE">
        <w:t xml:space="preserve"> bzw. Module und der entsprechenden Voraussetzungs-</w:t>
      </w:r>
      <w:proofErr w:type="spellStart"/>
      <w:r w:rsidRPr="00E07DAE">
        <w:t>LVen</w:t>
      </w:r>
      <w:proofErr w:type="spellEnd"/>
      <w:r w:rsidRPr="00E07DAE">
        <w:t xml:space="preserve"> bzw. –</w:t>
      </w:r>
      <w:proofErr w:type="spellStart"/>
      <w:r w:rsidRPr="00E07DAE">
        <w:t>module</w:t>
      </w:r>
      <w:proofErr w:type="spellEnd"/>
      <w:r w:rsidRPr="00E07DAE">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6"/>
        <w:gridCol w:w="4562"/>
      </w:tblGrid>
      <w:tr w:rsidR="001930D9" w:rsidRPr="000E5FFA" w:rsidTr="004528A4">
        <w:trPr>
          <w:jc w:val="center"/>
        </w:trPr>
        <w:tc>
          <w:tcPr>
            <w:tcW w:w="2544" w:type="pct"/>
            <w:shd w:val="clear" w:color="auto" w:fill="auto"/>
          </w:tcPr>
          <w:p w:rsidR="001930D9" w:rsidRPr="000E5FFA" w:rsidRDefault="001930D9" w:rsidP="004528A4">
            <w:pPr>
              <w:pStyle w:val="Listenabsatz"/>
              <w:spacing w:line="240" w:lineRule="auto"/>
              <w:ind w:left="0"/>
              <w:jc w:val="both"/>
              <w:rPr>
                <w:rFonts w:ascii="Arial" w:hAnsi="Arial" w:cs="Arial"/>
                <w:b/>
              </w:rPr>
            </w:pPr>
            <w:r w:rsidRPr="000E5FFA">
              <w:rPr>
                <w:rFonts w:ascii="Arial" w:hAnsi="Arial" w:cs="Arial"/>
                <w:b/>
              </w:rPr>
              <w:t>Lehrveranstaltung/Modul:</w:t>
            </w:r>
          </w:p>
        </w:tc>
        <w:tc>
          <w:tcPr>
            <w:tcW w:w="2456" w:type="pct"/>
            <w:shd w:val="clear" w:color="auto" w:fill="auto"/>
          </w:tcPr>
          <w:p w:rsidR="001930D9" w:rsidRPr="000E5FFA" w:rsidRDefault="001930D9" w:rsidP="004528A4">
            <w:pPr>
              <w:pStyle w:val="Listenabsatz"/>
              <w:spacing w:line="240" w:lineRule="auto"/>
              <w:ind w:left="0"/>
              <w:jc w:val="both"/>
              <w:rPr>
                <w:rFonts w:ascii="Arial" w:hAnsi="Arial" w:cs="Arial"/>
                <w:b/>
              </w:rPr>
            </w:pPr>
            <w:r w:rsidRPr="000E5FFA">
              <w:rPr>
                <w:rFonts w:ascii="Arial" w:hAnsi="Arial" w:cs="Arial"/>
                <w:b/>
              </w:rPr>
              <w:t>Voraussetzung für:</w:t>
            </w:r>
          </w:p>
        </w:tc>
      </w:tr>
      <w:tr w:rsidR="001930D9" w:rsidRPr="000E5FFA" w:rsidTr="004528A4">
        <w:trPr>
          <w:jc w:val="center"/>
        </w:trPr>
        <w:tc>
          <w:tcPr>
            <w:tcW w:w="2544" w:type="pct"/>
            <w:shd w:val="clear" w:color="auto" w:fill="auto"/>
          </w:tcPr>
          <w:p w:rsidR="001930D9" w:rsidRPr="000E5FFA" w:rsidRDefault="001930D9" w:rsidP="004528A4">
            <w:pPr>
              <w:pStyle w:val="Listenabsatz"/>
              <w:spacing w:line="240" w:lineRule="auto"/>
              <w:ind w:left="0"/>
              <w:jc w:val="both"/>
              <w:rPr>
                <w:rFonts w:ascii="Arial" w:hAnsi="Arial" w:cs="Arial"/>
              </w:rPr>
            </w:pPr>
          </w:p>
        </w:tc>
        <w:tc>
          <w:tcPr>
            <w:tcW w:w="2456" w:type="pct"/>
            <w:shd w:val="clear" w:color="auto" w:fill="auto"/>
          </w:tcPr>
          <w:p w:rsidR="001930D9" w:rsidRPr="000E5FFA" w:rsidRDefault="001930D9" w:rsidP="004528A4">
            <w:pPr>
              <w:pStyle w:val="Listenabsatz"/>
              <w:spacing w:line="240" w:lineRule="auto"/>
              <w:ind w:left="0"/>
              <w:jc w:val="both"/>
              <w:rPr>
                <w:rFonts w:ascii="Arial" w:hAnsi="Arial" w:cs="Arial"/>
              </w:rPr>
            </w:pPr>
          </w:p>
        </w:tc>
      </w:tr>
      <w:tr w:rsidR="001930D9" w:rsidRPr="000E5FFA" w:rsidTr="004528A4">
        <w:trPr>
          <w:jc w:val="center"/>
        </w:trPr>
        <w:tc>
          <w:tcPr>
            <w:tcW w:w="2544" w:type="pct"/>
            <w:shd w:val="clear" w:color="auto" w:fill="auto"/>
          </w:tcPr>
          <w:p w:rsidR="001930D9" w:rsidRPr="000E5FFA" w:rsidRDefault="001930D9" w:rsidP="004528A4">
            <w:pPr>
              <w:pStyle w:val="Listenabsatz"/>
              <w:spacing w:line="240" w:lineRule="auto"/>
              <w:ind w:left="0"/>
              <w:jc w:val="both"/>
              <w:rPr>
                <w:rFonts w:ascii="Arial" w:hAnsi="Arial" w:cs="Arial"/>
              </w:rPr>
            </w:pPr>
          </w:p>
        </w:tc>
        <w:tc>
          <w:tcPr>
            <w:tcW w:w="2456" w:type="pct"/>
            <w:shd w:val="clear" w:color="auto" w:fill="auto"/>
          </w:tcPr>
          <w:p w:rsidR="001930D9" w:rsidRPr="000E5FFA" w:rsidRDefault="001930D9" w:rsidP="004528A4">
            <w:pPr>
              <w:pStyle w:val="Listenabsatz"/>
              <w:spacing w:line="240" w:lineRule="auto"/>
              <w:ind w:left="0"/>
              <w:jc w:val="both"/>
              <w:rPr>
                <w:rFonts w:ascii="Arial" w:hAnsi="Arial" w:cs="Arial"/>
              </w:rPr>
            </w:pPr>
          </w:p>
        </w:tc>
      </w:tr>
      <w:tr w:rsidR="001930D9" w:rsidRPr="000E5FFA" w:rsidTr="004528A4">
        <w:trPr>
          <w:jc w:val="center"/>
        </w:trPr>
        <w:tc>
          <w:tcPr>
            <w:tcW w:w="2544" w:type="pct"/>
            <w:shd w:val="clear" w:color="auto" w:fill="auto"/>
          </w:tcPr>
          <w:p w:rsidR="001930D9" w:rsidRPr="000E5FFA" w:rsidRDefault="001930D9" w:rsidP="004528A4">
            <w:pPr>
              <w:pStyle w:val="Listenabsatz"/>
              <w:spacing w:line="240" w:lineRule="auto"/>
              <w:ind w:left="0"/>
              <w:jc w:val="both"/>
              <w:rPr>
                <w:rFonts w:ascii="Arial" w:hAnsi="Arial" w:cs="Arial"/>
              </w:rPr>
            </w:pPr>
          </w:p>
        </w:tc>
        <w:tc>
          <w:tcPr>
            <w:tcW w:w="2456" w:type="pct"/>
            <w:shd w:val="clear" w:color="auto" w:fill="auto"/>
          </w:tcPr>
          <w:p w:rsidR="001930D9" w:rsidRPr="000E5FFA" w:rsidRDefault="001930D9" w:rsidP="004528A4">
            <w:pPr>
              <w:pStyle w:val="Listenabsatz"/>
              <w:spacing w:line="240" w:lineRule="auto"/>
              <w:ind w:left="0"/>
              <w:jc w:val="both"/>
              <w:rPr>
                <w:rFonts w:ascii="Arial" w:hAnsi="Arial" w:cs="Arial"/>
              </w:rPr>
            </w:pPr>
          </w:p>
        </w:tc>
      </w:tr>
    </w:tbl>
    <w:p w:rsidR="001930D9" w:rsidRDefault="001930D9" w:rsidP="001930D9">
      <w:pPr>
        <w:pStyle w:val="berschrift1"/>
        <w:tabs>
          <w:tab w:val="left" w:pos="567"/>
        </w:tabs>
        <w:spacing w:after="120" w:line="240" w:lineRule="auto"/>
        <w:jc w:val="both"/>
        <w:rPr>
          <w:rFonts w:ascii="Arial" w:hAnsi="Arial" w:cs="Arial"/>
          <w:b/>
          <w:sz w:val="22"/>
          <w:szCs w:val="22"/>
        </w:rPr>
      </w:pPr>
      <w:bookmarkStart w:id="15" w:name="_Toc389486752"/>
    </w:p>
    <w:p w:rsidR="001930D9" w:rsidRPr="00E07DAE" w:rsidRDefault="001930D9" w:rsidP="001930D9">
      <w:pPr>
        <w:pStyle w:val="berschrift1"/>
        <w:tabs>
          <w:tab w:val="left" w:pos="567"/>
        </w:tabs>
        <w:spacing w:after="120" w:line="240" w:lineRule="auto"/>
        <w:jc w:val="both"/>
        <w:rPr>
          <w:rFonts w:ascii="Arial" w:hAnsi="Arial" w:cs="Arial"/>
          <w:b/>
          <w:sz w:val="22"/>
          <w:szCs w:val="22"/>
        </w:rPr>
      </w:pPr>
      <w:r w:rsidRPr="00E07DAE">
        <w:rPr>
          <w:rFonts w:ascii="Arial" w:hAnsi="Arial" w:cs="Arial"/>
          <w:b/>
          <w:sz w:val="22"/>
          <w:szCs w:val="22"/>
        </w:rPr>
        <w:t>§ 13</w:t>
      </w:r>
      <w:r w:rsidRPr="00E07DAE">
        <w:rPr>
          <w:rFonts w:ascii="Arial" w:hAnsi="Arial" w:cs="Arial"/>
          <w:b/>
          <w:sz w:val="22"/>
          <w:szCs w:val="22"/>
        </w:rPr>
        <w:tab/>
        <w:t>Prüfungsordnung</w:t>
      </w:r>
      <w:bookmarkEnd w:id="15"/>
    </w:p>
    <w:p w:rsidR="001930D9" w:rsidRPr="00E07DAE" w:rsidRDefault="001930D9" w:rsidP="001930D9">
      <w:pPr>
        <w:pStyle w:val="BlocksatzStandard"/>
        <w:spacing w:line="240" w:lineRule="auto"/>
        <w:ind w:left="567"/>
      </w:pPr>
      <w:r w:rsidRPr="00E07DAE">
        <w:t>[Auflistung der Prüfungsarten und der entsprechenden Regelungen bzgl. der Durchführung]</w:t>
      </w:r>
    </w:p>
    <w:p w:rsidR="001930D9" w:rsidRDefault="001930D9" w:rsidP="001930D9">
      <w:pPr>
        <w:pStyle w:val="berschrift1"/>
        <w:tabs>
          <w:tab w:val="left" w:pos="567"/>
        </w:tabs>
        <w:spacing w:after="120" w:line="240" w:lineRule="auto"/>
        <w:jc w:val="both"/>
        <w:rPr>
          <w:rFonts w:ascii="Arial" w:hAnsi="Arial" w:cs="Arial"/>
          <w:b/>
          <w:sz w:val="22"/>
          <w:szCs w:val="22"/>
        </w:rPr>
      </w:pPr>
      <w:bookmarkStart w:id="16" w:name="_Toc389486753"/>
    </w:p>
    <w:p w:rsidR="001930D9" w:rsidRPr="00E07DAE" w:rsidRDefault="001930D9" w:rsidP="001930D9">
      <w:pPr>
        <w:pStyle w:val="berschrift1"/>
        <w:tabs>
          <w:tab w:val="left" w:pos="567"/>
        </w:tabs>
        <w:spacing w:before="240" w:after="120" w:line="240" w:lineRule="auto"/>
        <w:jc w:val="both"/>
        <w:rPr>
          <w:rFonts w:ascii="Arial" w:hAnsi="Arial" w:cs="Arial"/>
          <w:b/>
          <w:sz w:val="22"/>
          <w:szCs w:val="22"/>
        </w:rPr>
      </w:pPr>
      <w:r w:rsidRPr="00E07DAE">
        <w:rPr>
          <w:rFonts w:ascii="Arial" w:hAnsi="Arial" w:cs="Arial"/>
          <w:b/>
          <w:sz w:val="22"/>
          <w:szCs w:val="22"/>
        </w:rPr>
        <w:t>§ 14</w:t>
      </w:r>
      <w:r w:rsidRPr="00E07DAE">
        <w:rPr>
          <w:rFonts w:ascii="Arial" w:hAnsi="Arial" w:cs="Arial"/>
          <w:b/>
          <w:sz w:val="22"/>
          <w:szCs w:val="22"/>
        </w:rPr>
        <w:tab/>
        <w:t>[Kommissionelle] Masterprüfung</w:t>
      </w:r>
      <w:bookmarkEnd w:id="16"/>
      <w:r w:rsidRPr="00E07DAE">
        <w:rPr>
          <w:rFonts w:ascii="Arial" w:hAnsi="Arial" w:cs="Arial"/>
          <w:b/>
          <w:sz w:val="22"/>
          <w:szCs w:val="22"/>
        </w:rPr>
        <w:t xml:space="preserve"> </w:t>
      </w:r>
    </w:p>
    <w:p w:rsidR="001930D9" w:rsidRPr="00E07DAE" w:rsidRDefault="001930D9" w:rsidP="001930D9">
      <w:pPr>
        <w:pStyle w:val="Kommentar"/>
        <w:spacing w:line="240" w:lineRule="auto"/>
      </w:pPr>
      <w:r w:rsidRPr="00E07DAE">
        <w:t xml:space="preserve">[optional] </w:t>
      </w:r>
    </w:p>
    <w:p w:rsidR="001930D9" w:rsidRPr="00E07DAE" w:rsidRDefault="001930D9" w:rsidP="001930D9">
      <w:pPr>
        <w:pStyle w:val="Aufzhlung1"/>
        <w:spacing w:line="240" w:lineRule="auto"/>
      </w:pPr>
      <w:r w:rsidRPr="00E07DAE">
        <w:t>(1)</w:t>
      </w:r>
      <w:r w:rsidRPr="00E07DAE">
        <w:tab/>
        <w:t>Das Masterstudium [Name des Studiums] wird mit einer [kommissionellen] Masterprüfung im Ausmaß von [Summe] ECTS-Anrechnungspunkten abgeschlossen.</w:t>
      </w:r>
    </w:p>
    <w:p w:rsidR="001930D9" w:rsidRPr="00E07DAE" w:rsidRDefault="001930D9" w:rsidP="001930D9">
      <w:pPr>
        <w:pStyle w:val="Aufzhlung1"/>
        <w:spacing w:line="240" w:lineRule="auto"/>
      </w:pPr>
      <w:r w:rsidRPr="00E07DAE">
        <w:lastRenderedPageBreak/>
        <w:t>(2)</w:t>
      </w:r>
      <w:r w:rsidRPr="00E07DAE">
        <w:tab/>
        <w:t>Voraussetzung für die [kommissionelle] Masterprüfung ist der Nachweis der positiven Abso</w:t>
      </w:r>
      <w:r w:rsidRPr="00E07DAE">
        <w:t>l</w:t>
      </w:r>
      <w:r w:rsidRPr="00E07DAE">
        <w:t xml:space="preserve">vierung aller vorgeschriebenen Prüfungen[, </w:t>
      </w:r>
      <w:r w:rsidRPr="00E07DAE">
        <w:rPr>
          <w:i/>
        </w:rPr>
        <w:t>der Pflichtpraxis]</w:t>
      </w:r>
      <w:r w:rsidRPr="00E07DAE">
        <w:t xml:space="preserve"> und der Masterarbeit.</w:t>
      </w:r>
    </w:p>
    <w:p w:rsidR="001930D9" w:rsidRPr="00E07DAE" w:rsidRDefault="001930D9" w:rsidP="001930D9">
      <w:pPr>
        <w:pStyle w:val="Aufzhlung1"/>
        <w:spacing w:line="240" w:lineRule="auto"/>
      </w:pPr>
      <w:r w:rsidRPr="00E07DAE">
        <w:t>(3)</w:t>
      </w:r>
      <w:r w:rsidRPr="00E07DAE">
        <w:tab/>
        <w:t xml:space="preserve">Die Masterprüfung besteht aus einem Prüfungsfach. </w:t>
      </w:r>
    </w:p>
    <w:p w:rsidR="001930D9" w:rsidRPr="00E07DAE" w:rsidRDefault="001930D9" w:rsidP="001930D9">
      <w:pPr>
        <w:pStyle w:val="Aufzhlung1"/>
        <w:spacing w:line="240" w:lineRule="auto"/>
      </w:pPr>
      <w:r w:rsidRPr="00E07DAE">
        <w:tab/>
        <w:t>[Die kommissionelle Masterprüfung besteht aus [Anzahl] Prüfung</w:t>
      </w:r>
      <w:r>
        <w:t>en über Themenbereiche</w:t>
      </w:r>
      <w:r w:rsidRPr="00E07DAE">
        <w:t xml:space="preserve">, die vom Kandidaten bzw. von der Kandidatin </w:t>
      </w:r>
      <w:r>
        <w:t xml:space="preserve">aus den Modulen des Curriculums </w:t>
      </w:r>
      <w:r w:rsidRPr="00E07DAE">
        <w:t>vorgeschl</w:t>
      </w:r>
      <w:r w:rsidRPr="00E07DAE">
        <w:t>a</w:t>
      </w:r>
      <w:r w:rsidRPr="00E07DAE">
        <w:t>gen werden.]</w:t>
      </w:r>
    </w:p>
    <w:p w:rsidR="001930D9" w:rsidRDefault="001930D9" w:rsidP="001930D9">
      <w:pPr>
        <w:pStyle w:val="berschrift1"/>
        <w:tabs>
          <w:tab w:val="left" w:pos="567"/>
        </w:tabs>
        <w:spacing w:after="120" w:line="240" w:lineRule="auto"/>
        <w:jc w:val="both"/>
        <w:rPr>
          <w:rFonts w:ascii="Arial" w:hAnsi="Arial" w:cs="Arial"/>
          <w:b/>
          <w:sz w:val="22"/>
          <w:szCs w:val="22"/>
        </w:rPr>
      </w:pPr>
      <w:bookmarkStart w:id="17" w:name="_Toc389486754"/>
    </w:p>
    <w:p w:rsidR="001930D9" w:rsidRPr="00E07DAE" w:rsidRDefault="001930D9" w:rsidP="001930D9">
      <w:pPr>
        <w:pStyle w:val="berschrift1"/>
        <w:tabs>
          <w:tab w:val="left" w:pos="567"/>
        </w:tabs>
        <w:spacing w:before="240" w:after="120" w:line="240" w:lineRule="auto"/>
        <w:jc w:val="both"/>
        <w:rPr>
          <w:rFonts w:ascii="Arial" w:hAnsi="Arial" w:cs="Arial"/>
          <w:b/>
          <w:sz w:val="22"/>
          <w:szCs w:val="22"/>
        </w:rPr>
      </w:pPr>
      <w:r w:rsidRPr="00E07DAE">
        <w:rPr>
          <w:rFonts w:ascii="Arial" w:hAnsi="Arial" w:cs="Arial"/>
          <w:b/>
          <w:sz w:val="22"/>
          <w:szCs w:val="22"/>
        </w:rPr>
        <w:t>§ 15</w:t>
      </w:r>
      <w:r w:rsidRPr="00E07DAE">
        <w:rPr>
          <w:rFonts w:ascii="Arial" w:hAnsi="Arial" w:cs="Arial"/>
          <w:b/>
          <w:sz w:val="22"/>
          <w:szCs w:val="22"/>
        </w:rPr>
        <w:tab/>
        <w:t>Inkrafttreten</w:t>
      </w:r>
      <w:bookmarkEnd w:id="17"/>
    </w:p>
    <w:p w:rsidR="001930D9" w:rsidRPr="00E07DAE" w:rsidRDefault="001930D9" w:rsidP="001930D9">
      <w:pPr>
        <w:pStyle w:val="StandardtextkrperBlocksatz"/>
        <w:spacing w:line="240" w:lineRule="auto"/>
      </w:pPr>
      <w:r w:rsidRPr="00E07DAE">
        <w:t>Das Curriculum tritt mit 1. Oktober [Jahr] in Kraft.</w:t>
      </w:r>
    </w:p>
    <w:p w:rsidR="001930D9" w:rsidRDefault="001930D9" w:rsidP="001930D9">
      <w:pPr>
        <w:pStyle w:val="berschrift1"/>
        <w:tabs>
          <w:tab w:val="left" w:pos="567"/>
        </w:tabs>
        <w:spacing w:after="120" w:line="240" w:lineRule="auto"/>
        <w:jc w:val="both"/>
        <w:rPr>
          <w:rFonts w:ascii="Arial" w:hAnsi="Arial" w:cs="Arial"/>
          <w:b/>
          <w:sz w:val="22"/>
          <w:szCs w:val="22"/>
        </w:rPr>
      </w:pPr>
      <w:bookmarkStart w:id="18" w:name="_Toc389486755"/>
    </w:p>
    <w:p w:rsidR="001930D9" w:rsidRPr="00E07DAE" w:rsidRDefault="001930D9" w:rsidP="001930D9">
      <w:pPr>
        <w:pStyle w:val="berschrift1"/>
        <w:tabs>
          <w:tab w:val="left" w:pos="567"/>
        </w:tabs>
        <w:spacing w:before="240" w:after="120" w:line="240" w:lineRule="auto"/>
        <w:jc w:val="both"/>
        <w:rPr>
          <w:rFonts w:ascii="Arial" w:hAnsi="Arial" w:cs="Arial"/>
          <w:b/>
          <w:sz w:val="22"/>
          <w:szCs w:val="22"/>
        </w:rPr>
      </w:pPr>
      <w:r w:rsidRPr="00E07DAE">
        <w:rPr>
          <w:rFonts w:ascii="Arial" w:hAnsi="Arial" w:cs="Arial"/>
          <w:b/>
          <w:sz w:val="22"/>
          <w:szCs w:val="22"/>
        </w:rPr>
        <w:t>§ 16</w:t>
      </w:r>
      <w:r w:rsidRPr="00E07DAE">
        <w:rPr>
          <w:rFonts w:ascii="Arial" w:hAnsi="Arial" w:cs="Arial"/>
          <w:b/>
          <w:sz w:val="22"/>
          <w:szCs w:val="22"/>
        </w:rPr>
        <w:tab/>
        <w:t>Übergangsbestimmungen</w:t>
      </w:r>
      <w:bookmarkEnd w:id="18"/>
    </w:p>
    <w:p w:rsidR="001930D9" w:rsidRPr="00E07DAE" w:rsidRDefault="001930D9" w:rsidP="001930D9">
      <w:pPr>
        <w:autoSpaceDE w:val="0"/>
        <w:autoSpaceDN w:val="0"/>
        <w:adjustRightInd w:val="0"/>
        <w:ind w:left="567" w:hanging="567"/>
        <w:jc w:val="both"/>
        <w:rPr>
          <w:rFonts w:ascii="Arial" w:hAnsi="Arial" w:cs="Arial"/>
          <w:sz w:val="22"/>
          <w:szCs w:val="22"/>
        </w:rPr>
      </w:pPr>
      <w:r w:rsidRPr="00E07DAE">
        <w:rPr>
          <w:rFonts w:ascii="Arial" w:hAnsi="Arial" w:cs="Arial"/>
          <w:sz w:val="22"/>
          <w:szCs w:val="22"/>
        </w:rPr>
        <w:t>(1)</w:t>
      </w:r>
      <w:r w:rsidRPr="00E07DAE">
        <w:rPr>
          <w:rFonts w:ascii="Arial" w:hAnsi="Arial" w:cs="Arial"/>
          <w:sz w:val="22"/>
          <w:szCs w:val="22"/>
        </w:rPr>
        <w:tab/>
        <w:t xml:space="preserve">Studierende, die zum Zeitpunkt des Inkrafttretens dieses Curriculums für das Masterstudium [Name des Studiums] an der </w:t>
      </w:r>
      <w:r>
        <w:rPr>
          <w:rFonts w:ascii="Arial" w:hAnsi="Arial" w:cs="Arial"/>
          <w:sz w:val="22"/>
          <w:szCs w:val="22"/>
        </w:rPr>
        <w:t xml:space="preserve">Paris </w:t>
      </w:r>
      <w:proofErr w:type="spellStart"/>
      <w:r>
        <w:rPr>
          <w:rFonts w:ascii="Arial" w:hAnsi="Arial" w:cs="Arial"/>
          <w:sz w:val="22"/>
          <w:szCs w:val="22"/>
        </w:rPr>
        <w:t>Lo</w:t>
      </w:r>
      <w:r w:rsidRPr="00E07DAE">
        <w:rPr>
          <w:rFonts w:ascii="Arial" w:hAnsi="Arial" w:cs="Arial"/>
          <w:sz w:val="22"/>
          <w:szCs w:val="22"/>
        </w:rPr>
        <w:t>dron</w:t>
      </w:r>
      <w:proofErr w:type="spellEnd"/>
      <w:r w:rsidRPr="00E07DAE">
        <w:rPr>
          <w:rFonts w:ascii="Arial" w:hAnsi="Arial" w:cs="Arial"/>
          <w:sz w:val="22"/>
          <w:szCs w:val="22"/>
        </w:rPr>
        <w:t>-Universität Salzburg (Version [Jahr], Mitteilung</w:t>
      </w:r>
      <w:r w:rsidRPr="00E07DAE">
        <w:rPr>
          <w:rFonts w:ascii="Arial" w:hAnsi="Arial" w:cs="Arial"/>
          <w:sz w:val="22"/>
          <w:szCs w:val="22"/>
        </w:rPr>
        <w:t>s</w:t>
      </w:r>
      <w:r w:rsidRPr="00E07DAE">
        <w:rPr>
          <w:rFonts w:ascii="Arial" w:hAnsi="Arial" w:cs="Arial"/>
          <w:sz w:val="22"/>
          <w:szCs w:val="22"/>
        </w:rPr>
        <w:t>blatt – Sondernummer [Nummer und Datum]) gemeldet sind, sind berechtigt, ihr Studium bis längstens 30.09</w:t>
      </w:r>
      <w:proofErr w:type="gramStart"/>
      <w:r w:rsidRPr="00E07DAE">
        <w:rPr>
          <w:rFonts w:ascii="Arial" w:hAnsi="Arial" w:cs="Arial"/>
          <w:sz w:val="22"/>
          <w:szCs w:val="22"/>
        </w:rPr>
        <w:t>.[</w:t>
      </w:r>
      <w:proofErr w:type="gramEnd"/>
      <w:r w:rsidRPr="00E07DAE">
        <w:rPr>
          <w:rFonts w:ascii="Arial" w:hAnsi="Arial" w:cs="Arial"/>
          <w:sz w:val="22"/>
          <w:szCs w:val="22"/>
        </w:rPr>
        <w:t xml:space="preserve">Jahr] </w:t>
      </w:r>
      <w:r>
        <w:rPr>
          <w:rFonts w:ascii="Arial" w:hAnsi="Arial" w:cs="Arial"/>
          <w:sz w:val="22"/>
          <w:szCs w:val="22"/>
        </w:rPr>
        <w:t xml:space="preserve">nach dieses Studienvorschriften </w:t>
      </w:r>
      <w:r w:rsidRPr="00E07DAE">
        <w:rPr>
          <w:rFonts w:ascii="Arial" w:hAnsi="Arial" w:cs="Arial"/>
          <w:sz w:val="22"/>
          <w:szCs w:val="22"/>
        </w:rPr>
        <w:t>abzuschließen.</w:t>
      </w:r>
    </w:p>
    <w:p w:rsidR="001930D9" w:rsidRPr="00E07DAE" w:rsidRDefault="001930D9" w:rsidP="001930D9">
      <w:pPr>
        <w:pStyle w:val="Aufzhlung1"/>
        <w:spacing w:line="240" w:lineRule="auto"/>
      </w:pPr>
      <w:r w:rsidRPr="00E07DAE">
        <w:tab/>
      </w:r>
      <w:r>
        <w:t>[</w:t>
      </w:r>
      <w:r w:rsidRPr="00E07DAE">
        <w:t>Sofern hier keine näheren Bestimmungen angeführt werden, sind Änderungen gem. §</w:t>
      </w:r>
      <w:r>
        <w:t xml:space="preserve"> </w:t>
      </w:r>
      <w:r w:rsidRPr="00E07DAE">
        <w:t>8 (2) der Satzung der Universität Salzburg (Teil Studienrecht) ab dem Inkrafttreten auf alle Studi</w:t>
      </w:r>
      <w:r w:rsidRPr="00E07DAE">
        <w:t>e</w:t>
      </w:r>
      <w:r w:rsidRPr="00E07DAE">
        <w:t>renden anzuwenden.</w:t>
      </w:r>
      <w:r>
        <w:t>]</w:t>
      </w:r>
    </w:p>
    <w:p w:rsidR="001930D9" w:rsidRPr="00E07DAE" w:rsidRDefault="001930D9" w:rsidP="001930D9">
      <w:pPr>
        <w:pStyle w:val="Aufzhlung1"/>
        <w:spacing w:line="240" w:lineRule="auto"/>
      </w:pPr>
      <w:r w:rsidRPr="00E07DAE">
        <w:t>(2)</w:t>
      </w:r>
      <w:r w:rsidRPr="00E07DAE">
        <w:tab/>
        <w:t>Die Studierenden sind berechtigt, sich jederzeit freiwillig innerhalb der Zulassungsfristen di</w:t>
      </w:r>
      <w:r w:rsidRPr="00E07DAE">
        <w:t>e</w:t>
      </w:r>
      <w:r w:rsidRPr="00E07DAE">
        <w:t>sem Masterstudium zu unterstellen. Eine diesbezügliche schriftliche unwiderrufliche Erkl</w:t>
      </w:r>
      <w:r w:rsidRPr="00E07DAE">
        <w:t>ä</w:t>
      </w:r>
      <w:r w:rsidRPr="00E07DAE">
        <w:t xml:space="preserve">rung ist an die </w:t>
      </w:r>
      <w:r>
        <w:t xml:space="preserve">Studienabteilung </w:t>
      </w:r>
      <w:r w:rsidRPr="00E07DAE">
        <w:t>zu richten.</w:t>
      </w:r>
    </w:p>
    <w:p w:rsidR="001930D9" w:rsidRDefault="001930D9" w:rsidP="001930D9">
      <w:pPr>
        <w:pStyle w:val="Kommentar"/>
        <w:spacing w:line="240" w:lineRule="auto"/>
      </w:pPr>
      <w:proofErr w:type="spellStart"/>
      <w:r w:rsidRPr="00E07DAE">
        <w:t>Äquivalenzlisten</w:t>
      </w:r>
      <w:proofErr w:type="spellEnd"/>
      <w:r w:rsidRPr="00E07DAE">
        <w:t xml:space="preserve"> finden sich in Anhang II.</w:t>
      </w:r>
    </w:p>
    <w:p w:rsidR="001930D9" w:rsidRDefault="001930D9" w:rsidP="001930D9">
      <w:pPr>
        <w:pStyle w:val="Kommentar"/>
        <w:spacing w:line="240" w:lineRule="auto"/>
      </w:pPr>
    </w:p>
    <w:p w:rsidR="001930D9" w:rsidRPr="00E07DAE" w:rsidRDefault="001930D9" w:rsidP="001930D9">
      <w:pPr>
        <w:pStyle w:val="Kommentar"/>
        <w:spacing w:line="240" w:lineRule="auto"/>
      </w:pPr>
    </w:p>
    <w:p w:rsidR="001930D9" w:rsidRDefault="001930D9" w:rsidP="001930D9">
      <w:pPr>
        <w:rPr>
          <w:rFonts w:ascii="Arial" w:hAnsi="Arial" w:cs="Arial"/>
          <w:b/>
        </w:rPr>
      </w:pPr>
      <w:r>
        <w:br w:type="page"/>
      </w:r>
    </w:p>
    <w:p w:rsidR="001930D9" w:rsidRPr="002A0CB6" w:rsidRDefault="001930D9" w:rsidP="001930D9">
      <w:pPr>
        <w:pStyle w:val="berschrift1"/>
        <w:jc w:val="left"/>
        <w:rPr>
          <w:rFonts w:ascii="Arial" w:hAnsi="Arial" w:cs="Arial"/>
          <w:b/>
        </w:rPr>
      </w:pPr>
      <w:bookmarkStart w:id="19" w:name="_Toc389486756"/>
      <w:r w:rsidRPr="002A0CB6">
        <w:rPr>
          <w:rFonts w:ascii="Arial" w:hAnsi="Arial" w:cs="Arial"/>
          <w:b/>
        </w:rPr>
        <w:lastRenderedPageBreak/>
        <w:t>Anhang I: Modulbeschreibungen</w:t>
      </w:r>
      <w:bookmarkEnd w:id="19"/>
    </w:p>
    <w:p w:rsidR="001930D9" w:rsidRDefault="001930D9" w:rsidP="001930D9">
      <w:pPr>
        <w:pStyle w:val="Kommentar"/>
      </w:pPr>
    </w:p>
    <w:p w:rsidR="001930D9" w:rsidRDefault="001930D9" w:rsidP="001930D9">
      <w:pPr>
        <w:pStyle w:val="Kommentar"/>
      </w:pPr>
      <w:r w:rsidRPr="00776D53">
        <w:t>(Vorlage):</w:t>
      </w:r>
    </w:p>
    <w:p w:rsidR="001930D9" w:rsidRPr="00776D53" w:rsidRDefault="001930D9" w:rsidP="001930D9">
      <w:pPr>
        <w:pStyle w:val="Kommenta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BFFAB"/>
        <w:tblLook w:val="04A0"/>
      </w:tblPr>
      <w:tblGrid>
        <w:gridCol w:w="2268"/>
        <w:gridCol w:w="6912"/>
      </w:tblGrid>
      <w:tr w:rsidR="001930D9" w:rsidRPr="005415D8" w:rsidTr="004528A4">
        <w:tc>
          <w:tcPr>
            <w:tcW w:w="2268" w:type="dxa"/>
            <w:shd w:val="clear" w:color="auto" w:fill="F2F2F2"/>
          </w:tcPr>
          <w:p w:rsidR="001930D9" w:rsidRPr="000E5FFA" w:rsidRDefault="001930D9" w:rsidP="004528A4">
            <w:pPr>
              <w:rPr>
                <w:rFonts w:ascii="Arial" w:hAnsi="Arial" w:cs="Arial"/>
              </w:rPr>
            </w:pPr>
            <w:r w:rsidRPr="000E5FFA">
              <w:rPr>
                <w:rFonts w:ascii="Arial" w:hAnsi="Arial" w:cs="Arial"/>
              </w:rPr>
              <w:t>Modulbezeichnung</w:t>
            </w:r>
          </w:p>
        </w:tc>
        <w:tc>
          <w:tcPr>
            <w:tcW w:w="6912" w:type="dxa"/>
            <w:shd w:val="clear" w:color="auto" w:fill="F2F2F2"/>
          </w:tcPr>
          <w:p w:rsidR="001930D9" w:rsidRPr="000E5FFA" w:rsidRDefault="001930D9" w:rsidP="004528A4">
            <w:pPr>
              <w:rPr>
                <w:rFonts w:ascii="Arial" w:hAnsi="Arial" w:cs="Arial"/>
                <w:b/>
              </w:rPr>
            </w:pPr>
          </w:p>
        </w:tc>
      </w:tr>
      <w:tr w:rsidR="001930D9" w:rsidRPr="005415D8" w:rsidTr="004528A4">
        <w:tc>
          <w:tcPr>
            <w:tcW w:w="2268" w:type="dxa"/>
            <w:shd w:val="clear" w:color="auto" w:fill="F2F2F2"/>
          </w:tcPr>
          <w:p w:rsidR="001930D9" w:rsidRPr="000E5FFA" w:rsidRDefault="001930D9" w:rsidP="004528A4">
            <w:pPr>
              <w:rPr>
                <w:rFonts w:ascii="Arial" w:hAnsi="Arial" w:cs="Arial"/>
              </w:rPr>
            </w:pPr>
            <w:r w:rsidRPr="000E5FFA">
              <w:rPr>
                <w:rFonts w:ascii="Arial" w:hAnsi="Arial" w:cs="Arial"/>
              </w:rPr>
              <w:t>Modulcode</w:t>
            </w:r>
          </w:p>
        </w:tc>
        <w:tc>
          <w:tcPr>
            <w:tcW w:w="6912" w:type="dxa"/>
            <w:shd w:val="clear" w:color="auto" w:fill="auto"/>
          </w:tcPr>
          <w:p w:rsidR="001930D9" w:rsidRPr="000E5FFA" w:rsidRDefault="001930D9" w:rsidP="004528A4">
            <w:pPr>
              <w:rPr>
                <w:rFonts w:ascii="Arial" w:hAnsi="Arial" w:cs="Arial"/>
              </w:rPr>
            </w:pPr>
          </w:p>
        </w:tc>
      </w:tr>
      <w:tr w:rsidR="001930D9" w:rsidRPr="005415D8" w:rsidTr="004528A4">
        <w:tc>
          <w:tcPr>
            <w:tcW w:w="2268" w:type="dxa"/>
            <w:shd w:val="clear" w:color="auto" w:fill="F2F2F2"/>
          </w:tcPr>
          <w:p w:rsidR="001930D9" w:rsidRPr="000E5FFA" w:rsidRDefault="001930D9" w:rsidP="004528A4">
            <w:pPr>
              <w:rPr>
                <w:rFonts w:ascii="Arial" w:hAnsi="Arial" w:cs="Arial"/>
              </w:rPr>
            </w:pPr>
            <w:r w:rsidRPr="000E5FFA">
              <w:rPr>
                <w:rFonts w:ascii="Arial" w:hAnsi="Arial" w:cs="Arial"/>
              </w:rPr>
              <w:t xml:space="preserve">Arbeitsaufwand </w:t>
            </w:r>
            <w:r w:rsidRPr="000E5FFA">
              <w:rPr>
                <w:rFonts w:ascii="Arial" w:hAnsi="Arial" w:cs="Arial"/>
              </w:rPr>
              <w:br/>
              <w:t>gesamt</w:t>
            </w:r>
          </w:p>
        </w:tc>
        <w:tc>
          <w:tcPr>
            <w:tcW w:w="6912" w:type="dxa"/>
            <w:shd w:val="clear" w:color="auto" w:fill="auto"/>
          </w:tcPr>
          <w:p w:rsidR="001930D9" w:rsidRPr="000E5FFA" w:rsidRDefault="001930D9" w:rsidP="004528A4">
            <w:pPr>
              <w:rPr>
                <w:rFonts w:ascii="Arial" w:hAnsi="Arial" w:cs="Arial"/>
              </w:rPr>
            </w:pPr>
          </w:p>
        </w:tc>
      </w:tr>
      <w:tr w:rsidR="001930D9" w:rsidRPr="005415D8" w:rsidTr="004528A4">
        <w:tc>
          <w:tcPr>
            <w:tcW w:w="2268" w:type="dxa"/>
            <w:shd w:val="clear" w:color="auto" w:fill="F2F2F2"/>
          </w:tcPr>
          <w:p w:rsidR="001930D9" w:rsidRPr="000E5FFA" w:rsidRDefault="001930D9" w:rsidP="004528A4">
            <w:pPr>
              <w:rPr>
                <w:rFonts w:ascii="Arial" w:hAnsi="Arial" w:cs="Arial"/>
              </w:rPr>
            </w:pPr>
            <w:r w:rsidRPr="000E5FFA">
              <w:rPr>
                <w:rFonts w:ascii="Arial" w:hAnsi="Arial" w:cs="Arial"/>
              </w:rPr>
              <w:t xml:space="preserve">Learning </w:t>
            </w:r>
            <w:proofErr w:type="spellStart"/>
            <w:r w:rsidRPr="000E5FFA">
              <w:rPr>
                <w:rFonts w:ascii="Arial" w:hAnsi="Arial" w:cs="Arial"/>
              </w:rPr>
              <w:t>Outcomes</w:t>
            </w:r>
            <w:proofErr w:type="spellEnd"/>
          </w:p>
        </w:tc>
        <w:tc>
          <w:tcPr>
            <w:tcW w:w="6912" w:type="dxa"/>
            <w:shd w:val="clear" w:color="auto" w:fill="auto"/>
          </w:tcPr>
          <w:p w:rsidR="001930D9" w:rsidRPr="000E5FFA" w:rsidRDefault="001930D9" w:rsidP="004528A4">
            <w:pPr>
              <w:rPr>
                <w:rFonts w:ascii="Arial" w:hAnsi="Arial" w:cs="Arial"/>
              </w:rPr>
            </w:pPr>
          </w:p>
        </w:tc>
      </w:tr>
      <w:tr w:rsidR="001930D9" w:rsidRPr="005415D8" w:rsidTr="004528A4">
        <w:tc>
          <w:tcPr>
            <w:tcW w:w="2268" w:type="dxa"/>
            <w:shd w:val="clear" w:color="auto" w:fill="F2F2F2"/>
          </w:tcPr>
          <w:p w:rsidR="001930D9" w:rsidRPr="000E5FFA" w:rsidRDefault="001930D9" w:rsidP="004528A4">
            <w:pPr>
              <w:rPr>
                <w:rFonts w:ascii="Arial" w:hAnsi="Arial" w:cs="Arial"/>
              </w:rPr>
            </w:pPr>
            <w:r w:rsidRPr="000E5FFA">
              <w:rPr>
                <w:rFonts w:ascii="Arial" w:hAnsi="Arial" w:cs="Arial"/>
              </w:rPr>
              <w:t>Modulinhalt</w:t>
            </w:r>
          </w:p>
        </w:tc>
        <w:tc>
          <w:tcPr>
            <w:tcW w:w="6912" w:type="dxa"/>
            <w:shd w:val="clear" w:color="auto" w:fill="auto"/>
          </w:tcPr>
          <w:p w:rsidR="001930D9" w:rsidRPr="000E5FFA" w:rsidRDefault="001930D9" w:rsidP="004528A4">
            <w:pPr>
              <w:rPr>
                <w:rFonts w:ascii="Arial" w:hAnsi="Arial" w:cs="Arial"/>
              </w:rPr>
            </w:pPr>
          </w:p>
        </w:tc>
      </w:tr>
      <w:tr w:rsidR="001930D9" w:rsidRPr="005415D8" w:rsidTr="004528A4">
        <w:tc>
          <w:tcPr>
            <w:tcW w:w="2268" w:type="dxa"/>
            <w:shd w:val="clear" w:color="auto" w:fill="F2F2F2"/>
          </w:tcPr>
          <w:p w:rsidR="001930D9" w:rsidRPr="000E5FFA" w:rsidRDefault="001930D9" w:rsidP="004528A4">
            <w:pPr>
              <w:rPr>
                <w:rFonts w:ascii="Arial" w:hAnsi="Arial" w:cs="Arial"/>
              </w:rPr>
            </w:pPr>
            <w:r w:rsidRPr="000E5FFA">
              <w:rPr>
                <w:rFonts w:ascii="Arial" w:hAnsi="Arial" w:cs="Arial"/>
              </w:rPr>
              <w:t>Lehrveranstaltungen</w:t>
            </w:r>
          </w:p>
        </w:tc>
        <w:tc>
          <w:tcPr>
            <w:tcW w:w="6912" w:type="dxa"/>
            <w:shd w:val="clear" w:color="auto" w:fill="auto"/>
          </w:tcPr>
          <w:p w:rsidR="001930D9" w:rsidRPr="000E5FFA" w:rsidRDefault="001930D9" w:rsidP="004528A4">
            <w:pPr>
              <w:rPr>
                <w:rFonts w:ascii="Arial" w:hAnsi="Arial" w:cs="Arial"/>
              </w:rPr>
            </w:pPr>
          </w:p>
        </w:tc>
      </w:tr>
      <w:tr w:rsidR="001930D9" w:rsidRPr="005415D8" w:rsidTr="004528A4">
        <w:tc>
          <w:tcPr>
            <w:tcW w:w="2268" w:type="dxa"/>
            <w:shd w:val="clear" w:color="auto" w:fill="F2F2F2"/>
          </w:tcPr>
          <w:p w:rsidR="001930D9" w:rsidRPr="000E5FFA" w:rsidRDefault="001930D9" w:rsidP="004528A4">
            <w:pPr>
              <w:rPr>
                <w:rFonts w:ascii="Arial" w:hAnsi="Arial" w:cs="Arial"/>
              </w:rPr>
            </w:pPr>
            <w:r w:rsidRPr="000E5FFA">
              <w:rPr>
                <w:rFonts w:ascii="Arial" w:hAnsi="Arial" w:cs="Arial"/>
              </w:rPr>
              <w:t>Prüfungsart</w:t>
            </w:r>
          </w:p>
        </w:tc>
        <w:tc>
          <w:tcPr>
            <w:tcW w:w="6912" w:type="dxa"/>
            <w:shd w:val="clear" w:color="auto" w:fill="auto"/>
          </w:tcPr>
          <w:p w:rsidR="001930D9" w:rsidRPr="000E5FFA" w:rsidRDefault="001930D9" w:rsidP="004528A4">
            <w:pPr>
              <w:rPr>
                <w:rFonts w:ascii="Arial" w:hAnsi="Arial" w:cs="Arial"/>
              </w:rPr>
            </w:pPr>
          </w:p>
        </w:tc>
      </w:tr>
    </w:tbl>
    <w:p w:rsidR="001930D9" w:rsidRDefault="001930D9" w:rsidP="001930D9">
      <w:pPr>
        <w:rPr>
          <w:rFonts w:ascii="Arial" w:hAnsi="Arial" w:cs="Arial"/>
          <w:b/>
        </w:rPr>
      </w:pPr>
    </w:p>
    <w:p w:rsidR="001930D9" w:rsidRDefault="001930D9" w:rsidP="001930D9">
      <w:pPr>
        <w:rPr>
          <w:rFonts w:ascii="Arial" w:hAnsi="Arial" w:cs="Arial"/>
          <w:b/>
        </w:rPr>
      </w:pPr>
    </w:p>
    <w:p w:rsidR="001930D9" w:rsidRDefault="001930D9" w:rsidP="001930D9">
      <w:pPr>
        <w:rPr>
          <w:rFonts w:ascii="Arial" w:hAnsi="Arial" w:cs="Arial"/>
          <w:b/>
        </w:rPr>
      </w:pPr>
    </w:p>
    <w:p w:rsidR="001930D9" w:rsidRDefault="001930D9" w:rsidP="001930D9">
      <w:pPr>
        <w:rPr>
          <w:rFonts w:ascii="Arial" w:hAnsi="Arial" w:cs="Arial"/>
          <w:b/>
        </w:rPr>
      </w:pPr>
    </w:p>
    <w:p w:rsidR="001930D9" w:rsidRDefault="001930D9" w:rsidP="001930D9">
      <w:pPr>
        <w:rPr>
          <w:rFonts w:ascii="Arial" w:hAnsi="Arial" w:cs="Arial"/>
          <w:b/>
        </w:rPr>
      </w:pPr>
    </w:p>
    <w:p w:rsidR="001930D9" w:rsidRPr="002A0CB6" w:rsidRDefault="001930D9" w:rsidP="001930D9">
      <w:pPr>
        <w:pStyle w:val="berschrift1"/>
        <w:jc w:val="left"/>
        <w:rPr>
          <w:rFonts w:ascii="Arial" w:hAnsi="Arial" w:cs="Arial"/>
          <w:b/>
        </w:rPr>
      </w:pPr>
      <w:bookmarkStart w:id="20" w:name="_Toc389486757"/>
      <w:r w:rsidRPr="002A0CB6">
        <w:rPr>
          <w:rFonts w:ascii="Arial" w:hAnsi="Arial" w:cs="Arial"/>
          <w:b/>
        </w:rPr>
        <w:t xml:space="preserve">Anhang II: </w:t>
      </w:r>
      <w:proofErr w:type="spellStart"/>
      <w:r w:rsidRPr="002A0CB6">
        <w:rPr>
          <w:rFonts w:ascii="Arial" w:hAnsi="Arial" w:cs="Arial"/>
          <w:b/>
        </w:rPr>
        <w:t>Äquivalenzlisten</w:t>
      </w:r>
      <w:bookmarkEnd w:id="20"/>
      <w:proofErr w:type="spellEnd"/>
    </w:p>
    <w:p w:rsidR="001930D9" w:rsidRPr="009F3CF5" w:rsidRDefault="001930D9" w:rsidP="001930D9">
      <w:pPr>
        <w:jc w:val="both"/>
        <w:rPr>
          <w:rFonts w:cs="Calibri"/>
        </w:rPr>
      </w:pPr>
    </w:p>
    <w:p w:rsidR="001930D9" w:rsidRDefault="001930D9" w:rsidP="001930D9">
      <w:pPr>
        <w:tabs>
          <w:tab w:val="left" w:pos="573"/>
        </w:tabs>
        <w:rPr>
          <w:rFonts w:ascii="Arial" w:hAnsi="Arial"/>
        </w:rPr>
      </w:pPr>
    </w:p>
    <w:p w:rsidR="00CA07A6" w:rsidRDefault="00CA07A6"/>
    <w:sectPr w:rsidR="00CA07A6" w:rsidSect="00CA07A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76311"/>
    <w:multiLevelType w:val="hybridMultilevel"/>
    <w:tmpl w:val="1C4CD5F0"/>
    <w:lvl w:ilvl="0" w:tplc="DCF09236">
      <w:numFmt w:val="bullet"/>
      <w:pStyle w:val="Aufzhlung3"/>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CC41238"/>
    <w:multiLevelType w:val="hybridMultilevel"/>
    <w:tmpl w:val="AD401EAC"/>
    <w:lvl w:ilvl="0" w:tplc="14E638C8">
      <w:start w:val="1"/>
      <w:numFmt w:val="bullet"/>
      <w:pStyle w:val="Aufzhlung2"/>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930D9"/>
    <w:rsid w:val="001930D9"/>
    <w:rsid w:val="00CA07A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30D9"/>
    <w:pPr>
      <w:spacing w:after="0" w:line="240" w:lineRule="auto"/>
    </w:pPr>
    <w:rPr>
      <w:rFonts w:ascii="Times New Roman" w:eastAsia="Times New Roman" w:hAnsi="Times New Roman" w:cs="Times New Roman"/>
      <w:sz w:val="20"/>
      <w:szCs w:val="20"/>
      <w:lang w:eastAsia="de-AT"/>
    </w:rPr>
  </w:style>
  <w:style w:type="paragraph" w:styleId="berschrift1">
    <w:name w:val="heading 1"/>
    <w:basedOn w:val="Standard"/>
    <w:next w:val="Standard"/>
    <w:link w:val="berschrift1Zchn"/>
    <w:uiPriority w:val="9"/>
    <w:qFormat/>
    <w:rsid w:val="001930D9"/>
    <w:pPr>
      <w:keepNext/>
      <w:spacing w:line="260" w:lineRule="exact"/>
      <w:jc w:val="right"/>
      <w:outlineLvl w:val="0"/>
    </w:pPr>
    <w:rPr>
      <w:sz w:val="24"/>
    </w:rPr>
  </w:style>
  <w:style w:type="paragraph" w:styleId="berschrift2">
    <w:name w:val="heading 2"/>
    <w:basedOn w:val="Standard"/>
    <w:next w:val="Standard"/>
    <w:link w:val="berschrift2Zchn"/>
    <w:uiPriority w:val="9"/>
    <w:qFormat/>
    <w:rsid w:val="001930D9"/>
    <w:pPr>
      <w:keepNext/>
      <w:spacing w:line="260" w:lineRule="exact"/>
      <w:jc w:val="both"/>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30D9"/>
    <w:rPr>
      <w:rFonts w:ascii="Times New Roman" w:eastAsia="Times New Roman" w:hAnsi="Times New Roman" w:cs="Times New Roman"/>
      <w:sz w:val="24"/>
      <w:szCs w:val="20"/>
      <w:lang w:eastAsia="de-AT"/>
    </w:rPr>
  </w:style>
  <w:style w:type="character" w:customStyle="1" w:styleId="berschrift2Zchn">
    <w:name w:val="Überschrift 2 Zchn"/>
    <w:basedOn w:val="Absatz-Standardschriftart"/>
    <w:link w:val="berschrift2"/>
    <w:uiPriority w:val="9"/>
    <w:rsid w:val="001930D9"/>
    <w:rPr>
      <w:rFonts w:ascii="Times New Roman" w:eastAsia="Times New Roman" w:hAnsi="Times New Roman" w:cs="Times New Roman"/>
      <w:b/>
      <w:sz w:val="24"/>
      <w:szCs w:val="20"/>
      <w:lang w:eastAsia="de-AT"/>
    </w:rPr>
  </w:style>
  <w:style w:type="character" w:styleId="Hyperlink">
    <w:name w:val="Hyperlink"/>
    <w:uiPriority w:val="99"/>
    <w:rsid w:val="001930D9"/>
    <w:rPr>
      <w:color w:val="0000FF"/>
      <w:u w:val="single"/>
    </w:rPr>
  </w:style>
  <w:style w:type="paragraph" w:styleId="Titel">
    <w:name w:val="Title"/>
    <w:basedOn w:val="Standard"/>
    <w:link w:val="TitelZchn"/>
    <w:uiPriority w:val="10"/>
    <w:qFormat/>
    <w:rsid w:val="001930D9"/>
    <w:pPr>
      <w:jc w:val="center"/>
    </w:pPr>
    <w:rPr>
      <w:b/>
      <w:sz w:val="24"/>
    </w:rPr>
  </w:style>
  <w:style w:type="character" w:customStyle="1" w:styleId="TitelZchn">
    <w:name w:val="Titel Zchn"/>
    <w:basedOn w:val="Absatz-Standardschriftart"/>
    <w:link w:val="Titel"/>
    <w:uiPriority w:val="10"/>
    <w:rsid w:val="001930D9"/>
    <w:rPr>
      <w:rFonts w:ascii="Times New Roman" w:eastAsia="Times New Roman" w:hAnsi="Times New Roman" w:cs="Times New Roman"/>
      <w:b/>
      <w:sz w:val="24"/>
      <w:szCs w:val="20"/>
      <w:lang w:eastAsia="de-AT"/>
    </w:rPr>
  </w:style>
  <w:style w:type="paragraph" w:styleId="Listenabsatz">
    <w:name w:val="List Paragraph"/>
    <w:basedOn w:val="Standard"/>
    <w:link w:val="ListenabsatzZchn"/>
    <w:uiPriority w:val="34"/>
    <w:qFormat/>
    <w:rsid w:val="001930D9"/>
    <w:pPr>
      <w:spacing w:after="200" w:line="276" w:lineRule="auto"/>
      <w:ind w:left="720"/>
      <w:contextualSpacing/>
    </w:pPr>
    <w:rPr>
      <w:rFonts w:ascii="Calibri" w:eastAsia="Calibri" w:hAnsi="Calibri"/>
      <w:sz w:val="22"/>
      <w:szCs w:val="22"/>
      <w:lang w:val="de-AT" w:eastAsia="en-US"/>
    </w:rPr>
  </w:style>
  <w:style w:type="paragraph" w:styleId="Inhaltsverzeichnisberschrift">
    <w:name w:val="TOC Heading"/>
    <w:basedOn w:val="berschrift1"/>
    <w:next w:val="Standard"/>
    <w:uiPriority w:val="39"/>
    <w:unhideWhenUsed/>
    <w:qFormat/>
    <w:rsid w:val="001930D9"/>
    <w:pPr>
      <w:suppressAutoHyphens/>
      <w:spacing w:before="360" w:after="120" w:line="276" w:lineRule="auto"/>
      <w:ind w:left="567" w:hanging="567"/>
      <w:jc w:val="both"/>
      <w:outlineLvl w:val="9"/>
    </w:pPr>
    <w:rPr>
      <w:rFonts w:ascii="Arial" w:eastAsia="Calibri" w:hAnsi="Arial" w:cs="Arial"/>
      <w:b/>
      <w:sz w:val="22"/>
      <w:szCs w:val="22"/>
      <w:lang w:eastAsia="de-DE"/>
    </w:rPr>
  </w:style>
  <w:style w:type="paragraph" w:styleId="Verzeichnis2">
    <w:name w:val="toc 2"/>
    <w:basedOn w:val="Standard"/>
    <w:next w:val="Standard"/>
    <w:autoRedefine/>
    <w:uiPriority w:val="39"/>
    <w:unhideWhenUsed/>
    <w:rsid w:val="001930D9"/>
    <w:pPr>
      <w:spacing w:after="100" w:line="276" w:lineRule="auto"/>
      <w:ind w:left="220"/>
    </w:pPr>
    <w:rPr>
      <w:rFonts w:ascii="Calibri" w:eastAsia="Calibri" w:hAnsi="Calibri"/>
      <w:sz w:val="22"/>
      <w:szCs w:val="22"/>
      <w:lang w:eastAsia="en-US"/>
    </w:rPr>
  </w:style>
  <w:style w:type="paragraph" w:styleId="Verzeichnis1">
    <w:name w:val="toc 1"/>
    <w:basedOn w:val="Standard"/>
    <w:next w:val="Standard"/>
    <w:autoRedefine/>
    <w:uiPriority w:val="39"/>
    <w:unhideWhenUsed/>
    <w:rsid w:val="001930D9"/>
    <w:pPr>
      <w:spacing w:after="100" w:line="276" w:lineRule="auto"/>
    </w:pPr>
    <w:rPr>
      <w:rFonts w:ascii="Calibri" w:eastAsia="Calibri" w:hAnsi="Calibri"/>
      <w:sz w:val="22"/>
      <w:szCs w:val="22"/>
      <w:lang w:eastAsia="en-US"/>
    </w:rPr>
  </w:style>
  <w:style w:type="paragraph" w:customStyle="1" w:styleId="BlocksatzStandard">
    <w:name w:val="Blocksatz Standard"/>
    <w:basedOn w:val="Standard"/>
    <w:link w:val="BlocksatzStandardZchn"/>
    <w:qFormat/>
    <w:rsid w:val="001930D9"/>
    <w:pPr>
      <w:spacing w:before="120" w:after="120" w:line="276" w:lineRule="auto"/>
      <w:jc w:val="both"/>
    </w:pPr>
    <w:rPr>
      <w:rFonts w:ascii="Arial" w:eastAsia="Calibri" w:hAnsi="Arial" w:cs="Arial"/>
      <w:sz w:val="22"/>
      <w:szCs w:val="22"/>
      <w:lang w:eastAsia="en-US"/>
    </w:rPr>
  </w:style>
  <w:style w:type="paragraph" w:customStyle="1" w:styleId="Aufzhlung1">
    <w:name w:val="Aufzählung 1"/>
    <w:basedOn w:val="Standard"/>
    <w:link w:val="Aufzhlung1Zchn"/>
    <w:qFormat/>
    <w:rsid w:val="001930D9"/>
    <w:pPr>
      <w:spacing w:before="120" w:after="120" w:line="276" w:lineRule="auto"/>
      <w:ind w:left="567" w:hanging="567"/>
      <w:jc w:val="both"/>
    </w:pPr>
    <w:rPr>
      <w:rFonts w:ascii="Arial" w:eastAsia="Calibri" w:hAnsi="Arial" w:cs="Arial"/>
      <w:sz w:val="22"/>
      <w:szCs w:val="22"/>
      <w:lang w:eastAsia="en-US"/>
    </w:rPr>
  </w:style>
  <w:style w:type="character" w:customStyle="1" w:styleId="BlocksatzStandardZchn">
    <w:name w:val="Blocksatz Standard Zchn"/>
    <w:link w:val="BlocksatzStandard"/>
    <w:rsid w:val="001930D9"/>
    <w:rPr>
      <w:rFonts w:ascii="Arial" w:eastAsia="Calibri" w:hAnsi="Arial" w:cs="Arial"/>
    </w:rPr>
  </w:style>
  <w:style w:type="character" w:customStyle="1" w:styleId="Aufzhlung1Zchn">
    <w:name w:val="Aufzählung 1 Zchn"/>
    <w:link w:val="Aufzhlung1"/>
    <w:rsid w:val="001930D9"/>
    <w:rPr>
      <w:rFonts w:ascii="Arial" w:eastAsia="Calibri" w:hAnsi="Arial" w:cs="Arial"/>
    </w:rPr>
  </w:style>
  <w:style w:type="paragraph" w:customStyle="1" w:styleId="eingerckt">
    <w:name w:val="eingerückt"/>
    <w:basedOn w:val="Standard"/>
    <w:link w:val="eingercktZchn"/>
    <w:qFormat/>
    <w:rsid w:val="001930D9"/>
    <w:pPr>
      <w:spacing w:before="120" w:after="120" w:line="276" w:lineRule="auto"/>
      <w:ind w:left="567"/>
      <w:jc w:val="both"/>
    </w:pPr>
    <w:rPr>
      <w:rFonts w:ascii="Arial" w:eastAsia="Calibri" w:hAnsi="Arial" w:cs="Arial"/>
      <w:sz w:val="22"/>
      <w:szCs w:val="22"/>
      <w:lang w:eastAsia="en-US"/>
    </w:rPr>
  </w:style>
  <w:style w:type="character" w:customStyle="1" w:styleId="eingercktZchn">
    <w:name w:val="eingerückt Zchn"/>
    <w:link w:val="eingerckt"/>
    <w:rsid w:val="001930D9"/>
    <w:rPr>
      <w:rFonts w:ascii="Arial" w:eastAsia="Calibri" w:hAnsi="Arial" w:cs="Arial"/>
    </w:rPr>
  </w:style>
  <w:style w:type="paragraph" w:customStyle="1" w:styleId="Aufzhlung3">
    <w:name w:val="Aufzählung 3"/>
    <w:basedOn w:val="Listenabsatz"/>
    <w:link w:val="Aufzhlung3Zchn"/>
    <w:qFormat/>
    <w:rsid w:val="001930D9"/>
    <w:pPr>
      <w:numPr>
        <w:numId w:val="1"/>
      </w:numPr>
      <w:tabs>
        <w:tab w:val="num" w:pos="360"/>
      </w:tabs>
      <w:spacing w:before="120" w:after="120"/>
      <w:ind w:firstLine="0"/>
    </w:pPr>
    <w:rPr>
      <w:rFonts w:ascii="Arial" w:hAnsi="Arial" w:cs="Arial"/>
      <w:lang w:val="de-DE"/>
    </w:rPr>
  </w:style>
  <w:style w:type="character" w:customStyle="1" w:styleId="Aufzhlung3Zchn">
    <w:name w:val="Aufzählung 3 Zchn"/>
    <w:link w:val="Aufzhlung3"/>
    <w:rsid w:val="001930D9"/>
    <w:rPr>
      <w:rFonts w:ascii="Arial" w:eastAsia="Calibri" w:hAnsi="Arial" w:cs="Arial"/>
    </w:rPr>
  </w:style>
  <w:style w:type="paragraph" w:customStyle="1" w:styleId="Kommentar">
    <w:name w:val="Kommentar"/>
    <w:basedOn w:val="Standard"/>
    <w:link w:val="KommentarZchn"/>
    <w:qFormat/>
    <w:rsid w:val="001930D9"/>
    <w:pPr>
      <w:spacing w:after="120" w:line="276" w:lineRule="auto"/>
    </w:pPr>
    <w:rPr>
      <w:rFonts w:ascii="Arial" w:eastAsia="Calibri" w:hAnsi="Arial" w:cs="Arial"/>
      <w:i/>
      <w:sz w:val="22"/>
      <w:szCs w:val="22"/>
      <w:lang w:eastAsia="en-US"/>
    </w:rPr>
  </w:style>
  <w:style w:type="character" w:customStyle="1" w:styleId="KommentarZchn">
    <w:name w:val="Kommentar Zchn"/>
    <w:link w:val="Kommentar"/>
    <w:rsid w:val="001930D9"/>
    <w:rPr>
      <w:rFonts w:ascii="Arial" w:eastAsia="Calibri" w:hAnsi="Arial" w:cs="Arial"/>
      <w:i/>
    </w:rPr>
  </w:style>
  <w:style w:type="character" w:customStyle="1" w:styleId="StandardtextkrperBlocksatzZchn">
    <w:name w:val="Standardtextkörper (Blocksatz) Zchn"/>
    <w:link w:val="StandardtextkrperBlocksatz"/>
    <w:locked/>
    <w:rsid w:val="001930D9"/>
    <w:rPr>
      <w:rFonts w:ascii="Arial" w:hAnsi="Arial" w:cs="Arial"/>
    </w:rPr>
  </w:style>
  <w:style w:type="paragraph" w:customStyle="1" w:styleId="StandardtextkrperBlocksatz">
    <w:name w:val="Standardtextkörper (Blocksatz)"/>
    <w:basedOn w:val="Standard"/>
    <w:link w:val="StandardtextkrperBlocksatzZchn"/>
    <w:qFormat/>
    <w:rsid w:val="001930D9"/>
    <w:pPr>
      <w:spacing w:before="120" w:after="120" w:line="276" w:lineRule="auto"/>
      <w:jc w:val="both"/>
    </w:pPr>
    <w:rPr>
      <w:rFonts w:ascii="Arial" w:eastAsiaTheme="minorHAnsi" w:hAnsi="Arial" w:cs="Arial"/>
      <w:sz w:val="22"/>
      <w:szCs w:val="22"/>
      <w:lang w:eastAsia="en-US"/>
    </w:rPr>
  </w:style>
  <w:style w:type="character" w:customStyle="1" w:styleId="ListenabsatzZchn">
    <w:name w:val="Listenabsatz Zchn"/>
    <w:link w:val="Listenabsatz"/>
    <w:uiPriority w:val="34"/>
    <w:locked/>
    <w:rsid w:val="001930D9"/>
    <w:rPr>
      <w:rFonts w:ascii="Calibri" w:eastAsia="Calibri" w:hAnsi="Calibri" w:cs="Times New Roman"/>
      <w:lang w:val="de-AT"/>
    </w:rPr>
  </w:style>
  <w:style w:type="paragraph" w:customStyle="1" w:styleId="Aufzhlung2">
    <w:name w:val="Aufzählung2"/>
    <w:basedOn w:val="Listenabsatz"/>
    <w:link w:val="Aufzhlung2Zchn"/>
    <w:qFormat/>
    <w:rsid w:val="001930D9"/>
    <w:pPr>
      <w:numPr>
        <w:numId w:val="2"/>
      </w:numPr>
      <w:suppressAutoHyphens/>
    </w:pPr>
    <w:rPr>
      <w:rFonts w:ascii="Arial" w:hAnsi="Arial" w:cs="Arial"/>
      <w:lang w:val="de-DE"/>
    </w:rPr>
  </w:style>
  <w:style w:type="character" w:customStyle="1" w:styleId="Aufzhlung2Zchn">
    <w:name w:val="Aufzählung2 Zchn"/>
    <w:link w:val="Aufzhlung2"/>
    <w:rsid w:val="001930D9"/>
    <w:rPr>
      <w:rFonts w:ascii="Arial" w:eastAsia="Calibri"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2401</Words>
  <Characters>15129</Characters>
  <Application>Microsoft Office Word</Application>
  <DocSecurity>0</DocSecurity>
  <Lines>126</Lines>
  <Paragraphs>34</Paragraphs>
  <ScaleCrop>false</ScaleCrop>
  <Company>Universität Salzburg</Company>
  <LinksUpToDate>false</LinksUpToDate>
  <CharactersWithSpaces>17496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leitnersi</dc:creator>
  <cp:lastModifiedBy>leitnersi</cp:lastModifiedBy>
  <cp:revision>1</cp:revision>
  <dcterms:created xsi:type="dcterms:W3CDTF">2015-10-15T08:15:00Z</dcterms:created>
  <dcterms:modified xsi:type="dcterms:W3CDTF">2015-10-15T08:16:00Z</dcterms:modified>
</cp:coreProperties>
</file>