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D2EDC" w14:textId="77777777" w:rsidR="008E7F5C" w:rsidRPr="00320F7A" w:rsidRDefault="0019611A" w:rsidP="0019611A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320F7A">
        <w:rPr>
          <w:rFonts w:asciiTheme="minorHAnsi" w:hAnsiTheme="minorHAnsi" w:cstheme="minorHAnsi"/>
          <w:b/>
          <w:sz w:val="28"/>
          <w:szCs w:val="28"/>
        </w:rPr>
        <w:t xml:space="preserve">Lehrbücher bzw Skripten zur Diplomprüfung aus </w:t>
      </w:r>
      <w:proofErr w:type="spellStart"/>
      <w:r w:rsidRPr="00320F7A">
        <w:rPr>
          <w:rFonts w:asciiTheme="minorHAnsi" w:hAnsiTheme="minorHAnsi" w:cstheme="minorHAnsi"/>
          <w:b/>
          <w:sz w:val="28"/>
          <w:szCs w:val="28"/>
        </w:rPr>
        <w:t>Bürgerlichem</w:t>
      </w:r>
      <w:proofErr w:type="spellEnd"/>
      <w:r w:rsidRPr="00320F7A">
        <w:rPr>
          <w:rFonts w:asciiTheme="minorHAnsi" w:hAnsiTheme="minorHAnsi" w:cstheme="minorHAnsi"/>
          <w:b/>
          <w:sz w:val="28"/>
          <w:szCs w:val="28"/>
        </w:rPr>
        <w:t xml:space="preserve"> Recht</w:t>
      </w:r>
    </w:p>
    <w:p w14:paraId="3DCB727B" w14:textId="7E6A9E5D" w:rsidR="0019611A" w:rsidRPr="00320F7A" w:rsidRDefault="009A75D0" w:rsidP="009A75D0">
      <w:pPr>
        <w:jc w:val="center"/>
        <w:rPr>
          <w:rFonts w:asciiTheme="minorHAnsi" w:hAnsiTheme="minorHAnsi" w:cstheme="minorHAnsi"/>
          <w:sz w:val="20"/>
          <w:szCs w:val="20"/>
        </w:rPr>
      </w:pPr>
      <w:r w:rsidRPr="00320F7A">
        <w:rPr>
          <w:rFonts w:asciiTheme="minorHAnsi" w:hAnsiTheme="minorHAnsi" w:cstheme="minorHAnsi"/>
          <w:sz w:val="20"/>
          <w:szCs w:val="20"/>
        </w:rPr>
        <w:t xml:space="preserve">Stand: </w:t>
      </w:r>
      <w:r w:rsidR="00665425">
        <w:rPr>
          <w:rFonts w:asciiTheme="minorHAnsi" w:hAnsiTheme="minorHAnsi" w:cstheme="minorHAnsi"/>
          <w:sz w:val="20"/>
          <w:szCs w:val="20"/>
        </w:rPr>
        <w:t>0</w:t>
      </w:r>
      <w:r w:rsidR="0091763C">
        <w:rPr>
          <w:rFonts w:asciiTheme="minorHAnsi" w:hAnsiTheme="minorHAnsi" w:cstheme="minorHAnsi"/>
          <w:sz w:val="20"/>
          <w:szCs w:val="20"/>
        </w:rPr>
        <w:t>7</w:t>
      </w:r>
      <w:r w:rsidRPr="00320F7A">
        <w:rPr>
          <w:rFonts w:asciiTheme="minorHAnsi" w:hAnsiTheme="minorHAnsi" w:cstheme="minorHAnsi"/>
          <w:sz w:val="20"/>
          <w:szCs w:val="20"/>
        </w:rPr>
        <w:t>.</w:t>
      </w:r>
      <w:r w:rsidR="00665425">
        <w:rPr>
          <w:rFonts w:asciiTheme="minorHAnsi" w:hAnsiTheme="minorHAnsi" w:cstheme="minorHAnsi"/>
          <w:sz w:val="20"/>
          <w:szCs w:val="20"/>
        </w:rPr>
        <w:t>09</w:t>
      </w:r>
      <w:r w:rsidRPr="00320F7A">
        <w:rPr>
          <w:rFonts w:asciiTheme="minorHAnsi" w:hAnsiTheme="minorHAnsi" w:cstheme="minorHAnsi"/>
          <w:sz w:val="20"/>
          <w:szCs w:val="20"/>
        </w:rPr>
        <w:t>.20</w:t>
      </w:r>
      <w:r w:rsidR="004722C6" w:rsidRPr="00320F7A">
        <w:rPr>
          <w:rFonts w:asciiTheme="minorHAnsi" w:hAnsiTheme="minorHAnsi" w:cstheme="minorHAnsi"/>
          <w:sz w:val="20"/>
          <w:szCs w:val="20"/>
        </w:rPr>
        <w:t>22</w:t>
      </w:r>
    </w:p>
    <w:p w14:paraId="40F3BA3E" w14:textId="77777777" w:rsidR="00C520EA" w:rsidRDefault="00C520EA" w:rsidP="00C520EA">
      <w:pPr>
        <w:pStyle w:val="KeinLeerraum"/>
      </w:pPr>
    </w:p>
    <w:p w14:paraId="613CA307" w14:textId="77777777" w:rsidR="0019611A" w:rsidRPr="00320F7A" w:rsidRDefault="0019611A" w:rsidP="00320F7A">
      <w:p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</w:rPr>
        <w:t>Die P</w:t>
      </w:r>
      <w:r w:rsidR="00FF32E5" w:rsidRPr="00320F7A">
        <w:rPr>
          <w:rFonts w:asciiTheme="minorHAnsi" w:hAnsiTheme="minorHAnsi" w:cstheme="minorHAnsi"/>
        </w:rPr>
        <w:t>rüfung umfasst den Stoff folgender Vorlesungen:</w:t>
      </w:r>
      <w:r w:rsidRPr="00320F7A">
        <w:rPr>
          <w:rFonts w:asciiTheme="minorHAnsi" w:hAnsiTheme="minorHAnsi" w:cstheme="minorHAnsi"/>
        </w:rPr>
        <w:t xml:space="preserve"> Bürgerliches Recht Allgemeiner Teil, Schuldrecht Allgemeiner Teil, </w:t>
      </w:r>
      <w:r w:rsidR="003122CD" w:rsidRPr="00320F7A">
        <w:rPr>
          <w:rFonts w:asciiTheme="minorHAnsi" w:hAnsiTheme="minorHAnsi" w:cstheme="minorHAnsi"/>
        </w:rPr>
        <w:t>Besonderes Vertragsrecht, Schadenersatzrecht, Sachenrecht und Kreditsicherungsrecht</w:t>
      </w:r>
      <w:r w:rsidRPr="00320F7A">
        <w:rPr>
          <w:rFonts w:asciiTheme="minorHAnsi" w:hAnsiTheme="minorHAnsi" w:cstheme="minorHAnsi"/>
        </w:rPr>
        <w:t xml:space="preserve">, </w:t>
      </w:r>
      <w:r w:rsidR="003122CD" w:rsidRPr="00320F7A">
        <w:rPr>
          <w:rFonts w:asciiTheme="minorHAnsi" w:hAnsiTheme="minorHAnsi" w:cstheme="minorHAnsi"/>
        </w:rPr>
        <w:t xml:space="preserve">Bereicherungsrecht und Geschäftsführung ohne Auftrag, </w:t>
      </w:r>
      <w:r w:rsidRPr="00320F7A">
        <w:rPr>
          <w:rFonts w:asciiTheme="minorHAnsi" w:hAnsiTheme="minorHAnsi" w:cstheme="minorHAnsi"/>
        </w:rPr>
        <w:t>Familienrecht, Erbrecht, Internationales Privatrecht</w:t>
      </w:r>
      <w:r w:rsidR="003122CD" w:rsidRPr="00320F7A">
        <w:rPr>
          <w:rFonts w:asciiTheme="minorHAnsi" w:hAnsiTheme="minorHAnsi" w:cstheme="minorHAnsi"/>
        </w:rPr>
        <w:t>, Einheitsprivatrecht und Grundzüge der Privatrechtsvergleichung</w:t>
      </w:r>
      <w:r w:rsidRPr="00320F7A">
        <w:rPr>
          <w:rFonts w:asciiTheme="minorHAnsi" w:hAnsiTheme="minorHAnsi" w:cstheme="minorHAnsi"/>
        </w:rPr>
        <w:t>.</w:t>
      </w:r>
    </w:p>
    <w:p w14:paraId="6E4740D2" w14:textId="77777777" w:rsidR="0019611A" w:rsidRPr="00320F7A" w:rsidRDefault="0019611A" w:rsidP="00320F7A">
      <w:pPr>
        <w:spacing w:line="276" w:lineRule="auto"/>
        <w:rPr>
          <w:rFonts w:asciiTheme="minorHAnsi" w:hAnsiTheme="minorHAnsi" w:cstheme="minorHAnsi"/>
          <w:b/>
        </w:rPr>
      </w:pPr>
      <w:r w:rsidRPr="00320F7A">
        <w:rPr>
          <w:rFonts w:asciiTheme="minorHAnsi" w:hAnsiTheme="minorHAnsi" w:cstheme="minorHAnsi"/>
          <w:b/>
        </w:rPr>
        <w:t xml:space="preserve">Abgedeckt </w:t>
      </w:r>
      <w:r w:rsidRPr="00320F7A">
        <w:rPr>
          <w:rFonts w:asciiTheme="minorHAnsi" w:hAnsiTheme="minorHAnsi" w:cstheme="minorHAnsi"/>
        </w:rPr>
        <w:t>wird dieser Stoff durch die nachfolgend genannten Lehrbehelfe.</w:t>
      </w:r>
      <w:r w:rsidR="00732575" w:rsidRPr="00320F7A">
        <w:rPr>
          <w:rFonts w:asciiTheme="minorHAnsi" w:hAnsiTheme="minorHAnsi" w:cstheme="minorHAnsi"/>
        </w:rPr>
        <w:t xml:space="preserve"> Dabei handelt es sich um </w:t>
      </w:r>
      <w:r w:rsidR="00732575" w:rsidRPr="00320F7A">
        <w:rPr>
          <w:rFonts w:asciiTheme="minorHAnsi" w:hAnsiTheme="minorHAnsi" w:cstheme="minorHAnsi"/>
          <w:i/>
        </w:rPr>
        <w:t>Alternativen</w:t>
      </w:r>
      <w:r w:rsidR="00732575" w:rsidRPr="00320F7A">
        <w:rPr>
          <w:rFonts w:asciiTheme="minorHAnsi" w:hAnsiTheme="minorHAnsi" w:cstheme="minorHAnsi"/>
        </w:rPr>
        <w:t>, aus denen Sie grundsätzlich wählen können. Beachten Sie gegebenenfalls die Aktualität des jeweiligen Werks, da sich im Falle zwischenzeitig erfolgter Gesetzesänderungen Ergänzungsbedarf ergeben kann.</w:t>
      </w:r>
    </w:p>
    <w:p w14:paraId="3E8EAD1A" w14:textId="77777777" w:rsidR="00320F7A" w:rsidRPr="00320F7A" w:rsidRDefault="00320F7A" w:rsidP="00C23474">
      <w:pPr>
        <w:rPr>
          <w:rFonts w:asciiTheme="minorHAnsi" w:hAnsiTheme="minorHAnsi" w:cstheme="minorHAnsi"/>
          <w:sz w:val="20"/>
          <w:szCs w:val="20"/>
        </w:rPr>
      </w:pPr>
    </w:p>
    <w:p w14:paraId="02939F2F" w14:textId="77777777" w:rsidR="0019611A" w:rsidRPr="00320F7A" w:rsidRDefault="00536C4E" w:rsidP="00C23474">
      <w:pPr>
        <w:rPr>
          <w:rFonts w:asciiTheme="minorHAnsi" w:hAnsiTheme="minorHAnsi" w:cstheme="minorHAnsi"/>
          <w:b/>
        </w:rPr>
      </w:pPr>
      <w:r w:rsidRPr="00320F7A">
        <w:rPr>
          <w:rFonts w:asciiTheme="minorHAnsi" w:hAnsiTheme="minorHAnsi" w:cstheme="minorHAnsi"/>
          <w:b/>
          <w:i/>
        </w:rPr>
        <w:t xml:space="preserve">Koziol/Welser, </w:t>
      </w:r>
      <w:r w:rsidRPr="00320F7A">
        <w:rPr>
          <w:rFonts w:asciiTheme="minorHAnsi" w:hAnsiTheme="minorHAnsi" w:cstheme="minorHAnsi"/>
          <w:b/>
        </w:rPr>
        <w:t>Grundriss des Bürgerlichen Rechts</w:t>
      </w:r>
      <w:r w:rsidR="0019611A" w:rsidRPr="00320F7A">
        <w:rPr>
          <w:rFonts w:asciiTheme="minorHAnsi" w:hAnsiTheme="minorHAnsi" w:cstheme="minorHAnsi"/>
          <w:b/>
        </w:rPr>
        <w:t>:</w:t>
      </w:r>
    </w:p>
    <w:p w14:paraId="744E6E4A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Welser/</w:t>
      </w:r>
      <w:proofErr w:type="spellStart"/>
      <w:r w:rsidRPr="00320F7A">
        <w:rPr>
          <w:rFonts w:asciiTheme="minorHAnsi" w:hAnsiTheme="minorHAnsi" w:cstheme="minorHAnsi"/>
          <w:i/>
        </w:rPr>
        <w:t>Kletečka</w:t>
      </w:r>
      <w:proofErr w:type="spellEnd"/>
      <w:r w:rsidRPr="00320F7A">
        <w:rPr>
          <w:rFonts w:asciiTheme="minorHAnsi" w:hAnsiTheme="minorHAnsi" w:cstheme="minorHAnsi"/>
        </w:rPr>
        <w:t>, Band I</w:t>
      </w:r>
      <w:r w:rsidRPr="00320F7A">
        <w:rPr>
          <w:rFonts w:asciiTheme="minorHAnsi" w:hAnsiTheme="minorHAnsi" w:cstheme="minorHAnsi"/>
          <w:vertAlign w:val="superscript"/>
        </w:rPr>
        <w:t>1</w:t>
      </w:r>
      <w:r w:rsidR="0049136A" w:rsidRPr="00320F7A">
        <w:rPr>
          <w:rFonts w:asciiTheme="minorHAnsi" w:hAnsiTheme="minorHAnsi" w:cstheme="minorHAnsi"/>
          <w:vertAlign w:val="superscript"/>
        </w:rPr>
        <w:t>5</w:t>
      </w:r>
      <w:r w:rsidRPr="00320F7A">
        <w:rPr>
          <w:rFonts w:asciiTheme="minorHAnsi" w:hAnsiTheme="minorHAnsi" w:cstheme="minorHAnsi"/>
        </w:rPr>
        <w:t xml:space="preserve"> (Allgemeiner Teil, Sachenrecht, Familienrecht; 201</w:t>
      </w:r>
      <w:r w:rsidR="0049136A" w:rsidRPr="00320F7A">
        <w:rPr>
          <w:rFonts w:asciiTheme="minorHAnsi" w:hAnsiTheme="minorHAnsi" w:cstheme="minorHAnsi"/>
        </w:rPr>
        <w:t>8</w:t>
      </w:r>
      <w:r w:rsidRPr="00320F7A">
        <w:rPr>
          <w:rFonts w:asciiTheme="minorHAnsi" w:hAnsiTheme="minorHAnsi" w:cstheme="minorHAnsi"/>
        </w:rPr>
        <w:t>)</w:t>
      </w:r>
    </w:p>
    <w:p w14:paraId="7FEA1121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Welser/Zöchling-Jud</w:t>
      </w:r>
      <w:r w:rsidRPr="00320F7A">
        <w:rPr>
          <w:rFonts w:asciiTheme="minorHAnsi" w:hAnsiTheme="minorHAnsi" w:cstheme="minorHAnsi"/>
        </w:rPr>
        <w:t>, Band II</w:t>
      </w:r>
      <w:r w:rsidRPr="00320F7A">
        <w:rPr>
          <w:rFonts w:asciiTheme="minorHAnsi" w:hAnsiTheme="minorHAnsi" w:cstheme="minorHAnsi"/>
          <w:vertAlign w:val="superscript"/>
        </w:rPr>
        <w:t>14</w:t>
      </w:r>
      <w:r w:rsidRPr="00320F7A">
        <w:rPr>
          <w:rFonts w:asciiTheme="minorHAnsi" w:hAnsiTheme="minorHAnsi" w:cstheme="minorHAnsi"/>
        </w:rPr>
        <w:t xml:space="preserve"> (Schuldrecht, Erbrecht; 2015</w:t>
      </w:r>
      <w:r w:rsidR="00320F7A">
        <w:rPr>
          <w:rFonts w:asciiTheme="minorHAnsi" w:hAnsiTheme="minorHAnsi" w:cstheme="minorHAnsi"/>
        </w:rPr>
        <w:t>; 15. Auflage erscheint noch 2022</w:t>
      </w:r>
      <w:r w:rsidRPr="00320F7A">
        <w:rPr>
          <w:rFonts w:asciiTheme="minorHAnsi" w:hAnsiTheme="minorHAnsi" w:cstheme="minorHAnsi"/>
        </w:rPr>
        <w:t>)</w:t>
      </w:r>
      <w:r w:rsidR="00732575" w:rsidRPr="00320F7A">
        <w:rPr>
          <w:rFonts w:asciiTheme="minorHAnsi" w:hAnsiTheme="minorHAnsi" w:cstheme="minorHAnsi"/>
        </w:rPr>
        <w:t xml:space="preserve"> – Achtung: Kein IPR enthalten!</w:t>
      </w:r>
    </w:p>
    <w:p w14:paraId="51A026AF" w14:textId="77777777" w:rsidR="00320F7A" w:rsidRDefault="00320F7A" w:rsidP="00320F7A">
      <w:pPr>
        <w:pStyle w:val="KeinLeerraum"/>
      </w:pPr>
    </w:p>
    <w:p w14:paraId="07F8DF9E" w14:textId="77777777" w:rsidR="0019611A" w:rsidRPr="00320F7A" w:rsidRDefault="0019611A" w:rsidP="00C23474">
      <w:pPr>
        <w:rPr>
          <w:rFonts w:asciiTheme="minorHAnsi" w:hAnsiTheme="minorHAnsi" w:cstheme="minorHAnsi"/>
          <w:b/>
        </w:rPr>
      </w:pPr>
      <w:r w:rsidRPr="00320F7A">
        <w:rPr>
          <w:rFonts w:asciiTheme="minorHAnsi" w:hAnsiTheme="minorHAnsi" w:cstheme="minorHAnsi"/>
          <w:b/>
          <w:i/>
        </w:rPr>
        <w:t>Bydlinski P./Kerschner</w:t>
      </w:r>
      <w:r w:rsidRPr="00320F7A">
        <w:rPr>
          <w:rFonts w:asciiTheme="minorHAnsi" w:hAnsiTheme="minorHAnsi" w:cstheme="minorHAnsi"/>
          <w:b/>
        </w:rPr>
        <w:t xml:space="preserve"> (</w:t>
      </w:r>
      <w:proofErr w:type="spellStart"/>
      <w:r w:rsidRPr="00320F7A">
        <w:rPr>
          <w:rFonts w:asciiTheme="minorHAnsi" w:hAnsiTheme="minorHAnsi" w:cstheme="minorHAnsi"/>
          <w:b/>
        </w:rPr>
        <w:t>Hrsg</w:t>
      </w:r>
      <w:proofErr w:type="spellEnd"/>
      <w:r w:rsidRPr="00320F7A">
        <w:rPr>
          <w:rFonts w:asciiTheme="minorHAnsi" w:hAnsiTheme="minorHAnsi" w:cstheme="minorHAnsi"/>
          <w:b/>
        </w:rPr>
        <w:t>), Bürgerliches Recht I–VIII:</w:t>
      </w:r>
    </w:p>
    <w:p w14:paraId="71A77448" w14:textId="77777777" w:rsidR="0049136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Bydlinski P.</w:t>
      </w:r>
      <w:r w:rsidRPr="00320F7A">
        <w:rPr>
          <w:rFonts w:asciiTheme="minorHAnsi" w:hAnsiTheme="minorHAnsi" w:cstheme="minorHAnsi"/>
        </w:rPr>
        <w:t>, Bürgerliches Recht I</w:t>
      </w:r>
      <w:r w:rsidR="00536C4E" w:rsidRPr="00320F7A">
        <w:rPr>
          <w:rFonts w:asciiTheme="minorHAnsi" w:hAnsiTheme="minorHAnsi" w:cstheme="minorHAnsi"/>
          <w:vertAlign w:val="superscript"/>
        </w:rPr>
        <w:t>9</w:t>
      </w:r>
      <w:r w:rsidR="00536C4E" w:rsidRPr="00320F7A">
        <w:rPr>
          <w:rFonts w:asciiTheme="minorHAnsi" w:hAnsiTheme="minorHAnsi" w:cstheme="minorHAnsi"/>
        </w:rPr>
        <w:t xml:space="preserve"> – Allgemeiner Teil (2021</w:t>
      </w:r>
      <w:r w:rsidRPr="00320F7A">
        <w:rPr>
          <w:rFonts w:asciiTheme="minorHAnsi" w:hAnsiTheme="minorHAnsi" w:cstheme="minorHAnsi"/>
        </w:rPr>
        <w:t>)</w:t>
      </w:r>
      <w:r w:rsidR="00B07311" w:rsidRPr="00320F7A">
        <w:rPr>
          <w:rFonts w:asciiTheme="minorHAnsi" w:hAnsiTheme="minorHAnsi" w:cstheme="minorHAnsi"/>
        </w:rPr>
        <w:t xml:space="preserve"> </w:t>
      </w:r>
    </w:p>
    <w:p w14:paraId="4024DDBA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proofErr w:type="spellStart"/>
      <w:r w:rsidRPr="00320F7A">
        <w:rPr>
          <w:rFonts w:asciiTheme="minorHAnsi" w:hAnsiTheme="minorHAnsi" w:cstheme="minorHAnsi"/>
          <w:i/>
        </w:rPr>
        <w:t>Dullinger</w:t>
      </w:r>
      <w:proofErr w:type="spellEnd"/>
      <w:r w:rsidRPr="00320F7A">
        <w:rPr>
          <w:rFonts w:asciiTheme="minorHAnsi" w:hAnsiTheme="minorHAnsi" w:cstheme="minorHAnsi"/>
        </w:rPr>
        <w:t>, Bürgerliches Recht II</w:t>
      </w:r>
      <w:r w:rsidR="00536C4E" w:rsidRPr="00320F7A">
        <w:rPr>
          <w:rFonts w:asciiTheme="minorHAnsi" w:hAnsiTheme="minorHAnsi" w:cstheme="minorHAnsi"/>
          <w:vertAlign w:val="superscript"/>
        </w:rPr>
        <w:t>7</w:t>
      </w:r>
      <w:r w:rsidRPr="00320F7A">
        <w:rPr>
          <w:rFonts w:asciiTheme="minorHAnsi" w:hAnsiTheme="minorHAnsi" w:cstheme="minorHAnsi"/>
        </w:rPr>
        <w:t xml:space="preserve"> – Sc</w:t>
      </w:r>
      <w:r w:rsidR="00536C4E" w:rsidRPr="00320F7A">
        <w:rPr>
          <w:rFonts w:asciiTheme="minorHAnsi" w:hAnsiTheme="minorHAnsi" w:cstheme="minorHAnsi"/>
        </w:rPr>
        <w:t>huldrecht Allgemeiner Teil (2021</w:t>
      </w:r>
      <w:r w:rsidRPr="00320F7A">
        <w:rPr>
          <w:rFonts w:asciiTheme="minorHAnsi" w:hAnsiTheme="minorHAnsi" w:cstheme="minorHAnsi"/>
        </w:rPr>
        <w:t>)</w:t>
      </w:r>
    </w:p>
    <w:p w14:paraId="615AEDE1" w14:textId="77777777" w:rsidR="0019611A" w:rsidRPr="00320F7A" w:rsidRDefault="00AF7557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Rabl</w:t>
      </w:r>
      <w:r w:rsidR="0019611A" w:rsidRPr="00320F7A">
        <w:rPr>
          <w:rFonts w:asciiTheme="minorHAnsi" w:hAnsiTheme="minorHAnsi" w:cstheme="minorHAnsi"/>
          <w:i/>
        </w:rPr>
        <w:t>/</w:t>
      </w:r>
      <w:proofErr w:type="spellStart"/>
      <w:r w:rsidR="00536C4E" w:rsidRPr="00320F7A">
        <w:rPr>
          <w:rFonts w:asciiTheme="minorHAnsi" w:hAnsiTheme="minorHAnsi" w:cstheme="minorHAnsi"/>
          <w:i/>
        </w:rPr>
        <w:t>Herndl</w:t>
      </w:r>
      <w:proofErr w:type="spellEnd"/>
      <w:r w:rsidR="00536C4E" w:rsidRPr="00320F7A">
        <w:rPr>
          <w:rFonts w:asciiTheme="minorHAnsi" w:hAnsiTheme="minorHAnsi" w:cstheme="minorHAnsi"/>
          <w:i/>
        </w:rPr>
        <w:t>/</w:t>
      </w:r>
      <w:r w:rsidR="0019611A" w:rsidRPr="00320F7A">
        <w:rPr>
          <w:rFonts w:asciiTheme="minorHAnsi" w:hAnsiTheme="minorHAnsi" w:cstheme="minorHAnsi"/>
          <w:i/>
        </w:rPr>
        <w:t>Riedler</w:t>
      </w:r>
      <w:r w:rsidR="0019611A" w:rsidRPr="00320F7A">
        <w:rPr>
          <w:rFonts w:asciiTheme="minorHAnsi" w:hAnsiTheme="minorHAnsi" w:cstheme="minorHAnsi"/>
        </w:rPr>
        <w:t>, Bürgerliches Recht III</w:t>
      </w:r>
      <w:r w:rsidR="00536C4E" w:rsidRPr="00320F7A">
        <w:rPr>
          <w:rFonts w:asciiTheme="minorHAnsi" w:hAnsiTheme="minorHAnsi" w:cstheme="minorHAnsi"/>
          <w:vertAlign w:val="superscript"/>
        </w:rPr>
        <w:t>7</w:t>
      </w:r>
      <w:r w:rsidR="0019611A" w:rsidRPr="00320F7A">
        <w:rPr>
          <w:rFonts w:asciiTheme="minorHAnsi" w:hAnsiTheme="minorHAnsi" w:cstheme="minorHAnsi"/>
        </w:rPr>
        <w:t xml:space="preserve"> – </w:t>
      </w:r>
      <w:r w:rsidR="00536C4E" w:rsidRPr="00320F7A">
        <w:rPr>
          <w:rFonts w:asciiTheme="minorHAnsi" w:hAnsiTheme="minorHAnsi" w:cstheme="minorHAnsi"/>
        </w:rPr>
        <w:t>Schuldrecht Besonderer Teil (2021</w:t>
      </w:r>
      <w:r w:rsidR="0019611A" w:rsidRPr="00320F7A">
        <w:rPr>
          <w:rFonts w:asciiTheme="minorHAnsi" w:hAnsiTheme="minorHAnsi" w:cstheme="minorHAnsi"/>
        </w:rPr>
        <w:t>)</w:t>
      </w:r>
    </w:p>
    <w:p w14:paraId="7864AB40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Iro</w:t>
      </w:r>
      <w:r w:rsidR="00536C4E" w:rsidRPr="00320F7A">
        <w:rPr>
          <w:rFonts w:asciiTheme="minorHAnsi" w:hAnsiTheme="minorHAnsi" w:cstheme="minorHAnsi"/>
          <w:i/>
        </w:rPr>
        <w:t>/Riss</w:t>
      </w:r>
      <w:r w:rsidRPr="00320F7A">
        <w:rPr>
          <w:rFonts w:asciiTheme="minorHAnsi" w:hAnsiTheme="minorHAnsi" w:cstheme="minorHAnsi"/>
        </w:rPr>
        <w:t>, Bürgerliches Recht IV</w:t>
      </w:r>
      <w:r w:rsidR="005F17A1" w:rsidRPr="00320F7A">
        <w:rPr>
          <w:rFonts w:asciiTheme="minorHAnsi" w:hAnsiTheme="minorHAnsi" w:cstheme="minorHAnsi"/>
          <w:vertAlign w:val="superscript"/>
        </w:rPr>
        <w:t>7</w:t>
      </w:r>
      <w:r w:rsidRPr="00320F7A">
        <w:rPr>
          <w:rFonts w:asciiTheme="minorHAnsi" w:hAnsiTheme="minorHAnsi" w:cstheme="minorHAnsi"/>
        </w:rPr>
        <w:t xml:space="preserve"> – Sachenrecht (201</w:t>
      </w:r>
      <w:r w:rsidR="005F17A1" w:rsidRPr="00320F7A">
        <w:rPr>
          <w:rFonts w:asciiTheme="minorHAnsi" w:hAnsiTheme="minorHAnsi" w:cstheme="minorHAnsi"/>
        </w:rPr>
        <w:t>9</w:t>
      </w:r>
      <w:r w:rsidRPr="00320F7A">
        <w:rPr>
          <w:rFonts w:asciiTheme="minorHAnsi" w:hAnsiTheme="minorHAnsi" w:cstheme="minorHAnsi"/>
        </w:rPr>
        <w:t>)</w:t>
      </w:r>
    </w:p>
    <w:p w14:paraId="490AA046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Kerschner/</w:t>
      </w:r>
      <w:proofErr w:type="spellStart"/>
      <w:r w:rsidRPr="00320F7A">
        <w:rPr>
          <w:rFonts w:asciiTheme="minorHAnsi" w:hAnsiTheme="minorHAnsi" w:cstheme="minorHAnsi"/>
          <w:i/>
        </w:rPr>
        <w:t>Sagerer-Foric</w:t>
      </w:r>
      <w:proofErr w:type="spellEnd"/>
      <w:r w:rsidR="00536C4E" w:rsidRPr="00320F7A">
        <w:rPr>
          <w:rFonts w:asciiTheme="minorHAnsi" w:hAnsiTheme="minorHAnsi" w:cstheme="minorHAnsi"/>
          <w:i/>
        </w:rPr>
        <w:t>/</w:t>
      </w:r>
      <w:proofErr w:type="spellStart"/>
      <w:r w:rsidR="00536C4E" w:rsidRPr="00320F7A">
        <w:rPr>
          <w:rFonts w:asciiTheme="minorHAnsi" w:hAnsiTheme="minorHAnsi" w:cstheme="minorHAnsi"/>
          <w:i/>
        </w:rPr>
        <w:t>Schoditsch</w:t>
      </w:r>
      <w:proofErr w:type="spellEnd"/>
      <w:r w:rsidRPr="00320F7A">
        <w:rPr>
          <w:rFonts w:asciiTheme="minorHAnsi" w:hAnsiTheme="minorHAnsi" w:cstheme="minorHAnsi"/>
        </w:rPr>
        <w:t>, Bürgerliches Recht V</w:t>
      </w:r>
      <w:r w:rsidR="00536C4E" w:rsidRPr="00320F7A">
        <w:rPr>
          <w:rFonts w:asciiTheme="minorHAnsi" w:hAnsiTheme="minorHAnsi" w:cstheme="minorHAnsi"/>
          <w:vertAlign w:val="superscript"/>
        </w:rPr>
        <w:t>7</w:t>
      </w:r>
      <w:r w:rsidR="00536C4E" w:rsidRPr="00320F7A">
        <w:rPr>
          <w:rFonts w:asciiTheme="minorHAnsi" w:hAnsiTheme="minorHAnsi" w:cstheme="minorHAnsi"/>
        </w:rPr>
        <w:t xml:space="preserve"> – Familienrecht (2020</w:t>
      </w:r>
      <w:r w:rsidRPr="00320F7A">
        <w:rPr>
          <w:rFonts w:asciiTheme="minorHAnsi" w:hAnsiTheme="minorHAnsi" w:cstheme="minorHAnsi"/>
        </w:rPr>
        <w:t>)</w:t>
      </w:r>
    </w:p>
    <w:p w14:paraId="37B3782B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proofErr w:type="spellStart"/>
      <w:r w:rsidRPr="00320F7A">
        <w:rPr>
          <w:rFonts w:asciiTheme="minorHAnsi" w:hAnsiTheme="minorHAnsi" w:cstheme="minorHAnsi"/>
          <w:i/>
        </w:rPr>
        <w:t>Eccher</w:t>
      </w:r>
      <w:proofErr w:type="spellEnd"/>
      <w:r w:rsidR="00536C4E" w:rsidRPr="00320F7A">
        <w:rPr>
          <w:rFonts w:asciiTheme="minorHAnsi" w:hAnsiTheme="minorHAnsi" w:cstheme="minorHAnsi"/>
          <w:i/>
        </w:rPr>
        <w:t>/Umlauft</w:t>
      </w:r>
      <w:r w:rsidRPr="00320F7A">
        <w:rPr>
          <w:rFonts w:asciiTheme="minorHAnsi" w:hAnsiTheme="minorHAnsi" w:cstheme="minorHAnsi"/>
        </w:rPr>
        <w:t>, Bürgerliches Recht VI</w:t>
      </w:r>
      <w:r w:rsidR="00536C4E" w:rsidRPr="00320F7A">
        <w:rPr>
          <w:rFonts w:asciiTheme="minorHAnsi" w:hAnsiTheme="minorHAnsi" w:cstheme="minorHAnsi"/>
          <w:vertAlign w:val="superscript"/>
        </w:rPr>
        <w:t>7</w:t>
      </w:r>
      <w:r w:rsidR="00536C4E" w:rsidRPr="00320F7A">
        <w:rPr>
          <w:rFonts w:asciiTheme="minorHAnsi" w:hAnsiTheme="minorHAnsi" w:cstheme="minorHAnsi"/>
        </w:rPr>
        <w:t xml:space="preserve"> – Erbrecht (2020</w:t>
      </w:r>
      <w:r w:rsidRPr="00320F7A">
        <w:rPr>
          <w:rFonts w:asciiTheme="minorHAnsi" w:hAnsiTheme="minorHAnsi" w:cstheme="minorHAnsi"/>
        </w:rPr>
        <w:t>)</w:t>
      </w:r>
    </w:p>
    <w:p w14:paraId="7B15E22F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proofErr w:type="spellStart"/>
      <w:r w:rsidRPr="00320F7A">
        <w:rPr>
          <w:rFonts w:asciiTheme="minorHAnsi" w:hAnsiTheme="minorHAnsi" w:cstheme="minorHAnsi"/>
          <w:i/>
        </w:rPr>
        <w:t>Lurger</w:t>
      </w:r>
      <w:proofErr w:type="spellEnd"/>
      <w:r w:rsidRPr="00320F7A">
        <w:rPr>
          <w:rFonts w:asciiTheme="minorHAnsi" w:hAnsiTheme="minorHAnsi" w:cstheme="minorHAnsi"/>
          <w:i/>
        </w:rPr>
        <w:t>/Melcher</w:t>
      </w:r>
      <w:r w:rsidRPr="00320F7A">
        <w:rPr>
          <w:rFonts w:asciiTheme="minorHAnsi" w:hAnsiTheme="minorHAnsi" w:cstheme="minorHAnsi"/>
        </w:rPr>
        <w:t>, Bürgerliches Recht VII</w:t>
      </w:r>
      <w:r w:rsidR="00536C4E" w:rsidRPr="00320F7A">
        <w:rPr>
          <w:rFonts w:asciiTheme="minorHAnsi" w:hAnsiTheme="minorHAnsi" w:cstheme="minorHAnsi"/>
          <w:vertAlign w:val="superscript"/>
        </w:rPr>
        <w:t>3</w:t>
      </w:r>
      <w:r w:rsidRPr="00320F7A">
        <w:rPr>
          <w:rFonts w:asciiTheme="minorHAnsi" w:hAnsiTheme="minorHAnsi" w:cstheme="minorHAnsi"/>
        </w:rPr>
        <w:t xml:space="preserve"> – I</w:t>
      </w:r>
      <w:r w:rsidR="00536C4E" w:rsidRPr="00320F7A">
        <w:rPr>
          <w:rFonts w:asciiTheme="minorHAnsi" w:hAnsiTheme="minorHAnsi" w:cstheme="minorHAnsi"/>
        </w:rPr>
        <w:t>nternationales Privatrecht (2020</w:t>
      </w:r>
      <w:r w:rsidRPr="00320F7A">
        <w:rPr>
          <w:rFonts w:asciiTheme="minorHAnsi" w:hAnsiTheme="minorHAnsi" w:cstheme="minorHAnsi"/>
        </w:rPr>
        <w:t>)</w:t>
      </w:r>
    </w:p>
    <w:p w14:paraId="4276F9C2" w14:textId="77777777" w:rsidR="00320F7A" w:rsidRDefault="00320F7A" w:rsidP="00320F7A">
      <w:pPr>
        <w:pStyle w:val="KeinLeerraum"/>
      </w:pPr>
    </w:p>
    <w:p w14:paraId="69586F06" w14:textId="77777777" w:rsidR="0019611A" w:rsidRPr="00320F7A" w:rsidRDefault="0019611A" w:rsidP="00C23474">
      <w:pPr>
        <w:rPr>
          <w:rFonts w:asciiTheme="minorHAnsi" w:hAnsiTheme="minorHAnsi" w:cstheme="minorHAnsi"/>
          <w:b/>
        </w:rPr>
      </w:pPr>
      <w:proofErr w:type="spellStart"/>
      <w:r w:rsidRPr="00320F7A">
        <w:rPr>
          <w:rFonts w:asciiTheme="minorHAnsi" w:hAnsiTheme="minorHAnsi" w:cstheme="minorHAnsi"/>
          <w:b/>
        </w:rPr>
        <w:t>Orac</w:t>
      </w:r>
      <w:proofErr w:type="spellEnd"/>
      <w:r w:rsidRPr="00320F7A">
        <w:rPr>
          <w:rFonts w:asciiTheme="minorHAnsi" w:hAnsiTheme="minorHAnsi" w:cstheme="minorHAnsi"/>
          <w:b/>
        </w:rPr>
        <w:t>-Rechtsskripten:</w:t>
      </w:r>
    </w:p>
    <w:p w14:paraId="00A83A6F" w14:textId="77777777" w:rsidR="0019611A" w:rsidRPr="00320F7A" w:rsidRDefault="003122CD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Faber</w:t>
      </w:r>
      <w:r w:rsidR="0019611A" w:rsidRPr="00320F7A">
        <w:rPr>
          <w:rFonts w:asciiTheme="minorHAnsi" w:hAnsiTheme="minorHAnsi" w:cstheme="minorHAnsi"/>
        </w:rPr>
        <w:t>, Bürgerliches Recht. Allgemeiner Teil</w:t>
      </w:r>
      <w:r w:rsidRPr="00320F7A">
        <w:rPr>
          <w:rFonts w:asciiTheme="minorHAnsi" w:hAnsiTheme="minorHAnsi" w:cstheme="minorHAnsi"/>
          <w:vertAlign w:val="superscript"/>
        </w:rPr>
        <w:t>11</w:t>
      </w:r>
      <w:r w:rsidR="0019611A" w:rsidRPr="00320F7A">
        <w:rPr>
          <w:rFonts w:asciiTheme="minorHAnsi" w:hAnsiTheme="minorHAnsi" w:cstheme="minorHAnsi"/>
        </w:rPr>
        <w:t xml:space="preserve"> (201</w:t>
      </w:r>
      <w:r w:rsidRPr="00320F7A">
        <w:rPr>
          <w:rFonts w:asciiTheme="minorHAnsi" w:hAnsiTheme="minorHAnsi" w:cstheme="minorHAnsi"/>
        </w:rPr>
        <w:t>9</w:t>
      </w:r>
      <w:r w:rsidR="0019611A" w:rsidRPr="00320F7A">
        <w:rPr>
          <w:rFonts w:asciiTheme="minorHAnsi" w:hAnsiTheme="minorHAnsi" w:cstheme="minorHAnsi"/>
        </w:rPr>
        <w:t>)</w:t>
      </w:r>
    </w:p>
    <w:p w14:paraId="50D67476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Böhm</w:t>
      </w:r>
      <w:r w:rsidR="008100E7" w:rsidRPr="00320F7A">
        <w:rPr>
          <w:rFonts w:asciiTheme="minorHAnsi" w:hAnsiTheme="minorHAnsi" w:cstheme="minorHAnsi"/>
          <w:i/>
        </w:rPr>
        <w:t>/Palma</w:t>
      </w:r>
      <w:r w:rsidRPr="00320F7A">
        <w:rPr>
          <w:rFonts w:asciiTheme="minorHAnsi" w:hAnsiTheme="minorHAnsi" w:cstheme="minorHAnsi"/>
        </w:rPr>
        <w:t>, Sachenrecht I. Allgemeiner Teil</w:t>
      </w:r>
      <w:r w:rsidR="00567060" w:rsidRPr="00320F7A">
        <w:rPr>
          <w:rFonts w:asciiTheme="minorHAnsi" w:hAnsiTheme="minorHAnsi" w:cstheme="minorHAnsi"/>
          <w:vertAlign w:val="superscript"/>
        </w:rPr>
        <w:t>10</w:t>
      </w:r>
      <w:r w:rsidRPr="00320F7A">
        <w:rPr>
          <w:rFonts w:asciiTheme="minorHAnsi" w:hAnsiTheme="minorHAnsi" w:cstheme="minorHAnsi"/>
        </w:rPr>
        <w:t xml:space="preserve"> / II. Besonderer Teil</w:t>
      </w:r>
      <w:r w:rsidR="00567060" w:rsidRPr="00320F7A">
        <w:rPr>
          <w:rFonts w:asciiTheme="minorHAnsi" w:hAnsiTheme="minorHAnsi" w:cstheme="minorHAnsi"/>
          <w:vertAlign w:val="superscript"/>
        </w:rPr>
        <w:t>10</w:t>
      </w:r>
      <w:r w:rsidR="00567060" w:rsidRPr="00320F7A">
        <w:rPr>
          <w:rFonts w:asciiTheme="minorHAnsi" w:hAnsiTheme="minorHAnsi" w:cstheme="minorHAnsi"/>
        </w:rPr>
        <w:t xml:space="preserve"> (2020</w:t>
      </w:r>
      <w:r w:rsidRPr="00320F7A">
        <w:rPr>
          <w:rFonts w:asciiTheme="minorHAnsi" w:hAnsiTheme="minorHAnsi" w:cstheme="minorHAnsi"/>
        </w:rPr>
        <w:t>)</w:t>
      </w:r>
      <w:r w:rsidR="008100E7" w:rsidRPr="00320F7A">
        <w:rPr>
          <w:rFonts w:asciiTheme="minorHAnsi" w:hAnsiTheme="minorHAnsi" w:cstheme="minorHAnsi"/>
        </w:rPr>
        <w:t xml:space="preserve"> </w:t>
      </w:r>
    </w:p>
    <w:p w14:paraId="4E3EBF4A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Graf</w:t>
      </w:r>
      <w:r w:rsidR="00820A92" w:rsidRPr="00320F7A">
        <w:rPr>
          <w:rFonts w:asciiTheme="minorHAnsi" w:hAnsiTheme="minorHAnsi" w:cstheme="minorHAnsi"/>
          <w:i/>
        </w:rPr>
        <w:t>/Sonnberger</w:t>
      </w:r>
      <w:r w:rsidRPr="00320F7A">
        <w:rPr>
          <w:rFonts w:asciiTheme="minorHAnsi" w:hAnsiTheme="minorHAnsi" w:cstheme="minorHAnsi"/>
        </w:rPr>
        <w:t>, Schuldrecht. Allgemeiner Teil</w:t>
      </w:r>
      <w:r w:rsidRPr="00320F7A">
        <w:rPr>
          <w:rFonts w:asciiTheme="minorHAnsi" w:hAnsiTheme="minorHAnsi" w:cstheme="minorHAnsi"/>
          <w:vertAlign w:val="superscript"/>
        </w:rPr>
        <w:t>1</w:t>
      </w:r>
      <w:r w:rsidR="00567060" w:rsidRPr="00320F7A">
        <w:rPr>
          <w:rFonts w:asciiTheme="minorHAnsi" w:hAnsiTheme="minorHAnsi" w:cstheme="minorHAnsi"/>
          <w:vertAlign w:val="superscript"/>
        </w:rPr>
        <w:t>4</w:t>
      </w:r>
      <w:r w:rsidR="00567060" w:rsidRPr="00320F7A">
        <w:rPr>
          <w:rFonts w:asciiTheme="minorHAnsi" w:hAnsiTheme="minorHAnsi" w:cstheme="minorHAnsi"/>
        </w:rPr>
        <w:t xml:space="preserve"> (2021</w:t>
      </w:r>
      <w:r w:rsidRPr="00320F7A">
        <w:rPr>
          <w:rFonts w:asciiTheme="minorHAnsi" w:hAnsiTheme="minorHAnsi" w:cstheme="minorHAnsi"/>
        </w:rPr>
        <w:t>)</w:t>
      </w:r>
    </w:p>
    <w:p w14:paraId="583D58D1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Haybäck</w:t>
      </w:r>
      <w:r w:rsidR="00567060" w:rsidRPr="00320F7A">
        <w:rPr>
          <w:rFonts w:asciiTheme="minorHAnsi" w:hAnsiTheme="minorHAnsi" w:cstheme="minorHAnsi"/>
          <w:i/>
        </w:rPr>
        <w:t>/Koblmüller</w:t>
      </w:r>
      <w:r w:rsidRPr="00320F7A">
        <w:rPr>
          <w:rFonts w:asciiTheme="minorHAnsi" w:hAnsiTheme="minorHAnsi" w:cstheme="minorHAnsi"/>
        </w:rPr>
        <w:t>, Schuldverträge</w:t>
      </w:r>
      <w:r w:rsidR="00567060" w:rsidRPr="00320F7A">
        <w:rPr>
          <w:rFonts w:asciiTheme="minorHAnsi" w:hAnsiTheme="minorHAnsi" w:cstheme="minorHAnsi"/>
          <w:vertAlign w:val="superscript"/>
        </w:rPr>
        <w:t>10</w:t>
      </w:r>
      <w:r w:rsidR="00567060" w:rsidRPr="00320F7A">
        <w:rPr>
          <w:rFonts w:asciiTheme="minorHAnsi" w:hAnsiTheme="minorHAnsi" w:cstheme="minorHAnsi"/>
        </w:rPr>
        <w:t xml:space="preserve"> (2021</w:t>
      </w:r>
      <w:r w:rsidRPr="00320F7A">
        <w:rPr>
          <w:rFonts w:asciiTheme="minorHAnsi" w:hAnsiTheme="minorHAnsi" w:cstheme="minorHAnsi"/>
        </w:rPr>
        <w:t>)</w:t>
      </w:r>
    </w:p>
    <w:p w14:paraId="44852916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Graf/</w:t>
      </w:r>
      <w:r w:rsidR="00820A92" w:rsidRPr="00320F7A">
        <w:rPr>
          <w:rFonts w:asciiTheme="minorHAnsi" w:hAnsiTheme="minorHAnsi" w:cstheme="minorHAnsi"/>
          <w:i/>
        </w:rPr>
        <w:t>Brandstätter</w:t>
      </w:r>
      <w:r w:rsidRPr="00320F7A">
        <w:rPr>
          <w:rFonts w:asciiTheme="minorHAnsi" w:hAnsiTheme="minorHAnsi" w:cstheme="minorHAnsi"/>
        </w:rPr>
        <w:t>, Gesetzliche Schuldverhältnisse</w:t>
      </w:r>
      <w:r w:rsidR="00820A92" w:rsidRPr="00320F7A">
        <w:rPr>
          <w:rFonts w:asciiTheme="minorHAnsi" w:hAnsiTheme="minorHAnsi" w:cstheme="minorHAnsi"/>
          <w:vertAlign w:val="superscript"/>
        </w:rPr>
        <w:t>1</w:t>
      </w:r>
      <w:r w:rsidR="00567060" w:rsidRPr="00320F7A">
        <w:rPr>
          <w:rFonts w:asciiTheme="minorHAnsi" w:hAnsiTheme="minorHAnsi" w:cstheme="minorHAnsi"/>
          <w:vertAlign w:val="superscript"/>
        </w:rPr>
        <w:t>4</w:t>
      </w:r>
      <w:r w:rsidR="00567060" w:rsidRPr="00320F7A">
        <w:rPr>
          <w:rFonts w:asciiTheme="minorHAnsi" w:hAnsiTheme="minorHAnsi" w:cstheme="minorHAnsi"/>
        </w:rPr>
        <w:t xml:space="preserve"> (2021</w:t>
      </w:r>
      <w:r w:rsidRPr="00320F7A">
        <w:rPr>
          <w:rFonts w:asciiTheme="minorHAnsi" w:hAnsiTheme="minorHAnsi" w:cstheme="minorHAnsi"/>
        </w:rPr>
        <w:t>)</w:t>
      </w:r>
    </w:p>
    <w:p w14:paraId="4385FEB1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proofErr w:type="spellStart"/>
      <w:r w:rsidRPr="00320F7A">
        <w:rPr>
          <w:rFonts w:asciiTheme="minorHAnsi" w:hAnsiTheme="minorHAnsi" w:cstheme="minorHAnsi"/>
          <w:i/>
        </w:rPr>
        <w:t>Schwimann</w:t>
      </w:r>
      <w:proofErr w:type="spellEnd"/>
      <w:r w:rsidRPr="00320F7A">
        <w:rPr>
          <w:rFonts w:asciiTheme="minorHAnsi" w:hAnsiTheme="minorHAnsi" w:cstheme="minorHAnsi"/>
        </w:rPr>
        <w:t>, Familienrecht</w:t>
      </w:r>
      <w:r w:rsidR="00567060" w:rsidRPr="00320F7A">
        <w:rPr>
          <w:rFonts w:asciiTheme="minorHAnsi" w:hAnsiTheme="minorHAnsi" w:cstheme="minorHAnsi"/>
          <w:vertAlign w:val="superscript"/>
        </w:rPr>
        <w:t>11</w:t>
      </w:r>
      <w:r w:rsidR="00567060" w:rsidRPr="00320F7A">
        <w:rPr>
          <w:rFonts w:asciiTheme="minorHAnsi" w:hAnsiTheme="minorHAnsi" w:cstheme="minorHAnsi"/>
        </w:rPr>
        <w:t xml:space="preserve"> (2020</w:t>
      </w:r>
      <w:r w:rsidRPr="00320F7A">
        <w:rPr>
          <w:rFonts w:asciiTheme="minorHAnsi" w:hAnsiTheme="minorHAnsi" w:cstheme="minorHAnsi"/>
        </w:rPr>
        <w:t>)</w:t>
      </w:r>
    </w:p>
    <w:p w14:paraId="0688B401" w14:textId="77777777" w:rsidR="0019611A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Graf</w:t>
      </w:r>
      <w:r w:rsidRPr="00320F7A">
        <w:rPr>
          <w:rFonts w:asciiTheme="minorHAnsi" w:hAnsiTheme="minorHAnsi" w:cstheme="minorHAnsi"/>
        </w:rPr>
        <w:t>, Erbrecht</w:t>
      </w:r>
      <w:r w:rsidRPr="00320F7A">
        <w:rPr>
          <w:rFonts w:asciiTheme="minorHAnsi" w:hAnsiTheme="minorHAnsi" w:cstheme="minorHAnsi"/>
          <w:vertAlign w:val="superscript"/>
        </w:rPr>
        <w:t>1</w:t>
      </w:r>
      <w:r w:rsidR="00567060" w:rsidRPr="00320F7A">
        <w:rPr>
          <w:rFonts w:asciiTheme="minorHAnsi" w:hAnsiTheme="minorHAnsi" w:cstheme="minorHAnsi"/>
          <w:vertAlign w:val="superscript"/>
        </w:rPr>
        <w:t>3</w:t>
      </w:r>
      <w:r w:rsidR="00567060" w:rsidRPr="00320F7A">
        <w:rPr>
          <w:rFonts w:asciiTheme="minorHAnsi" w:hAnsiTheme="minorHAnsi" w:cstheme="minorHAnsi"/>
        </w:rPr>
        <w:t xml:space="preserve"> (2021</w:t>
      </w:r>
      <w:r w:rsidRPr="00320F7A">
        <w:rPr>
          <w:rFonts w:asciiTheme="minorHAnsi" w:hAnsiTheme="minorHAnsi" w:cstheme="minorHAnsi"/>
        </w:rPr>
        <w:t>)</w:t>
      </w:r>
    </w:p>
    <w:p w14:paraId="456E4CD3" w14:textId="77777777" w:rsidR="00291401" w:rsidRPr="00320F7A" w:rsidRDefault="0019611A" w:rsidP="00320F7A">
      <w:pPr>
        <w:pStyle w:val="Listenabsatz"/>
        <w:numPr>
          <w:ilvl w:val="0"/>
          <w:numId w:val="3"/>
        </w:num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Zöchling-Jud/Aspöck</w:t>
      </w:r>
      <w:r w:rsidRPr="00320F7A">
        <w:rPr>
          <w:rFonts w:asciiTheme="minorHAnsi" w:hAnsiTheme="minorHAnsi" w:cstheme="minorHAnsi"/>
        </w:rPr>
        <w:t>, Internationales Privatrecht</w:t>
      </w:r>
      <w:r w:rsidRPr="00320F7A">
        <w:rPr>
          <w:rFonts w:asciiTheme="minorHAnsi" w:hAnsiTheme="minorHAnsi" w:cstheme="minorHAnsi"/>
          <w:vertAlign w:val="superscript"/>
        </w:rPr>
        <w:t>3</w:t>
      </w:r>
      <w:r w:rsidRPr="00320F7A">
        <w:rPr>
          <w:rFonts w:asciiTheme="minorHAnsi" w:hAnsiTheme="minorHAnsi" w:cstheme="minorHAnsi"/>
        </w:rPr>
        <w:t xml:space="preserve"> (2015)</w:t>
      </w:r>
    </w:p>
    <w:p w14:paraId="338618EA" w14:textId="772249BC" w:rsidR="00320F7A" w:rsidRDefault="00320F7A" w:rsidP="00C23474">
      <w:pPr>
        <w:rPr>
          <w:rFonts w:asciiTheme="minorHAnsi" w:hAnsiTheme="minorHAnsi" w:cstheme="minorHAnsi"/>
          <w:b/>
        </w:rPr>
      </w:pPr>
    </w:p>
    <w:p w14:paraId="7973AB34" w14:textId="2C0F6B0C" w:rsidR="006F17D7" w:rsidRDefault="006F17D7" w:rsidP="00C23474">
      <w:pPr>
        <w:rPr>
          <w:rFonts w:asciiTheme="minorHAnsi" w:hAnsiTheme="minorHAnsi" w:cstheme="minorHAnsi"/>
          <w:b/>
        </w:rPr>
      </w:pPr>
    </w:p>
    <w:p w14:paraId="668A826D" w14:textId="77777777" w:rsidR="006F17D7" w:rsidRDefault="006F17D7" w:rsidP="00C23474">
      <w:pPr>
        <w:rPr>
          <w:rFonts w:asciiTheme="minorHAnsi" w:hAnsiTheme="minorHAnsi" w:cstheme="minorHAnsi"/>
          <w:b/>
        </w:rPr>
      </w:pPr>
    </w:p>
    <w:p w14:paraId="3A768FD1" w14:textId="77777777" w:rsidR="00A66815" w:rsidRPr="00320F7A" w:rsidRDefault="00D73FBB" w:rsidP="00C23474">
      <w:pPr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b/>
        </w:rPr>
        <w:lastRenderedPageBreak/>
        <w:t>Falllösungsbücher:</w:t>
      </w:r>
    </w:p>
    <w:p w14:paraId="7178115A" w14:textId="77777777" w:rsidR="00D73FBB" w:rsidRPr="00320F7A" w:rsidRDefault="00D73FBB" w:rsidP="00320F7A">
      <w:p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Faber/Heidinger/Nemeth</w:t>
      </w:r>
      <w:r w:rsidRPr="00320F7A">
        <w:rPr>
          <w:rFonts w:asciiTheme="minorHAnsi" w:hAnsiTheme="minorHAnsi" w:cstheme="minorHAnsi"/>
        </w:rPr>
        <w:t>, Bürgerliches Recht – Übungs- und Diplomprüfungsfälle mit Lösungen</w:t>
      </w:r>
      <w:r w:rsidR="0049136A" w:rsidRPr="00320F7A">
        <w:rPr>
          <w:rFonts w:asciiTheme="minorHAnsi" w:hAnsiTheme="minorHAnsi" w:cstheme="minorHAnsi"/>
          <w:vertAlign w:val="superscript"/>
        </w:rPr>
        <w:t>4</w:t>
      </w:r>
      <w:r w:rsidRPr="00320F7A">
        <w:rPr>
          <w:rFonts w:asciiTheme="minorHAnsi" w:hAnsiTheme="minorHAnsi" w:cstheme="minorHAnsi"/>
        </w:rPr>
        <w:t xml:space="preserve"> (201</w:t>
      </w:r>
      <w:r w:rsidR="0049136A" w:rsidRPr="00320F7A">
        <w:rPr>
          <w:rFonts w:asciiTheme="minorHAnsi" w:hAnsiTheme="minorHAnsi" w:cstheme="minorHAnsi"/>
        </w:rPr>
        <w:t>9</w:t>
      </w:r>
      <w:r w:rsidRPr="00320F7A">
        <w:rPr>
          <w:rFonts w:asciiTheme="minorHAnsi" w:hAnsiTheme="minorHAnsi" w:cstheme="minorHAnsi"/>
        </w:rPr>
        <w:t>)</w:t>
      </w:r>
    </w:p>
    <w:p w14:paraId="263E8E07" w14:textId="77777777" w:rsidR="00D73FBB" w:rsidRPr="00320F7A" w:rsidRDefault="00765C55" w:rsidP="00320F7A">
      <w:p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Janisch</w:t>
      </w:r>
      <w:r w:rsidR="00D73FBB" w:rsidRPr="00320F7A">
        <w:rPr>
          <w:rFonts w:asciiTheme="minorHAnsi" w:hAnsiTheme="minorHAnsi" w:cstheme="minorHAnsi"/>
          <w:i/>
        </w:rPr>
        <w:t>/Mader</w:t>
      </w:r>
      <w:r w:rsidRPr="00320F7A">
        <w:rPr>
          <w:rFonts w:asciiTheme="minorHAnsi" w:hAnsiTheme="minorHAnsi" w:cstheme="minorHAnsi"/>
          <w:i/>
        </w:rPr>
        <w:t>/Warto</w:t>
      </w:r>
      <w:r w:rsidR="00D73FBB" w:rsidRPr="00320F7A">
        <w:rPr>
          <w:rFonts w:asciiTheme="minorHAnsi" w:hAnsiTheme="minorHAnsi" w:cstheme="minorHAnsi"/>
        </w:rPr>
        <w:t>, Prüfungsfälle zum Bürgerlichen Recht</w:t>
      </w:r>
      <w:r w:rsidRPr="00320F7A">
        <w:rPr>
          <w:rFonts w:asciiTheme="minorHAnsi" w:hAnsiTheme="minorHAnsi" w:cstheme="minorHAnsi"/>
          <w:vertAlign w:val="superscript"/>
        </w:rPr>
        <w:t>7</w:t>
      </w:r>
      <w:r w:rsidR="00D73FBB" w:rsidRPr="00320F7A">
        <w:rPr>
          <w:rFonts w:asciiTheme="minorHAnsi" w:hAnsiTheme="minorHAnsi" w:cstheme="minorHAnsi"/>
        </w:rPr>
        <w:t xml:space="preserve"> (201</w:t>
      </w:r>
      <w:r w:rsidRPr="00320F7A">
        <w:rPr>
          <w:rFonts w:asciiTheme="minorHAnsi" w:hAnsiTheme="minorHAnsi" w:cstheme="minorHAnsi"/>
        </w:rPr>
        <w:t>7</w:t>
      </w:r>
      <w:r w:rsidR="00D73FBB" w:rsidRPr="00320F7A">
        <w:rPr>
          <w:rFonts w:asciiTheme="minorHAnsi" w:hAnsiTheme="minorHAnsi" w:cstheme="minorHAnsi"/>
        </w:rPr>
        <w:t>)</w:t>
      </w:r>
    </w:p>
    <w:p w14:paraId="48DB5E69" w14:textId="77777777" w:rsidR="00394CCE" w:rsidRPr="00320F7A" w:rsidRDefault="00394CCE" w:rsidP="00320F7A">
      <w:p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 xml:space="preserve">Kerschner/Schauer, </w:t>
      </w:r>
      <w:r w:rsidRPr="00320F7A">
        <w:rPr>
          <w:rFonts w:asciiTheme="minorHAnsi" w:hAnsiTheme="minorHAnsi" w:cstheme="minorHAnsi"/>
        </w:rPr>
        <w:t>Fa</w:t>
      </w:r>
      <w:r w:rsidR="00936634" w:rsidRPr="00320F7A">
        <w:rPr>
          <w:rFonts w:asciiTheme="minorHAnsi" w:hAnsiTheme="minorHAnsi" w:cstheme="minorHAnsi"/>
        </w:rPr>
        <w:t xml:space="preserve">lllösungstechnik im Privatrecht – </w:t>
      </w:r>
      <w:r w:rsidRPr="00320F7A">
        <w:rPr>
          <w:rFonts w:asciiTheme="minorHAnsi" w:hAnsiTheme="minorHAnsi" w:cstheme="minorHAnsi"/>
        </w:rPr>
        <w:t>Mit Fällen und Lösungen</w:t>
      </w:r>
      <w:r w:rsidR="00936634" w:rsidRPr="00320F7A">
        <w:rPr>
          <w:rFonts w:asciiTheme="minorHAnsi" w:hAnsiTheme="minorHAnsi" w:cstheme="minorHAnsi"/>
          <w:vertAlign w:val="superscript"/>
        </w:rPr>
        <w:t>9</w:t>
      </w:r>
      <w:r w:rsidR="00936634" w:rsidRPr="00320F7A">
        <w:rPr>
          <w:rFonts w:asciiTheme="minorHAnsi" w:hAnsiTheme="minorHAnsi" w:cstheme="minorHAnsi"/>
        </w:rPr>
        <w:t xml:space="preserve"> (2021)</w:t>
      </w:r>
    </w:p>
    <w:p w14:paraId="22C1C101" w14:textId="77777777" w:rsidR="00D73FBB" w:rsidRPr="00320F7A" w:rsidRDefault="00D73FBB" w:rsidP="00320F7A">
      <w:p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Kerschner/P. Bydlinski</w:t>
      </w:r>
      <w:r w:rsidRPr="00320F7A">
        <w:rPr>
          <w:rFonts w:asciiTheme="minorHAnsi" w:hAnsiTheme="minorHAnsi" w:cstheme="minorHAnsi"/>
        </w:rPr>
        <w:t>, Bürgerliches Recht für Fortgeschrittene – Fälle und Lösungen</w:t>
      </w:r>
      <w:r w:rsidRPr="00320F7A">
        <w:rPr>
          <w:rFonts w:asciiTheme="minorHAnsi" w:hAnsiTheme="minorHAnsi" w:cstheme="minorHAnsi"/>
          <w:vertAlign w:val="superscript"/>
        </w:rPr>
        <w:t>6</w:t>
      </w:r>
      <w:r w:rsidRPr="00320F7A">
        <w:rPr>
          <w:rFonts w:asciiTheme="minorHAnsi" w:hAnsiTheme="minorHAnsi" w:cstheme="minorHAnsi"/>
        </w:rPr>
        <w:t xml:space="preserve"> (2015)</w:t>
      </w:r>
    </w:p>
    <w:p w14:paraId="7E161B8D" w14:textId="77777777" w:rsidR="00D73FBB" w:rsidRPr="00320F7A" w:rsidRDefault="00D73FBB" w:rsidP="00320F7A">
      <w:p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Perner/Spitzer/</w:t>
      </w:r>
      <w:proofErr w:type="spellStart"/>
      <w:r w:rsidRPr="00320F7A">
        <w:rPr>
          <w:rFonts w:asciiTheme="minorHAnsi" w:hAnsiTheme="minorHAnsi" w:cstheme="minorHAnsi"/>
          <w:i/>
        </w:rPr>
        <w:t>Kodek</w:t>
      </w:r>
      <w:proofErr w:type="spellEnd"/>
      <w:r w:rsidRPr="00320F7A">
        <w:rPr>
          <w:rFonts w:asciiTheme="minorHAnsi" w:hAnsiTheme="minorHAnsi" w:cstheme="minorHAnsi"/>
        </w:rPr>
        <w:t xml:space="preserve"> (</w:t>
      </w:r>
      <w:proofErr w:type="spellStart"/>
      <w:r w:rsidRPr="00320F7A">
        <w:rPr>
          <w:rFonts w:asciiTheme="minorHAnsi" w:hAnsiTheme="minorHAnsi" w:cstheme="minorHAnsi"/>
        </w:rPr>
        <w:t>Hrsg</w:t>
      </w:r>
      <w:proofErr w:type="spellEnd"/>
      <w:r w:rsidRPr="00320F7A">
        <w:rPr>
          <w:rFonts w:asciiTheme="minorHAnsi" w:hAnsiTheme="minorHAnsi" w:cstheme="minorHAnsi"/>
        </w:rPr>
        <w:t>), Österreich-</w:t>
      </w:r>
      <w:proofErr w:type="spellStart"/>
      <w:r w:rsidRPr="00320F7A">
        <w:rPr>
          <w:rFonts w:asciiTheme="minorHAnsi" w:hAnsiTheme="minorHAnsi" w:cstheme="minorHAnsi"/>
        </w:rPr>
        <w:t>Casebook</w:t>
      </w:r>
      <w:proofErr w:type="spellEnd"/>
      <w:r w:rsidRPr="00320F7A">
        <w:rPr>
          <w:rFonts w:asciiTheme="minorHAnsi" w:hAnsiTheme="minorHAnsi" w:cstheme="minorHAnsi"/>
        </w:rPr>
        <w:t xml:space="preserve"> Bürgerliches Recht</w:t>
      </w:r>
      <w:r w:rsidR="00285F3A" w:rsidRPr="00320F7A">
        <w:rPr>
          <w:rFonts w:asciiTheme="minorHAnsi" w:hAnsiTheme="minorHAnsi" w:cstheme="minorHAnsi"/>
          <w:vertAlign w:val="superscript"/>
        </w:rPr>
        <w:t>2</w:t>
      </w:r>
      <w:r w:rsidR="00285F3A" w:rsidRPr="00320F7A">
        <w:rPr>
          <w:rFonts w:asciiTheme="minorHAnsi" w:hAnsiTheme="minorHAnsi" w:cstheme="minorHAnsi"/>
        </w:rPr>
        <w:t xml:space="preserve"> (2019</w:t>
      </w:r>
      <w:r w:rsidRPr="00320F7A">
        <w:rPr>
          <w:rFonts w:asciiTheme="minorHAnsi" w:hAnsiTheme="minorHAnsi" w:cstheme="minorHAnsi"/>
        </w:rPr>
        <w:t>)</w:t>
      </w:r>
    </w:p>
    <w:p w14:paraId="312BE869" w14:textId="77777777" w:rsidR="00D73FBB" w:rsidRPr="00320F7A" w:rsidRDefault="00765C55" w:rsidP="00320F7A">
      <w:p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Bydlinski</w:t>
      </w:r>
      <w:r w:rsidR="009E2891" w:rsidRPr="00320F7A">
        <w:rPr>
          <w:rFonts w:asciiTheme="minorHAnsi" w:hAnsiTheme="minorHAnsi" w:cstheme="minorHAnsi"/>
        </w:rPr>
        <w:t xml:space="preserve"> </w:t>
      </w:r>
      <w:proofErr w:type="spellStart"/>
      <w:r w:rsidR="009E2891" w:rsidRPr="00320F7A">
        <w:rPr>
          <w:rFonts w:asciiTheme="minorHAnsi" w:hAnsiTheme="minorHAnsi" w:cstheme="minorHAnsi"/>
          <w:i/>
        </w:rPr>
        <w:t>ua</w:t>
      </w:r>
      <w:proofErr w:type="spellEnd"/>
      <w:r w:rsidR="009E2891" w:rsidRPr="00320F7A">
        <w:rPr>
          <w:rFonts w:asciiTheme="minorHAnsi" w:hAnsiTheme="minorHAnsi" w:cstheme="minorHAnsi"/>
        </w:rPr>
        <w:t>, Bürgerliches Recht VIII</w:t>
      </w:r>
      <w:r w:rsidR="00831585" w:rsidRPr="00320F7A">
        <w:rPr>
          <w:rFonts w:asciiTheme="minorHAnsi" w:hAnsiTheme="minorHAnsi" w:cstheme="minorHAnsi"/>
          <w:vertAlign w:val="superscript"/>
        </w:rPr>
        <w:t>6</w:t>
      </w:r>
      <w:r w:rsidR="009E2891" w:rsidRPr="00320F7A">
        <w:rPr>
          <w:rFonts w:asciiTheme="minorHAnsi" w:hAnsiTheme="minorHAnsi" w:cstheme="minorHAnsi"/>
        </w:rPr>
        <w:t xml:space="preserve"> – Prüfungstraining. Fa</w:t>
      </w:r>
      <w:r w:rsidR="00831585" w:rsidRPr="00320F7A">
        <w:rPr>
          <w:rFonts w:asciiTheme="minorHAnsi" w:hAnsiTheme="minorHAnsi" w:cstheme="minorHAnsi"/>
        </w:rPr>
        <w:t>llrepetitorium mit Lösungen (2021</w:t>
      </w:r>
      <w:r w:rsidR="009E2891" w:rsidRPr="00320F7A">
        <w:rPr>
          <w:rFonts w:asciiTheme="minorHAnsi" w:hAnsiTheme="minorHAnsi" w:cstheme="minorHAnsi"/>
        </w:rPr>
        <w:t>)</w:t>
      </w:r>
    </w:p>
    <w:p w14:paraId="7C7FC51B" w14:textId="77777777" w:rsidR="00C52E6A" w:rsidRPr="00320F7A" w:rsidRDefault="00765C55" w:rsidP="00320F7A">
      <w:pPr>
        <w:spacing w:line="276" w:lineRule="auto"/>
        <w:rPr>
          <w:rFonts w:asciiTheme="minorHAnsi" w:hAnsiTheme="minorHAnsi" w:cstheme="minorHAnsi"/>
        </w:rPr>
      </w:pPr>
      <w:r w:rsidRPr="00320F7A">
        <w:rPr>
          <w:rFonts w:asciiTheme="minorHAnsi" w:hAnsiTheme="minorHAnsi" w:cstheme="minorHAnsi"/>
          <w:i/>
        </w:rPr>
        <w:t>Reidinger</w:t>
      </w:r>
      <w:r w:rsidRPr="00320F7A">
        <w:rPr>
          <w:rFonts w:asciiTheme="minorHAnsi" w:hAnsiTheme="minorHAnsi" w:cstheme="minorHAnsi"/>
        </w:rPr>
        <w:t>, Gesammelte Prüfungsfälle Bürgerliches Recht</w:t>
      </w:r>
      <w:r w:rsidR="00031145" w:rsidRPr="00320F7A">
        <w:rPr>
          <w:rFonts w:asciiTheme="minorHAnsi" w:hAnsiTheme="minorHAnsi" w:cstheme="minorHAnsi"/>
          <w:vertAlign w:val="superscript"/>
        </w:rPr>
        <w:t>4</w:t>
      </w:r>
      <w:r w:rsidRPr="00320F7A">
        <w:rPr>
          <w:rFonts w:asciiTheme="minorHAnsi" w:hAnsiTheme="minorHAnsi" w:cstheme="minorHAnsi"/>
        </w:rPr>
        <w:t xml:space="preserve"> (2018)</w:t>
      </w:r>
    </w:p>
    <w:sectPr w:rsidR="00C52E6A" w:rsidRPr="00320F7A" w:rsidSect="00320F7A"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3B64"/>
    <w:multiLevelType w:val="hybridMultilevel"/>
    <w:tmpl w:val="7932E296"/>
    <w:lvl w:ilvl="0" w:tplc="0DB4F6A8">
      <w:start w:val="1"/>
      <w:numFmt w:val="bullet"/>
      <w:pStyle w:val="HandbuchListeStrich1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3B7EF6"/>
    <w:multiLevelType w:val="hybridMultilevel"/>
    <w:tmpl w:val="2D0698C4"/>
    <w:lvl w:ilvl="0" w:tplc="9C1E91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D725C"/>
    <w:multiLevelType w:val="hybridMultilevel"/>
    <w:tmpl w:val="FD3A3244"/>
    <w:lvl w:ilvl="0" w:tplc="BD3C17B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227048">
    <w:abstractNumId w:val="0"/>
  </w:num>
  <w:num w:numId="2" w16cid:durableId="1452935540">
    <w:abstractNumId w:val="2"/>
  </w:num>
  <w:num w:numId="3" w16cid:durableId="12383227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11A"/>
    <w:rsid w:val="00012978"/>
    <w:rsid w:val="00031145"/>
    <w:rsid w:val="0019611A"/>
    <w:rsid w:val="002114B1"/>
    <w:rsid w:val="00285F3A"/>
    <w:rsid w:val="00291401"/>
    <w:rsid w:val="002B307F"/>
    <w:rsid w:val="002C45BA"/>
    <w:rsid w:val="00310913"/>
    <w:rsid w:val="003122CD"/>
    <w:rsid w:val="00320F7A"/>
    <w:rsid w:val="00394CCE"/>
    <w:rsid w:val="004722C6"/>
    <w:rsid w:val="0049136A"/>
    <w:rsid w:val="00536C4E"/>
    <w:rsid w:val="00567060"/>
    <w:rsid w:val="005C63C6"/>
    <w:rsid w:val="005D583D"/>
    <w:rsid w:val="005E5D1D"/>
    <w:rsid w:val="005F17A1"/>
    <w:rsid w:val="00665425"/>
    <w:rsid w:val="006F17D7"/>
    <w:rsid w:val="00732575"/>
    <w:rsid w:val="00743812"/>
    <w:rsid w:val="00747037"/>
    <w:rsid w:val="00765C55"/>
    <w:rsid w:val="00772D40"/>
    <w:rsid w:val="007B1BB8"/>
    <w:rsid w:val="007D6151"/>
    <w:rsid w:val="008100E7"/>
    <w:rsid w:val="00820A92"/>
    <w:rsid w:val="00831585"/>
    <w:rsid w:val="008A3B21"/>
    <w:rsid w:val="008E7F5C"/>
    <w:rsid w:val="008F3792"/>
    <w:rsid w:val="0091763C"/>
    <w:rsid w:val="00936634"/>
    <w:rsid w:val="00964C8A"/>
    <w:rsid w:val="00980B5F"/>
    <w:rsid w:val="009A75D0"/>
    <w:rsid w:val="009E2891"/>
    <w:rsid w:val="00A10D67"/>
    <w:rsid w:val="00A66815"/>
    <w:rsid w:val="00AF7557"/>
    <w:rsid w:val="00B07311"/>
    <w:rsid w:val="00B476DF"/>
    <w:rsid w:val="00C23474"/>
    <w:rsid w:val="00C36896"/>
    <w:rsid w:val="00C520EA"/>
    <w:rsid w:val="00C52E6A"/>
    <w:rsid w:val="00CC2B34"/>
    <w:rsid w:val="00D73FBB"/>
    <w:rsid w:val="00DD053C"/>
    <w:rsid w:val="00F26BAC"/>
    <w:rsid w:val="00F54797"/>
    <w:rsid w:val="00FF3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F9030"/>
  <w15:docId w15:val="{6EBE8437-77AA-40DE-87C4-C99E00E3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037"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C36896"/>
    <w:pPr>
      <w:keepNext/>
      <w:keepLines/>
      <w:spacing w:before="480" w:after="120"/>
      <w:ind w:left="709" w:hanging="709"/>
      <w:jc w:val="left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36896"/>
    <w:pPr>
      <w:keepNext/>
      <w:keepLines/>
      <w:spacing w:before="240" w:after="120"/>
      <w:ind w:left="709" w:hanging="709"/>
      <w:jc w:val="left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772D40"/>
    <w:pPr>
      <w:keepNext/>
      <w:keepLines/>
      <w:spacing w:before="200" w:after="120"/>
      <w:ind w:left="709" w:hanging="709"/>
      <w:jc w:val="left"/>
      <w:outlineLvl w:val="2"/>
    </w:pPr>
    <w:rPr>
      <w:rFonts w:asciiTheme="majorHAnsi" w:eastAsiaTheme="majorEastAsia" w:hAnsiTheme="majorHAnsi" w:cstheme="majorBidi"/>
      <w:b/>
      <w:bCs/>
      <w:sz w:val="28"/>
      <w:szCs w:val="20"/>
      <w:lang w:val="de-DE"/>
    </w:rPr>
  </w:style>
  <w:style w:type="paragraph" w:styleId="berschrift4">
    <w:name w:val="heading 4"/>
    <w:basedOn w:val="Standard"/>
    <w:next w:val="Standard"/>
    <w:link w:val="berschrift4Zchn"/>
    <w:autoRedefine/>
    <w:uiPriority w:val="9"/>
    <w:unhideWhenUsed/>
    <w:qFormat/>
    <w:rsid w:val="00980B5F"/>
    <w:pPr>
      <w:keepNext/>
      <w:keepLines/>
      <w:spacing w:before="240"/>
      <w:ind w:left="709" w:hanging="709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berschrift5">
    <w:name w:val="heading 5"/>
    <w:basedOn w:val="Standard"/>
    <w:next w:val="Standard"/>
    <w:link w:val="berschrift5Zchn"/>
    <w:autoRedefine/>
    <w:uiPriority w:val="9"/>
    <w:unhideWhenUsed/>
    <w:qFormat/>
    <w:rsid w:val="008A3B21"/>
    <w:pPr>
      <w:keepNext/>
      <w:keepLines/>
      <w:spacing w:before="200"/>
      <w:ind w:left="709" w:hanging="709"/>
      <w:jc w:val="left"/>
      <w:outlineLvl w:val="4"/>
    </w:pPr>
    <w:rPr>
      <w:rFonts w:asciiTheme="majorHAnsi" w:eastAsiaTheme="majorEastAsia" w:hAnsiTheme="majorHAnsi" w:cstheme="majorBidi"/>
      <w:i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36896"/>
    <w:rPr>
      <w:rFonts w:asciiTheme="majorHAnsi" w:eastAsiaTheme="majorEastAsia" w:hAnsiTheme="majorHAnsi" w:cstheme="majorBidi"/>
      <w:b/>
      <w:bCs/>
      <w:sz w:val="36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36896"/>
    <w:rPr>
      <w:rFonts w:asciiTheme="majorHAnsi" w:eastAsiaTheme="majorEastAsia" w:hAnsiTheme="majorHAnsi" w:cstheme="majorBidi"/>
      <w:b/>
      <w:bCs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2D40"/>
    <w:rPr>
      <w:rFonts w:asciiTheme="majorHAnsi" w:eastAsiaTheme="majorEastAsia" w:hAnsiTheme="majorHAnsi" w:cstheme="majorBidi"/>
      <w:b/>
      <w:bCs/>
      <w:sz w:val="28"/>
      <w:szCs w:val="20"/>
      <w:lang w:val="de-DE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80B5F"/>
    <w:rPr>
      <w:rFonts w:asciiTheme="majorHAnsi" w:eastAsiaTheme="majorEastAsia" w:hAnsiTheme="majorHAnsi" w:cstheme="majorBidi"/>
      <w:b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8A3B21"/>
    <w:rPr>
      <w:rFonts w:asciiTheme="majorHAnsi" w:eastAsiaTheme="majorEastAsia" w:hAnsiTheme="majorHAnsi" w:cstheme="majorBidi"/>
      <w:i/>
      <w:sz w:val="24"/>
      <w:szCs w:val="20"/>
      <w:lang w:val="de-DE"/>
    </w:rPr>
  </w:style>
  <w:style w:type="character" w:customStyle="1" w:styleId="kursiv">
    <w:name w:val="*kursiv"/>
    <w:rsid w:val="0019611A"/>
    <w:rPr>
      <w:rFonts w:cs="Times New Roman"/>
      <w:i/>
      <w:shd w:val="clear" w:color="auto" w:fill="D9D9D9"/>
    </w:rPr>
  </w:style>
  <w:style w:type="character" w:customStyle="1" w:styleId="hoch">
    <w:name w:val="*hoch"/>
    <w:rsid w:val="0019611A"/>
    <w:rPr>
      <w:noProof/>
      <w:vertAlign w:val="superscript"/>
    </w:rPr>
  </w:style>
  <w:style w:type="paragraph" w:customStyle="1" w:styleId="HandbuchAbsatz">
    <w:name w:val="*Handbuch Absatz"/>
    <w:qFormat/>
    <w:rsid w:val="0019611A"/>
    <w:pPr>
      <w:tabs>
        <w:tab w:val="right" w:leader="dot" w:pos="400"/>
      </w:tabs>
      <w:spacing w:after="120"/>
    </w:pPr>
    <w:rPr>
      <w:rFonts w:ascii="Times New Roman" w:eastAsia="Times New Roman" w:hAnsi="Times New Roman" w:cs="Times New Roman"/>
      <w:szCs w:val="20"/>
      <w:lang w:eastAsia="de-DE"/>
    </w:rPr>
  </w:style>
  <w:style w:type="paragraph" w:customStyle="1" w:styleId="HandbuchListeStrich1">
    <w:name w:val="Handbuch Liste Strich 1"/>
    <w:basedOn w:val="HandbuchAbsatz"/>
    <w:qFormat/>
    <w:rsid w:val="0019611A"/>
    <w:pPr>
      <w:numPr>
        <w:numId w:val="1"/>
      </w:numPr>
      <w:tabs>
        <w:tab w:val="clear" w:pos="400"/>
        <w:tab w:val="left" w:pos="360"/>
        <w:tab w:val="left" w:pos="720"/>
        <w:tab w:val="left" w:pos="1080"/>
        <w:tab w:val="left" w:pos="1440"/>
        <w:tab w:val="left" w:pos="1800"/>
        <w:tab w:val="left" w:pos="2160"/>
      </w:tabs>
      <w:ind w:left="360"/>
      <w:jc w:val="left"/>
    </w:pPr>
  </w:style>
  <w:style w:type="paragraph" w:styleId="Listenabsatz">
    <w:name w:val="List Paragraph"/>
    <w:basedOn w:val="Standard"/>
    <w:uiPriority w:val="34"/>
    <w:qFormat/>
    <w:rsid w:val="00C23474"/>
    <w:pPr>
      <w:ind w:left="720"/>
      <w:contextualSpacing/>
    </w:pPr>
  </w:style>
  <w:style w:type="paragraph" w:styleId="KeinLeerraum">
    <w:name w:val="No Spacing"/>
    <w:uiPriority w:val="1"/>
    <w:qFormat/>
    <w:rsid w:val="00320F7A"/>
    <w:pPr>
      <w:spacing w:before="0"/>
    </w:pPr>
    <w:rPr>
      <w:rFonts w:ascii="Times New Roman" w:hAnsi="Times New Roman"/>
      <w:sz w:val="24"/>
    </w:rPr>
  </w:style>
  <w:style w:type="paragraph" w:styleId="berarbeitung">
    <w:name w:val="Revision"/>
    <w:hidden/>
    <w:uiPriority w:val="99"/>
    <w:semiHidden/>
    <w:rsid w:val="00B476DF"/>
    <w:pPr>
      <w:spacing w:before="0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47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1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5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371295-38E2-4FE8-85A0-7B37617C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Faber</dc:creator>
  <cp:lastModifiedBy>Microsoft Office User</cp:lastModifiedBy>
  <cp:revision>4</cp:revision>
  <cp:lastPrinted>2018-08-02T11:44:00Z</cp:lastPrinted>
  <dcterms:created xsi:type="dcterms:W3CDTF">2022-09-06T11:23:00Z</dcterms:created>
  <dcterms:modified xsi:type="dcterms:W3CDTF">2022-09-07T14:12:00Z</dcterms:modified>
</cp:coreProperties>
</file>