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7472" w14:textId="77777777" w:rsidR="004F1213" w:rsidRDefault="009E7A11">
      <w:pPr>
        <w:jc w:val="center"/>
        <w:rPr>
          <w:sz w:val="28"/>
          <w:szCs w:val="28"/>
        </w:rPr>
      </w:pPr>
      <w:r>
        <w:rPr>
          <w:sz w:val="28"/>
          <w:szCs w:val="28"/>
        </w:rPr>
        <w:t xml:space="preserve">Äquivalenz Ethik und </w:t>
      </w:r>
      <w:proofErr w:type="spellStart"/>
      <w:r>
        <w:rPr>
          <w:sz w:val="28"/>
          <w:szCs w:val="28"/>
        </w:rPr>
        <w:t>PuP</w:t>
      </w:r>
      <w:proofErr w:type="spellEnd"/>
    </w:p>
    <w:p w14:paraId="1FC30B50" w14:textId="77777777" w:rsidR="004F1213" w:rsidRDefault="004F1213">
      <w:pPr>
        <w:rPr>
          <w:sz w:val="28"/>
          <w:szCs w:val="28"/>
        </w:rPr>
      </w:pPr>
    </w:p>
    <w:p w14:paraId="1895C3FF" w14:textId="6C3387AF" w:rsidR="004F1213" w:rsidRDefault="009E7A11">
      <w:r>
        <w:t>Studienleistungen, die für ein Unterrichtsfach absolviert wurden, können im zweiten Unterrichtsfach nicht angerechnet werden. In der Kombination des Unterrichtsfach Ethik mit dem Unterrichtsfach Philosophie und Psychologie sind gleichlautende bzw. fachlich deckungsgleiche Studienverpflichtungen durch äquivalente Studienleistungen gemäß der nachstehenden Ersatzliste zu erfüllen.</w:t>
      </w:r>
    </w:p>
    <w:p w14:paraId="0FE94741" w14:textId="77777777" w:rsidR="00B45422" w:rsidRDefault="00B45422"/>
    <w:tbl>
      <w:tblPr>
        <w:tblW w:w="14565" w:type="dxa"/>
        <w:tblInd w:w="55" w:type="dxa"/>
        <w:tblCellMar>
          <w:top w:w="55" w:type="dxa"/>
          <w:left w:w="55" w:type="dxa"/>
          <w:bottom w:w="55" w:type="dxa"/>
          <w:right w:w="55" w:type="dxa"/>
        </w:tblCellMar>
        <w:tblLook w:val="0000" w:firstRow="0" w:lastRow="0" w:firstColumn="0" w:lastColumn="0" w:noHBand="0" w:noVBand="0"/>
      </w:tblPr>
      <w:tblGrid>
        <w:gridCol w:w="3211"/>
        <w:gridCol w:w="3213"/>
        <w:gridCol w:w="8141"/>
      </w:tblGrid>
      <w:tr w:rsidR="004F1213" w14:paraId="23EED01A" w14:textId="77777777">
        <w:tc>
          <w:tcPr>
            <w:tcW w:w="3211" w:type="dxa"/>
            <w:tcBorders>
              <w:top w:val="single" w:sz="2" w:space="0" w:color="000000"/>
              <w:left w:val="single" w:sz="2" w:space="0" w:color="000000"/>
              <w:bottom w:val="single" w:sz="2" w:space="0" w:color="000000"/>
            </w:tcBorders>
          </w:tcPr>
          <w:p w14:paraId="448CCF80" w14:textId="77777777" w:rsidR="004F1213" w:rsidRDefault="009E7A11">
            <w:pPr>
              <w:pStyle w:val="Tabelleninhalt"/>
              <w:jc w:val="center"/>
              <w:rPr>
                <w:b/>
                <w:bCs/>
              </w:rPr>
            </w:pPr>
            <w:r>
              <w:rPr>
                <w:b/>
                <w:bCs/>
              </w:rPr>
              <w:t>Ethik</w:t>
            </w:r>
          </w:p>
        </w:tc>
        <w:tc>
          <w:tcPr>
            <w:tcW w:w="3213" w:type="dxa"/>
            <w:tcBorders>
              <w:top w:val="single" w:sz="2" w:space="0" w:color="000000"/>
              <w:left w:val="single" w:sz="2" w:space="0" w:color="000000"/>
              <w:bottom w:val="single" w:sz="2" w:space="0" w:color="000000"/>
            </w:tcBorders>
          </w:tcPr>
          <w:p w14:paraId="69012E60" w14:textId="77777777" w:rsidR="004F1213" w:rsidRDefault="009E7A11">
            <w:pPr>
              <w:pStyle w:val="Tabelleninhalt"/>
              <w:jc w:val="center"/>
              <w:rPr>
                <w:b/>
                <w:bCs/>
              </w:rPr>
            </w:pPr>
            <w:r>
              <w:rPr>
                <w:b/>
                <w:bCs/>
              </w:rPr>
              <w:t>Philosophie und Psychologie</w:t>
            </w:r>
          </w:p>
        </w:tc>
        <w:tc>
          <w:tcPr>
            <w:tcW w:w="8141" w:type="dxa"/>
            <w:tcBorders>
              <w:top w:val="single" w:sz="2" w:space="0" w:color="000000"/>
              <w:left w:val="single" w:sz="2" w:space="0" w:color="000000"/>
              <w:bottom w:val="single" w:sz="2" w:space="0" w:color="000000"/>
              <w:right w:val="single" w:sz="2" w:space="0" w:color="000000"/>
            </w:tcBorders>
          </w:tcPr>
          <w:p w14:paraId="6D5D00A6" w14:textId="77777777" w:rsidR="004F1213" w:rsidRDefault="009E7A11">
            <w:pPr>
              <w:pStyle w:val="Tabelleninhalt"/>
              <w:jc w:val="center"/>
              <w:rPr>
                <w:b/>
                <w:bCs/>
              </w:rPr>
            </w:pPr>
            <w:r>
              <w:rPr>
                <w:b/>
                <w:bCs/>
              </w:rPr>
              <w:t>Kompensation</w:t>
            </w:r>
          </w:p>
        </w:tc>
      </w:tr>
      <w:tr w:rsidR="0055368A" w14:paraId="783FC135" w14:textId="77777777">
        <w:tc>
          <w:tcPr>
            <w:tcW w:w="3211" w:type="dxa"/>
            <w:tcBorders>
              <w:left w:val="single" w:sz="2" w:space="0" w:color="000000"/>
              <w:bottom w:val="single" w:sz="2" w:space="0" w:color="000000"/>
            </w:tcBorders>
          </w:tcPr>
          <w:p w14:paraId="76E9474C" w14:textId="32D700D6" w:rsidR="0055368A" w:rsidRDefault="0055368A" w:rsidP="006B118B">
            <w:r>
              <w:t xml:space="preserve">ETH B 1.1 Einführung in die Philosophie </w:t>
            </w:r>
            <w:r w:rsidR="006B118B">
              <w:t>(2 ECTS)</w:t>
            </w:r>
          </w:p>
        </w:tc>
        <w:tc>
          <w:tcPr>
            <w:tcW w:w="3213" w:type="dxa"/>
            <w:tcBorders>
              <w:left w:val="single" w:sz="2" w:space="0" w:color="000000"/>
              <w:bottom w:val="single" w:sz="2" w:space="0" w:color="000000"/>
            </w:tcBorders>
          </w:tcPr>
          <w:p w14:paraId="6E612332" w14:textId="31470818" w:rsidR="0055368A" w:rsidRDefault="0055368A" w:rsidP="006B118B">
            <w:r>
              <w:t xml:space="preserve">PP B 1.1 Einführung in die Psychologie und Philosophie (STEOP) </w:t>
            </w:r>
            <w:r w:rsidR="006B118B">
              <w:t>(4 ECTS)</w:t>
            </w:r>
          </w:p>
        </w:tc>
        <w:tc>
          <w:tcPr>
            <w:tcW w:w="8141" w:type="dxa"/>
            <w:tcBorders>
              <w:left w:val="single" w:sz="2" w:space="0" w:color="000000"/>
              <w:bottom w:val="single" w:sz="2" w:space="0" w:color="000000"/>
              <w:right w:val="single" w:sz="2" w:space="0" w:color="000000"/>
            </w:tcBorders>
          </w:tcPr>
          <w:p w14:paraId="1F902748" w14:textId="7286D928" w:rsidR="0055368A" w:rsidRDefault="0055368A" w:rsidP="00457F4D">
            <w:pPr>
              <w:pStyle w:val="Tabelleninhalt"/>
            </w:pPr>
            <w:r>
              <w:t xml:space="preserve">Eine der unten aufgeführten Veranstaltung aus dem Lehrangebot der Fachbereiche Philosophie GW, Philosophie KTH oder des Bereichs Rechtsphilosophie des Fachbereichs Sozial- und Wirtschaftswissenschaften mit mindestens </w:t>
            </w:r>
            <w:r w:rsidR="006B118B">
              <w:t xml:space="preserve">2 </w:t>
            </w:r>
            <w:proofErr w:type="gramStart"/>
            <w:r>
              <w:t>ECTS Punkten</w:t>
            </w:r>
            <w:proofErr w:type="gramEnd"/>
            <w:r w:rsidR="006B118B">
              <w:t xml:space="preserve">, wenn </w:t>
            </w:r>
            <w:r w:rsidR="00457F4D">
              <w:t>ETH B 1.1 kompensiert werden soll</w:t>
            </w:r>
            <w:r w:rsidR="006B118B">
              <w:t xml:space="preserve">, bzw. von 4 ECTS, wenn </w:t>
            </w:r>
            <w:r w:rsidR="00457F4D">
              <w:t>PP B 1.1 kompensiert werden soll</w:t>
            </w:r>
          </w:p>
        </w:tc>
      </w:tr>
      <w:tr w:rsidR="004F1213" w14:paraId="6855A905" w14:textId="77777777">
        <w:tc>
          <w:tcPr>
            <w:tcW w:w="3211" w:type="dxa"/>
            <w:tcBorders>
              <w:left w:val="single" w:sz="2" w:space="0" w:color="000000"/>
              <w:bottom w:val="single" w:sz="2" w:space="0" w:color="000000"/>
            </w:tcBorders>
          </w:tcPr>
          <w:p w14:paraId="1BB22939" w14:textId="0D0E4CC6" w:rsidR="004F1213" w:rsidRDefault="009E7A11">
            <w:r>
              <w:t xml:space="preserve">ETH B 1.3 Anthropologie </w:t>
            </w:r>
            <w:r w:rsidR="006B118B">
              <w:t>(3 ECTS)</w:t>
            </w:r>
          </w:p>
        </w:tc>
        <w:tc>
          <w:tcPr>
            <w:tcW w:w="3213" w:type="dxa"/>
            <w:tcBorders>
              <w:left w:val="single" w:sz="2" w:space="0" w:color="000000"/>
              <w:bottom w:val="single" w:sz="2" w:space="0" w:color="000000"/>
            </w:tcBorders>
          </w:tcPr>
          <w:p w14:paraId="1CE436E4" w14:textId="480A1E45" w:rsidR="004F1213" w:rsidRDefault="009E7A11">
            <w:r>
              <w:t>PP B 5.2 Anthropologie</w:t>
            </w:r>
            <w:r w:rsidR="006B118B">
              <w:t xml:space="preserve"> (3 ECTS)</w:t>
            </w:r>
          </w:p>
        </w:tc>
        <w:tc>
          <w:tcPr>
            <w:tcW w:w="8141" w:type="dxa"/>
            <w:tcBorders>
              <w:left w:val="single" w:sz="2" w:space="0" w:color="000000"/>
              <w:bottom w:val="single" w:sz="2" w:space="0" w:color="000000"/>
              <w:right w:val="single" w:sz="2" w:space="0" w:color="000000"/>
            </w:tcBorders>
          </w:tcPr>
          <w:p w14:paraId="7A1A91BB" w14:textId="5DA7341B" w:rsidR="004F1213" w:rsidRDefault="0055368A">
            <w:pPr>
              <w:pStyle w:val="Tabelleninhalt"/>
            </w:pPr>
            <w:r>
              <w:t xml:space="preserve">Eine der unten aufgeführten Veranstaltung aus dem Lehrangebot der Fachbereiche Philosophie GW, Philosophie KTH oder des Bereichs Rechtsphilosophie des Fachbereichs Sozial- und Wirtschaftswissenschaften mit mindestens 3 </w:t>
            </w:r>
            <w:proofErr w:type="gramStart"/>
            <w:r>
              <w:t>ECTS Punkten</w:t>
            </w:r>
            <w:proofErr w:type="gramEnd"/>
          </w:p>
        </w:tc>
      </w:tr>
      <w:tr w:rsidR="004F1213" w14:paraId="086D1076" w14:textId="77777777">
        <w:tc>
          <w:tcPr>
            <w:tcW w:w="3211" w:type="dxa"/>
            <w:tcBorders>
              <w:left w:val="single" w:sz="2" w:space="0" w:color="000000"/>
              <w:bottom w:val="single" w:sz="2" w:space="0" w:color="000000"/>
            </w:tcBorders>
          </w:tcPr>
          <w:p w14:paraId="394208D9" w14:textId="4D43DA6B" w:rsidR="004F1213" w:rsidRDefault="009E7A11">
            <w:r>
              <w:t>ETH B 1.4 Theoretische Philosophie</w:t>
            </w:r>
            <w:r w:rsidR="006B118B">
              <w:t xml:space="preserve"> (3 ECTS)</w:t>
            </w:r>
          </w:p>
        </w:tc>
        <w:tc>
          <w:tcPr>
            <w:tcW w:w="3213" w:type="dxa"/>
            <w:tcBorders>
              <w:left w:val="single" w:sz="2" w:space="0" w:color="000000"/>
              <w:bottom w:val="single" w:sz="2" w:space="0" w:color="000000"/>
            </w:tcBorders>
          </w:tcPr>
          <w:p w14:paraId="355A331E" w14:textId="287B43FF" w:rsidR="004F1213" w:rsidRDefault="009E7A11">
            <w:r>
              <w:t>PP B 2.2 Wissenschaftstheorie</w:t>
            </w:r>
            <w:r w:rsidR="006B118B">
              <w:t xml:space="preserve"> (3 ECTS)</w:t>
            </w:r>
          </w:p>
        </w:tc>
        <w:tc>
          <w:tcPr>
            <w:tcW w:w="8141" w:type="dxa"/>
            <w:tcBorders>
              <w:left w:val="single" w:sz="2" w:space="0" w:color="000000"/>
              <w:bottom w:val="single" w:sz="2" w:space="0" w:color="000000"/>
              <w:right w:val="single" w:sz="2" w:space="0" w:color="000000"/>
            </w:tcBorders>
          </w:tcPr>
          <w:p w14:paraId="6067C7E9" w14:textId="472E7E11" w:rsidR="004F1213" w:rsidRDefault="009E7A11">
            <w:pPr>
              <w:pStyle w:val="Tabelleninhalt"/>
            </w:pPr>
            <w:r>
              <w:t xml:space="preserve">Eine der unten aufgeführten Veranstaltung aus dem Lehrangebot der Fachbereiche Philosophie GW, Philosophie KTH oder des Bereichs Rechtsphilosophie des Fachbereichs Sozial- und Wirtschaftswissenschaften mit mindestens 3 </w:t>
            </w:r>
            <w:proofErr w:type="gramStart"/>
            <w:r>
              <w:t>ECTS Punkten</w:t>
            </w:r>
            <w:proofErr w:type="gramEnd"/>
            <w:r>
              <w:t xml:space="preserve"> </w:t>
            </w:r>
          </w:p>
        </w:tc>
      </w:tr>
      <w:tr w:rsidR="004F1213" w14:paraId="0643C6BC" w14:textId="77777777">
        <w:tc>
          <w:tcPr>
            <w:tcW w:w="3211" w:type="dxa"/>
            <w:tcBorders>
              <w:left w:val="single" w:sz="2" w:space="0" w:color="000000"/>
              <w:bottom w:val="single" w:sz="2" w:space="0" w:color="000000"/>
            </w:tcBorders>
          </w:tcPr>
          <w:p w14:paraId="5B1D3809" w14:textId="52D27877" w:rsidR="004F1213" w:rsidRDefault="009E7A11">
            <w:r>
              <w:t>ETH B 2.1 Grundlagen der Ethik 1 (STEOP)</w:t>
            </w:r>
            <w:r w:rsidR="006B118B">
              <w:t xml:space="preserve"> (3 ECTS)</w:t>
            </w:r>
          </w:p>
        </w:tc>
        <w:tc>
          <w:tcPr>
            <w:tcW w:w="3213" w:type="dxa"/>
            <w:tcBorders>
              <w:left w:val="single" w:sz="2" w:space="0" w:color="000000"/>
              <w:bottom w:val="single" w:sz="2" w:space="0" w:color="000000"/>
            </w:tcBorders>
          </w:tcPr>
          <w:p w14:paraId="0AFBA1D1" w14:textId="6F643D2D" w:rsidR="004F1213" w:rsidRDefault="009E7A11">
            <w:r>
              <w:t xml:space="preserve">PP B 5.1 Ethik </w:t>
            </w:r>
            <w:r w:rsidR="006B118B">
              <w:t>(3 ECTS)</w:t>
            </w:r>
          </w:p>
        </w:tc>
        <w:tc>
          <w:tcPr>
            <w:tcW w:w="8141" w:type="dxa"/>
            <w:tcBorders>
              <w:left w:val="single" w:sz="2" w:space="0" w:color="000000"/>
              <w:bottom w:val="single" w:sz="2" w:space="0" w:color="000000"/>
              <w:right w:val="single" w:sz="2" w:space="0" w:color="000000"/>
            </w:tcBorders>
          </w:tcPr>
          <w:p w14:paraId="727B7BA8" w14:textId="3A7F7815" w:rsidR="004F1213" w:rsidRDefault="009E7A11">
            <w:pPr>
              <w:pStyle w:val="Tabelleninhalt"/>
            </w:pPr>
            <w:r>
              <w:t xml:space="preserve">Eine der unten aufgeführten Veranstaltung aus dem Lehrangebot der Fachbereiche Philosophie GW, Philosophie KTH oder des Bereichs Rechtsphilosophie des Fachbereichs Sozial- und Wirtschaftswissenschaften mit mindestens 3 </w:t>
            </w:r>
            <w:proofErr w:type="gramStart"/>
            <w:r>
              <w:t>ECTS Punkten</w:t>
            </w:r>
            <w:proofErr w:type="gramEnd"/>
            <w:r>
              <w:t xml:space="preserve"> </w:t>
            </w:r>
          </w:p>
        </w:tc>
      </w:tr>
      <w:tr w:rsidR="004F1213" w14:paraId="628B8C85" w14:textId="77777777">
        <w:tc>
          <w:tcPr>
            <w:tcW w:w="3211" w:type="dxa"/>
            <w:tcBorders>
              <w:left w:val="single" w:sz="2" w:space="0" w:color="000000"/>
              <w:bottom w:val="single" w:sz="2" w:space="0" w:color="000000"/>
            </w:tcBorders>
          </w:tcPr>
          <w:p w14:paraId="712BC095" w14:textId="58280A96" w:rsidR="004F1213" w:rsidRDefault="009E7A11">
            <w:pPr>
              <w:rPr>
                <w:rFonts w:cstheme="minorHAnsi"/>
                <w:sz w:val="20"/>
                <w:szCs w:val="20"/>
                <w:highlight w:val="red"/>
              </w:rPr>
            </w:pPr>
            <w:r>
              <w:rPr>
                <w:rFonts w:cstheme="minorHAnsi"/>
              </w:rPr>
              <w:t>ETH B 2.4 Grundlagen der Ethik 3</w:t>
            </w:r>
            <w:r w:rsidR="006B118B">
              <w:rPr>
                <w:rFonts w:cstheme="minorHAnsi"/>
              </w:rPr>
              <w:t xml:space="preserve"> </w:t>
            </w:r>
            <w:r w:rsidR="006B118B">
              <w:t>(3 ECTS)</w:t>
            </w:r>
          </w:p>
        </w:tc>
        <w:tc>
          <w:tcPr>
            <w:tcW w:w="3213" w:type="dxa"/>
            <w:tcBorders>
              <w:left w:val="single" w:sz="2" w:space="0" w:color="000000"/>
              <w:bottom w:val="single" w:sz="2" w:space="0" w:color="000000"/>
            </w:tcBorders>
          </w:tcPr>
          <w:p w14:paraId="36880D5D" w14:textId="4D4B9C09" w:rsidR="004F1213" w:rsidRDefault="009E7A11">
            <w:pPr>
              <w:rPr>
                <w:rFonts w:cstheme="minorHAnsi"/>
                <w:sz w:val="20"/>
                <w:szCs w:val="20"/>
                <w:highlight w:val="red"/>
              </w:rPr>
            </w:pPr>
            <w:r>
              <w:rPr>
                <w:rFonts w:cstheme="minorHAnsi"/>
              </w:rPr>
              <w:t xml:space="preserve">PP </w:t>
            </w:r>
            <w:r w:rsidRPr="003F46B8">
              <w:rPr>
                <w:rFonts w:cstheme="minorHAnsi"/>
                <w:bCs/>
              </w:rPr>
              <w:t>M</w:t>
            </w:r>
            <w:r>
              <w:rPr>
                <w:rFonts w:cstheme="minorHAnsi"/>
              </w:rPr>
              <w:t xml:space="preserve"> 2.2 Politische Philosophie </w:t>
            </w:r>
            <w:r w:rsidR="006B118B">
              <w:t>(3 ECTS)</w:t>
            </w:r>
          </w:p>
        </w:tc>
        <w:tc>
          <w:tcPr>
            <w:tcW w:w="8141" w:type="dxa"/>
            <w:tcBorders>
              <w:left w:val="single" w:sz="2" w:space="0" w:color="000000"/>
              <w:bottom w:val="single" w:sz="2" w:space="0" w:color="000000"/>
              <w:right w:val="single" w:sz="2" w:space="0" w:color="000000"/>
            </w:tcBorders>
          </w:tcPr>
          <w:p w14:paraId="1C757EBB" w14:textId="221C80A1" w:rsidR="004F1213" w:rsidRDefault="009E7A11">
            <w:pPr>
              <w:pStyle w:val="Tabelleninhalt"/>
            </w:pPr>
            <w:r>
              <w:t xml:space="preserve">Eine der unten aufgeführten Veranstaltung aus dem Lehrangebot der Fachbereiche Philosophie GW, Philosophie KTH oder des Bereichs Rechtsphilosophie des Fachbereichs Sozial- und Wirtschaftswissenschaften mit mindestens 3 </w:t>
            </w:r>
            <w:proofErr w:type="gramStart"/>
            <w:r>
              <w:t>ECTS Punkten</w:t>
            </w:r>
            <w:proofErr w:type="gramEnd"/>
            <w:r>
              <w:t xml:space="preserve"> </w:t>
            </w:r>
          </w:p>
        </w:tc>
      </w:tr>
      <w:tr w:rsidR="004F1213" w14:paraId="360DCBFF" w14:textId="77777777">
        <w:tc>
          <w:tcPr>
            <w:tcW w:w="3211" w:type="dxa"/>
            <w:tcBorders>
              <w:left w:val="single" w:sz="2" w:space="0" w:color="000000"/>
              <w:bottom w:val="single" w:sz="2" w:space="0" w:color="000000"/>
            </w:tcBorders>
          </w:tcPr>
          <w:p w14:paraId="1E9ABA30" w14:textId="649183A1" w:rsidR="004F1213" w:rsidRDefault="009E7A11">
            <w:r>
              <w:t>ETH B 3.1 Methodische Grundlagen 1</w:t>
            </w:r>
            <w:r w:rsidR="006B118B">
              <w:t xml:space="preserve"> (3 ECTS)</w:t>
            </w:r>
          </w:p>
        </w:tc>
        <w:tc>
          <w:tcPr>
            <w:tcW w:w="3213" w:type="dxa"/>
            <w:tcBorders>
              <w:left w:val="single" w:sz="2" w:space="0" w:color="000000"/>
              <w:bottom w:val="single" w:sz="2" w:space="0" w:color="000000"/>
            </w:tcBorders>
          </w:tcPr>
          <w:p w14:paraId="30E57E2F" w14:textId="3D73A316" w:rsidR="004F1213" w:rsidRDefault="009E7A11">
            <w:r>
              <w:t xml:space="preserve">PP B 2.1 Logik Grundlagen 1 </w:t>
            </w:r>
            <w:r w:rsidR="006B118B">
              <w:t>(3 ECTS)</w:t>
            </w:r>
          </w:p>
        </w:tc>
        <w:tc>
          <w:tcPr>
            <w:tcW w:w="8141" w:type="dxa"/>
            <w:tcBorders>
              <w:left w:val="single" w:sz="2" w:space="0" w:color="000000"/>
              <w:bottom w:val="single" w:sz="2" w:space="0" w:color="000000"/>
              <w:right w:val="single" w:sz="2" w:space="0" w:color="000000"/>
            </w:tcBorders>
          </w:tcPr>
          <w:p w14:paraId="6F269422" w14:textId="34725B12" w:rsidR="00B45422" w:rsidRDefault="009E7A11">
            <w:pPr>
              <w:pStyle w:val="Tabelleninhalt"/>
            </w:pPr>
            <w:r>
              <w:t xml:space="preserve">Eine der unten aufgeführten Veranstaltung aus dem Lehrangebot der Fachbereiche Philosophie GW, Philosophie KTH oder des Bereichs Rechtsphilosophie des </w:t>
            </w:r>
            <w:r>
              <w:lastRenderedPageBreak/>
              <w:t xml:space="preserve">Fachbereichs Sozial- und Wirtschaftswissenschaften mit mindestens 3 </w:t>
            </w:r>
            <w:proofErr w:type="gramStart"/>
            <w:r>
              <w:t>ECTS Punkten</w:t>
            </w:r>
            <w:proofErr w:type="gramEnd"/>
            <w:r>
              <w:t xml:space="preserve"> </w:t>
            </w:r>
          </w:p>
        </w:tc>
      </w:tr>
      <w:tr w:rsidR="004F1213" w14:paraId="4BE1347C" w14:textId="77777777">
        <w:tc>
          <w:tcPr>
            <w:tcW w:w="3211" w:type="dxa"/>
            <w:tcBorders>
              <w:left w:val="single" w:sz="2" w:space="0" w:color="000000"/>
              <w:bottom w:val="single" w:sz="2" w:space="0" w:color="000000"/>
            </w:tcBorders>
          </w:tcPr>
          <w:p w14:paraId="4A57C1FD" w14:textId="1844568A" w:rsidR="004F1213" w:rsidRDefault="009E7A11">
            <w:r>
              <w:lastRenderedPageBreak/>
              <w:t xml:space="preserve">ETH B 3.2 Methodische Grundlagen 2 </w:t>
            </w:r>
            <w:r w:rsidR="006B118B">
              <w:t>(3 ECTS)</w:t>
            </w:r>
          </w:p>
        </w:tc>
        <w:tc>
          <w:tcPr>
            <w:tcW w:w="3213" w:type="dxa"/>
            <w:tcBorders>
              <w:left w:val="single" w:sz="2" w:space="0" w:color="000000"/>
              <w:bottom w:val="single" w:sz="2" w:space="0" w:color="000000"/>
            </w:tcBorders>
          </w:tcPr>
          <w:p w14:paraId="23B9E446" w14:textId="18DAF24D" w:rsidR="004F1213" w:rsidRDefault="009E7A11">
            <w:r>
              <w:t>PP B 1.3 PS Lektüre philosophischer Texte</w:t>
            </w:r>
            <w:r w:rsidR="006B118B">
              <w:t xml:space="preserve"> (3 ECTS)</w:t>
            </w:r>
          </w:p>
        </w:tc>
        <w:tc>
          <w:tcPr>
            <w:tcW w:w="8141" w:type="dxa"/>
            <w:tcBorders>
              <w:left w:val="single" w:sz="2" w:space="0" w:color="000000"/>
              <w:bottom w:val="single" w:sz="2" w:space="0" w:color="000000"/>
              <w:right w:val="single" w:sz="2" w:space="0" w:color="000000"/>
            </w:tcBorders>
          </w:tcPr>
          <w:p w14:paraId="2D771158" w14:textId="64B65DA2" w:rsidR="004F1213" w:rsidRDefault="009E7A11">
            <w:pPr>
              <w:pStyle w:val="Tabelleninhalt"/>
            </w:pPr>
            <w:r>
              <w:t xml:space="preserve">Eine der unten aufgeführten Veranstaltung aus dem Lehrangebot der Fachbereiche Philosophie GW, Philosophie KTH oder des Bereichs Rechtsphilosophie des Fachbereichs Sozial- und Wirtschaftswissenschaften mit mindestens 3 </w:t>
            </w:r>
            <w:proofErr w:type="gramStart"/>
            <w:r>
              <w:t>ECTS Punkten</w:t>
            </w:r>
            <w:proofErr w:type="gramEnd"/>
            <w:r>
              <w:t xml:space="preserve"> </w:t>
            </w:r>
          </w:p>
        </w:tc>
      </w:tr>
      <w:tr w:rsidR="004F1213" w14:paraId="0C254242" w14:textId="77777777">
        <w:tc>
          <w:tcPr>
            <w:tcW w:w="3211" w:type="dxa"/>
            <w:tcBorders>
              <w:left w:val="single" w:sz="2" w:space="0" w:color="000000"/>
              <w:bottom w:val="single" w:sz="2" w:space="0" w:color="000000"/>
            </w:tcBorders>
          </w:tcPr>
          <w:p w14:paraId="19A758E2" w14:textId="41D72099" w:rsidR="004F1213" w:rsidRDefault="009E7A11">
            <w:r>
              <w:t>ETH B 4.1 Didaktik und Methodik des Ethikunterrichts</w:t>
            </w:r>
            <w:r w:rsidR="006B118B">
              <w:t xml:space="preserve"> (3 ECTS)</w:t>
            </w:r>
          </w:p>
        </w:tc>
        <w:tc>
          <w:tcPr>
            <w:tcW w:w="3213" w:type="dxa"/>
            <w:tcBorders>
              <w:left w:val="single" w:sz="2" w:space="0" w:color="000000"/>
              <w:bottom w:val="single" w:sz="2" w:space="0" w:color="000000"/>
            </w:tcBorders>
          </w:tcPr>
          <w:p w14:paraId="440995CA" w14:textId="29C71C13" w:rsidR="004F1213" w:rsidRDefault="009E7A11">
            <w:r>
              <w:t>PP B 6.1 Methoden des Philosophierens</w:t>
            </w:r>
            <w:r w:rsidR="006B118B">
              <w:t xml:space="preserve"> (3 ECTS)</w:t>
            </w:r>
          </w:p>
        </w:tc>
        <w:tc>
          <w:tcPr>
            <w:tcW w:w="8141" w:type="dxa"/>
            <w:tcBorders>
              <w:left w:val="single" w:sz="2" w:space="0" w:color="000000"/>
              <w:bottom w:val="single" w:sz="2" w:space="0" w:color="000000"/>
              <w:right w:val="single" w:sz="2" w:space="0" w:color="000000"/>
            </w:tcBorders>
          </w:tcPr>
          <w:p w14:paraId="3EC44F5C" w14:textId="4332EE56" w:rsidR="004F1213" w:rsidRDefault="009E7A11">
            <w:pPr>
              <w:pStyle w:val="Tabelleninhalt"/>
            </w:pPr>
            <w:r>
              <w:t xml:space="preserve">Eine der unten aufgeführten Veranstaltung aus dem Lehrangebot der Fachbereiche Philosophie GW, Philosophie KTH oder des Bereichs Rechtsphilosophie des Fachbereichs Sozial- und Wirtschaftswissenschaften mit mindestens 3 </w:t>
            </w:r>
            <w:proofErr w:type="gramStart"/>
            <w:r>
              <w:t>ECTS Punkten</w:t>
            </w:r>
            <w:proofErr w:type="gramEnd"/>
            <w:r>
              <w:t xml:space="preserve"> </w:t>
            </w:r>
          </w:p>
        </w:tc>
      </w:tr>
      <w:tr w:rsidR="004F1213" w14:paraId="58A410E0" w14:textId="77777777">
        <w:tc>
          <w:tcPr>
            <w:tcW w:w="3211" w:type="dxa"/>
            <w:tcBorders>
              <w:left w:val="single" w:sz="2" w:space="0" w:color="000000"/>
              <w:bottom w:val="single" w:sz="2" w:space="0" w:color="000000"/>
            </w:tcBorders>
          </w:tcPr>
          <w:p w14:paraId="2523F2D0" w14:textId="77777777" w:rsidR="004F1213" w:rsidRDefault="009E7A11" w:rsidP="006B118B">
            <w:r>
              <w:t>ETH B 4.2 Zentrale Ziele, Themen und Probleme des Ethikunterrichts</w:t>
            </w:r>
            <w:r w:rsidR="006B118B">
              <w:t xml:space="preserve"> (4 ECTS)</w:t>
            </w:r>
          </w:p>
          <w:p w14:paraId="53DDA267" w14:textId="77777777" w:rsidR="003F46B8" w:rsidRDefault="003F46B8" w:rsidP="006B118B"/>
          <w:p w14:paraId="0C6B9C8C" w14:textId="0390379B" w:rsidR="003F46B8" w:rsidRDefault="003F46B8" w:rsidP="006B118B">
            <w:r w:rsidRPr="003F46B8">
              <w:rPr>
                <w:highlight w:val="yellow"/>
              </w:rPr>
              <w:t>Hinweis: Die</w:t>
            </w:r>
            <w:r w:rsidR="00E453B2">
              <w:rPr>
                <w:highlight w:val="yellow"/>
              </w:rPr>
              <w:t xml:space="preserve"> </w:t>
            </w:r>
            <w:r w:rsidRPr="003F46B8">
              <w:rPr>
                <w:highlight w:val="yellow"/>
              </w:rPr>
              <w:t xml:space="preserve">Veranstaltungen </w:t>
            </w:r>
            <w:r w:rsidR="00E453B2">
              <w:rPr>
                <w:highlight w:val="yellow"/>
              </w:rPr>
              <w:t xml:space="preserve">ETH B 4.2 und PP B 6.2 </w:t>
            </w:r>
            <w:r w:rsidRPr="003F46B8">
              <w:rPr>
                <w:highlight w:val="yellow"/>
              </w:rPr>
              <w:t>werden nur an der Universität Salzburg als äquivalent betrachtet. Dies gilt nicht für andere Institutionen im Cluster.</w:t>
            </w:r>
          </w:p>
        </w:tc>
        <w:tc>
          <w:tcPr>
            <w:tcW w:w="3213" w:type="dxa"/>
            <w:tcBorders>
              <w:left w:val="single" w:sz="2" w:space="0" w:color="000000"/>
              <w:bottom w:val="single" w:sz="2" w:space="0" w:color="000000"/>
            </w:tcBorders>
          </w:tcPr>
          <w:p w14:paraId="17614DAD" w14:textId="5F9CA146" w:rsidR="004F1213" w:rsidRDefault="009E7A11" w:rsidP="006B118B">
            <w:r>
              <w:t>PP B 6.2 Kernthemen des Philosophieunterrichts</w:t>
            </w:r>
            <w:r w:rsidR="006B118B">
              <w:t xml:space="preserve"> (4 ECTS)</w:t>
            </w:r>
          </w:p>
        </w:tc>
        <w:tc>
          <w:tcPr>
            <w:tcW w:w="8141" w:type="dxa"/>
            <w:tcBorders>
              <w:left w:val="single" w:sz="2" w:space="0" w:color="000000"/>
              <w:bottom w:val="single" w:sz="2" w:space="0" w:color="000000"/>
              <w:right w:val="single" w:sz="2" w:space="0" w:color="000000"/>
            </w:tcBorders>
          </w:tcPr>
          <w:p w14:paraId="0AED9CC6" w14:textId="13EE34F5" w:rsidR="004F1213" w:rsidRDefault="009E7A11">
            <w:pPr>
              <w:pStyle w:val="Tabelleninhalt"/>
            </w:pPr>
            <w:r>
              <w:t xml:space="preserve">Eine der unten aufgeführten Veranstaltung aus dem Lehrangebot der Fachbereiche Philosophie GW, Philosophie KTH oder des Bereichs Rechtsphilosophie des Fachbereichs Sozial- und Wirtschaftswissenschaften mit mindestens 4 </w:t>
            </w:r>
            <w:proofErr w:type="gramStart"/>
            <w:r>
              <w:t>ECTS Punkten</w:t>
            </w:r>
            <w:proofErr w:type="gramEnd"/>
            <w:r>
              <w:t xml:space="preserve"> </w:t>
            </w:r>
          </w:p>
        </w:tc>
      </w:tr>
    </w:tbl>
    <w:p w14:paraId="29283D04" w14:textId="32280D4E" w:rsidR="004F1213" w:rsidRDefault="004F1213">
      <w:pPr>
        <w:rPr>
          <w:rFonts w:cstheme="minorHAnsi"/>
          <w:sz w:val="20"/>
          <w:szCs w:val="20"/>
          <w:highlight w:val="red"/>
        </w:rPr>
      </w:pPr>
    </w:p>
    <w:p w14:paraId="39299933" w14:textId="142271B3" w:rsidR="00977CD9" w:rsidRDefault="00977CD9" w:rsidP="00977CD9">
      <w:pPr>
        <w:rPr>
          <w:rFonts w:cstheme="minorHAnsi"/>
        </w:rPr>
      </w:pPr>
      <w:r w:rsidRPr="00A86356">
        <w:rPr>
          <w:rFonts w:cstheme="minorHAnsi"/>
        </w:rPr>
        <w:t xml:space="preserve">Hinweis: Falls eine </w:t>
      </w:r>
      <w:r>
        <w:rPr>
          <w:rFonts w:cstheme="minorHAnsi"/>
        </w:rPr>
        <w:t xml:space="preserve">kompensatorische </w:t>
      </w:r>
      <w:r w:rsidRPr="00A86356">
        <w:rPr>
          <w:rFonts w:cstheme="minorHAnsi"/>
        </w:rPr>
        <w:t xml:space="preserve">Lehrveranstaltung </w:t>
      </w:r>
      <w:r>
        <w:rPr>
          <w:rFonts w:cstheme="minorHAnsi"/>
        </w:rPr>
        <w:t xml:space="preserve">nicht genügend ECTS-Punkte aufweist, um die </w:t>
      </w:r>
      <w:r w:rsidR="006210C3">
        <w:rPr>
          <w:rFonts w:cstheme="minorHAnsi"/>
        </w:rPr>
        <w:t xml:space="preserve">zu kompensierende </w:t>
      </w:r>
      <w:r>
        <w:rPr>
          <w:rFonts w:cstheme="minorHAnsi"/>
        </w:rPr>
        <w:t xml:space="preserve">Lehrveranstaltung abzudecken, ist eine zweite Lehrveranstaltung zu belegen. Beide Lehrveranstaltungen werden gemeinsam angerechnet, um die Vorgaben zu erfüllen. </w:t>
      </w:r>
      <w:r w:rsidR="002C4BCE">
        <w:rPr>
          <w:rFonts w:cstheme="minorHAnsi"/>
        </w:rPr>
        <w:t>Falls die kompensatorische Lehrveranstaltung mehr ECTS-Punkte aufweist als die zu kompensierende Veranstaltun</w:t>
      </w:r>
      <w:r w:rsidR="006210C3">
        <w:rPr>
          <w:rFonts w:cstheme="minorHAnsi"/>
        </w:rPr>
        <w:t>g</w:t>
      </w:r>
      <w:r w:rsidR="002C4BCE">
        <w:rPr>
          <w:rFonts w:cstheme="minorHAnsi"/>
        </w:rPr>
        <w:t xml:space="preserve">, können die überhängenden </w:t>
      </w:r>
      <w:proofErr w:type="gramStart"/>
      <w:r w:rsidR="002C4BCE">
        <w:rPr>
          <w:rFonts w:cstheme="minorHAnsi"/>
        </w:rPr>
        <w:t>ECTS Punkte</w:t>
      </w:r>
      <w:proofErr w:type="gramEnd"/>
      <w:r w:rsidR="002C4BCE">
        <w:rPr>
          <w:rFonts w:cstheme="minorHAnsi"/>
        </w:rPr>
        <w:t xml:space="preserve"> nicht zur Kompensation weiterer Lehrveranstaltungen genutzt werden.</w:t>
      </w:r>
      <w:r>
        <w:rPr>
          <w:rFonts w:cstheme="minorHAnsi"/>
        </w:rPr>
        <w:t xml:space="preserve"> </w:t>
      </w:r>
    </w:p>
    <w:p w14:paraId="4593261A" w14:textId="77777777" w:rsidR="00977CD9" w:rsidRDefault="00977CD9">
      <w:pPr>
        <w:rPr>
          <w:rFonts w:cstheme="minorHAnsi"/>
          <w:sz w:val="20"/>
          <w:szCs w:val="20"/>
          <w:highlight w:val="red"/>
        </w:rPr>
      </w:pPr>
    </w:p>
    <w:p w14:paraId="07B97B8D" w14:textId="77777777" w:rsidR="004F1213" w:rsidRPr="00A964BF" w:rsidRDefault="004F1213">
      <w:pPr>
        <w:rPr>
          <w:rFonts w:cstheme="minorHAnsi"/>
          <w:b/>
          <w:sz w:val="20"/>
          <w:szCs w:val="20"/>
          <w:highlight w:val="red"/>
        </w:rPr>
      </w:pPr>
    </w:p>
    <w:p w14:paraId="71C5936E" w14:textId="3B81AFAA" w:rsidR="00A964BF" w:rsidRPr="00A03A9E" w:rsidRDefault="00A964BF">
      <w:pPr>
        <w:rPr>
          <w:rFonts w:cstheme="minorHAnsi"/>
          <w:b/>
          <w:sz w:val="22"/>
          <w:szCs w:val="20"/>
          <w:lang w:val="de-AT"/>
        </w:rPr>
      </w:pPr>
      <w:r w:rsidRPr="00A03A9E">
        <w:rPr>
          <w:rFonts w:cstheme="minorHAnsi"/>
          <w:b/>
          <w:sz w:val="22"/>
          <w:szCs w:val="20"/>
          <w:lang w:val="de-AT"/>
        </w:rPr>
        <w:t xml:space="preserve">Lehre Philosophie GW </w:t>
      </w:r>
      <w:r w:rsidR="006D4524">
        <w:rPr>
          <w:rFonts w:cstheme="minorHAnsi"/>
          <w:b/>
          <w:sz w:val="22"/>
          <w:szCs w:val="20"/>
          <w:lang w:val="de-AT"/>
        </w:rPr>
        <w:t>2023/24</w:t>
      </w:r>
    </w:p>
    <w:p w14:paraId="43B5E08A" w14:textId="77777777" w:rsidR="00A964BF" w:rsidRPr="00A03A9E" w:rsidRDefault="00A964BF">
      <w:pPr>
        <w:rPr>
          <w:lang w:val="de-AT"/>
        </w:rPr>
      </w:pPr>
    </w:p>
    <w:p w14:paraId="02628454" w14:textId="79CB107E" w:rsidR="00A964BF" w:rsidRPr="00055DBA" w:rsidRDefault="00A964BF" w:rsidP="00A964BF">
      <w:r w:rsidRPr="00055DBA">
        <w:t xml:space="preserve">296.151 </w:t>
      </w:r>
      <w:hyperlink r:id="rId4" w:tgtFrame="lvdetail" w:history="1">
        <w:r w:rsidRPr="00055DBA">
          <w:t>STEOP: Wissen, Denken, Sprache</w:t>
        </w:r>
      </w:hyperlink>
      <w:r w:rsidRPr="00055DBA">
        <w:t xml:space="preserve"> </w:t>
      </w:r>
    </w:p>
    <w:p w14:paraId="187B3814" w14:textId="033DED73" w:rsidR="00A964BF" w:rsidRPr="00055DBA" w:rsidRDefault="009E7A11" w:rsidP="00A964BF">
      <w:r w:rsidRPr="00055DBA">
        <w:t xml:space="preserve">296.254 </w:t>
      </w:r>
      <w:hyperlink r:id="rId5" w:tgtFrame="lvdetail" w:history="1">
        <w:r w:rsidRPr="00055DBA">
          <w:t>Erkenntnistheorie und Philosophie des Geistes</w:t>
        </w:r>
      </w:hyperlink>
      <w:r w:rsidRPr="00055DBA">
        <w:t xml:space="preserve"> </w:t>
      </w:r>
    </w:p>
    <w:p w14:paraId="4A230C29" w14:textId="2600AEC8" w:rsidR="009E7A11" w:rsidRPr="00055DBA" w:rsidRDefault="009E7A11" w:rsidP="00A964BF">
      <w:r w:rsidRPr="00055DBA">
        <w:t xml:space="preserve">296.264 </w:t>
      </w:r>
      <w:hyperlink r:id="rId6" w:tgtFrame="lvdetail" w:history="1">
        <w:r w:rsidRPr="00055DBA">
          <w:t>Erkenntnistheorie und Philosophie des Geistes</w:t>
        </w:r>
      </w:hyperlink>
      <w:r w:rsidRPr="00055DBA">
        <w:t xml:space="preserve"> </w:t>
      </w:r>
    </w:p>
    <w:p w14:paraId="3D965C40" w14:textId="27B6AC67" w:rsidR="009E7A11" w:rsidRPr="00055DBA" w:rsidRDefault="00D81247" w:rsidP="00A964BF">
      <w:r w:rsidRPr="00055DBA">
        <w:t xml:space="preserve">296.452 </w:t>
      </w:r>
      <w:hyperlink r:id="rId7" w:tgtFrame="lvdetail" w:history="1">
        <w:r w:rsidRPr="00055DBA">
          <w:t>Logik II: Prädikatenlogik</w:t>
        </w:r>
      </w:hyperlink>
      <w:r w:rsidRPr="00055DBA">
        <w:t xml:space="preserve"> </w:t>
      </w:r>
    </w:p>
    <w:p w14:paraId="4C5DE555" w14:textId="230AF586" w:rsidR="00D81247" w:rsidRDefault="00D81247" w:rsidP="00A964BF">
      <w:r w:rsidRPr="00055DBA">
        <w:lastRenderedPageBreak/>
        <w:t xml:space="preserve">296.462 Logik II: Prädikatenlogik </w:t>
      </w:r>
    </w:p>
    <w:p w14:paraId="5C301896" w14:textId="016E5911" w:rsidR="00E23D94" w:rsidRPr="00330B10" w:rsidRDefault="00E23D94" w:rsidP="00A964BF">
      <w:pPr>
        <w:rPr>
          <w:lang w:val="en-GB"/>
        </w:rPr>
      </w:pPr>
      <w:r w:rsidRPr="00330B10">
        <w:rPr>
          <w:lang w:val="en-GB"/>
        </w:rPr>
        <w:t>296.736 Theories of Truth</w:t>
      </w:r>
    </w:p>
    <w:p w14:paraId="015B9D92" w14:textId="6DC7390E" w:rsidR="00E23D94" w:rsidRDefault="00E23D94" w:rsidP="00A964BF">
      <w:pPr>
        <w:rPr>
          <w:lang w:val="en-GB"/>
        </w:rPr>
      </w:pPr>
      <w:r w:rsidRPr="00E23D94">
        <w:rPr>
          <w:lang w:val="en-GB"/>
        </w:rPr>
        <w:t>296.737 Philosophy of time and t</w:t>
      </w:r>
      <w:r>
        <w:rPr>
          <w:lang w:val="en-GB"/>
        </w:rPr>
        <w:t>ime travel</w:t>
      </w:r>
    </w:p>
    <w:p w14:paraId="0EE4B6B0" w14:textId="53820809" w:rsidR="00E23D94" w:rsidRDefault="00E23D94" w:rsidP="00A964BF">
      <w:pPr>
        <w:rPr>
          <w:lang w:val="de-AT"/>
        </w:rPr>
      </w:pPr>
      <w:r w:rsidRPr="00E23D94">
        <w:rPr>
          <w:lang w:val="de-AT"/>
        </w:rPr>
        <w:t>296.738 Die Krisis der Europäischen W</w:t>
      </w:r>
      <w:r>
        <w:rPr>
          <w:lang w:val="de-AT"/>
        </w:rPr>
        <w:t>issenschaften – ein Lektüreseminar</w:t>
      </w:r>
    </w:p>
    <w:p w14:paraId="3E7B1EDB" w14:textId="27FC7750" w:rsidR="00E23D94" w:rsidRDefault="00E23D94" w:rsidP="00A964BF">
      <w:pPr>
        <w:rPr>
          <w:lang w:val="en-GB"/>
        </w:rPr>
      </w:pPr>
      <w:r w:rsidRPr="00E23D94">
        <w:rPr>
          <w:lang w:val="en-GB"/>
        </w:rPr>
        <w:t>296.739 Possible and Impossible Worlds: Logic, Metaphysics and Semantics</w:t>
      </w:r>
    </w:p>
    <w:p w14:paraId="1B79FE33" w14:textId="1B31A5EC" w:rsidR="00E23D94" w:rsidRPr="00330B10" w:rsidRDefault="00E23D94" w:rsidP="00A964BF">
      <w:pPr>
        <w:rPr>
          <w:lang w:val="de-AT"/>
        </w:rPr>
      </w:pPr>
      <w:r w:rsidRPr="00330B10">
        <w:rPr>
          <w:lang w:val="de-AT"/>
        </w:rPr>
        <w:t>296.740 Feministische Philosophie</w:t>
      </w:r>
    </w:p>
    <w:p w14:paraId="20499599" w14:textId="77777777" w:rsidR="007517D0" w:rsidRDefault="007517D0" w:rsidP="00A964BF">
      <w:pPr>
        <w:rPr>
          <w:lang w:val="de-AT"/>
        </w:rPr>
      </w:pPr>
    </w:p>
    <w:p w14:paraId="476CE46A" w14:textId="588FD0C9" w:rsidR="00E23D94" w:rsidRPr="00330B10" w:rsidRDefault="00E23D94" w:rsidP="00A964BF">
      <w:pPr>
        <w:rPr>
          <w:lang w:val="de-AT"/>
        </w:rPr>
      </w:pPr>
      <w:r w:rsidRPr="00330B10">
        <w:rPr>
          <w:lang w:val="de-AT"/>
        </w:rPr>
        <w:t xml:space="preserve">296.742 </w:t>
      </w:r>
      <w:proofErr w:type="spellStart"/>
      <w:r w:rsidRPr="00330B10">
        <w:rPr>
          <w:lang w:val="de-AT"/>
        </w:rPr>
        <w:t>Intersubjectivity</w:t>
      </w:r>
      <w:proofErr w:type="spellEnd"/>
    </w:p>
    <w:p w14:paraId="6FB9475F" w14:textId="5B9D97F4" w:rsidR="00E23D94" w:rsidRDefault="00E23D94" w:rsidP="00A964BF">
      <w:pPr>
        <w:rPr>
          <w:lang w:val="de-AT"/>
        </w:rPr>
      </w:pPr>
      <w:r w:rsidRPr="00E23D94">
        <w:rPr>
          <w:lang w:val="de-AT"/>
        </w:rPr>
        <w:t>296.720 Lockes Versuch über den menschlichen Verstand</w:t>
      </w:r>
    </w:p>
    <w:p w14:paraId="47DB4D1F" w14:textId="445ED35F" w:rsidR="00E23D94" w:rsidRPr="00330B10" w:rsidRDefault="00E23D94" w:rsidP="00E23D94">
      <w:pPr>
        <w:rPr>
          <w:lang w:val="de-AT"/>
        </w:rPr>
      </w:pPr>
      <w:r w:rsidRPr="00330B10">
        <w:rPr>
          <w:lang w:val="de-AT"/>
        </w:rPr>
        <w:t xml:space="preserve">296.744 </w:t>
      </w:r>
      <w:r w:rsidR="005D6928" w:rsidRPr="00330B10">
        <w:rPr>
          <w:lang w:val="de-AT"/>
        </w:rPr>
        <w:t xml:space="preserve">The Scientific </w:t>
      </w:r>
      <w:proofErr w:type="spellStart"/>
      <w:r w:rsidR="005D6928" w:rsidRPr="00330B10">
        <w:rPr>
          <w:lang w:val="de-AT"/>
        </w:rPr>
        <w:t>Realism</w:t>
      </w:r>
      <w:proofErr w:type="spellEnd"/>
      <w:r w:rsidR="005D6928" w:rsidRPr="00330B10">
        <w:rPr>
          <w:lang w:val="de-AT"/>
        </w:rPr>
        <w:t xml:space="preserve"> </w:t>
      </w:r>
      <w:proofErr w:type="spellStart"/>
      <w:r w:rsidR="005D6928" w:rsidRPr="00330B10">
        <w:rPr>
          <w:lang w:val="de-AT"/>
        </w:rPr>
        <w:t>Debate</w:t>
      </w:r>
      <w:proofErr w:type="spellEnd"/>
    </w:p>
    <w:p w14:paraId="2737C9DD" w14:textId="5F1282D0" w:rsidR="00E23D94" w:rsidRPr="00330B10" w:rsidRDefault="001D715E" w:rsidP="00E23D94">
      <w:pPr>
        <w:rPr>
          <w:lang w:val="de-AT"/>
        </w:rPr>
      </w:pPr>
      <w:r w:rsidRPr="00330B10">
        <w:rPr>
          <w:lang w:val="de-AT"/>
        </w:rPr>
        <w:t>296.746 Gruppenepistemologie</w:t>
      </w:r>
    </w:p>
    <w:p w14:paraId="367E860C" w14:textId="77777777" w:rsidR="00E23D94" w:rsidRPr="00330B10" w:rsidRDefault="00E23D94" w:rsidP="00A964BF">
      <w:pPr>
        <w:rPr>
          <w:lang w:val="de-AT"/>
        </w:rPr>
      </w:pPr>
    </w:p>
    <w:p w14:paraId="270B3D46" w14:textId="77777777" w:rsidR="00E23D94" w:rsidRPr="00330B10" w:rsidRDefault="00E23D94" w:rsidP="00A964BF">
      <w:pPr>
        <w:rPr>
          <w:lang w:val="de-AT"/>
        </w:rPr>
      </w:pPr>
    </w:p>
    <w:p w14:paraId="03F31344" w14:textId="793CE35F" w:rsidR="00572CB6" w:rsidRPr="00330B10" w:rsidRDefault="00572CB6" w:rsidP="00A964BF">
      <w:pPr>
        <w:rPr>
          <w:lang w:val="de-AT"/>
        </w:rPr>
      </w:pPr>
    </w:p>
    <w:p w14:paraId="2FEBB2D1" w14:textId="0037C6C9" w:rsidR="006D4524" w:rsidRPr="00330B10" w:rsidRDefault="006D4524" w:rsidP="00A964BF">
      <w:pPr>
        <w:rPr>
          <w:lang w:val="de-AT"/>
        </w:rPr>
      </w:pPr>
    </w:p>
    <w:p w14:paraId="76D1ABBD" w14:textId="77777777" w:rsidR="006D4524" w:rsidRPr="00330B10" w:rsidRDefault="006D4524" w:rsidP="00A964BF">
      <w:pPr>
        <w:rPr>
          <w:lang w:val="de-AT"/>
        </w:rPr>
      </w:pPr>
    </w:p>
    <w:p w14:paraId="5876ED10" w14:textId="1E46E7FD" w:rsidR="00572CB6" w:rsidRDefault="00572CB6" w:rsidP="00572CB6">
      <w:pPr>
        <w:rPr>
          <w:b/>
        </w:rPr>
      </w:pPr>
      <w:r w:rsidRPr="00AE7B55">
        <w:rPr>
          <w:b/>
        </w:rPr>
        <w:t>Lehre Philosophie KTH</w:t>
      </w:r>
      <w:r>
        <w:rPr>
          <w:b/>
        </w:rPr>
        <w:t xml:space="preserve"> 202</w:t>
      </w:r>
      <w:r w:rsidR="00055DBA">
        <w:rPr>
          <w:b/>
        </w:rPr>
        <w:t>2</w:t>
      </w:r>
      <w:r>
        <w:rPr>
          <w:b/>
        </w:rPr>
        <w:t>/2</w:t>
      </w:r>
      <w:r w:rsidR="00055DBA">
        <w:rPr>
          <w:b/>
        </w:rPr>
        <w:t>3</w:t>
      </w:r>
    </w:p>
    <w:p w14:paraId="6571665D" w14:textId="3D87D45D" w:rsidR="00572CB6" w:rsidRDefault="00572CB6" w:rsidP="00572CB6">
      <w:pPr>
        <w:rPr>
          <w:b/>
        </w:rPr>
      </w:pPr>
    </w:p>
    <w:p w14:paraId="6290A4BA" w14:textId="77777777" w:rsidR="00055DBA" w:rsidRPr="00AE7B55" w:rsidRDefault="00055DBA" w:rsidP="00055DBA">
      <w:r w:rsidRPr="00AE7B55">
        <w:t>FTD.084</w:t>
      </w:r>
      <w:r w:rsidRPr="00AE7B55">
        <w:tab/>
      </w:r>
      <w:r>
        <w:t>wird nächstes Studienjahr nicht angeboten</w:t>
      </w:r>
    </w:p>
    <w:p w14:paraId="620C5AD2" w14:textId="77777777" w:rsidR="00055DBA" w:rsidRDefault="00055DBA" w:rsidP="00055DBA">
      <w:r>
        <w:t>PHB.031</w:t>
      </w:r>
      <w:r>
        <w:tab/>
        <w:t>Metaphysik</w:t>
      </w:r>
      <w:r>
        <w:tab/>
        <w:t>Klassische Ansätze</w:t>
      </w:r>
    </w:p>
    <w:p w14:paraId="0F050FAC" w14:textId="77777777" w:rsidR="00055DBA" w:rsidRDefault="00055DBA" w:rsidP="00055DBA">
      <w:r>
        <w:t>PHB.032</w:t>
      </w:r>
      <w:r>
        <w:tab/>
        <w:t>Philosophische Gotteslehre</w:t>
      </w:r>
    </w:p>
    <w:p w14:paraId="5036E3BE" w14:textId="77777777" w:rsidR="00055DBA" w:rsidRPr="00AE7B55" w:rsidRDefault="00055DBA" w:rsidP="00055DBA">
      <w:r w:rsidRPr="00AE7B55">
        <w:t>PHB.06</w:t>
      </w:r>
      <w:r>
        <w:t>2</w:t>
      </w:r>
      <w:r w:rsidRPr="00AE7B55">
        <w:tab/>
        <w:t>Philosophische Psychologie</w:t>
      </w:r>
      <w:r w:rsidRPr="00AE7B55">
        <w:tab/>
      </w:r>
      <w:r>
        <w:t>Anthropologische Grundlagen der existenziellen Psychotherapie</w:t>
      </w:r>
    </w:p>
    <w:p w14:paraId="64CBDAF2" w14:textId="77777777" w:rsidR="00055DBA" w:rsidRDefault="00055DBA" w:rsidP="00055DBA">
      <w:r w:rsidRPr="00AE7B55">
        <w:t>PHB.071</w:t>
      </w:r>
      <w:r w:rsidRPr="00AE7B55">
        <w:tab/>
        <w:t>Geschichte der Philosophie</w:t>
      </w:r>
      <w:r>
        <w:tab/>
      </w:r>
      <w:proofErr w:type="spellStart"/>
      <w:r>
        <w:t>Philosophie</w:t>
      </w:r>
      <w:proofErr w:type="spellEnd"/>
      <w:r>
        <w:t xml:space="preserve"> der Existenz: Kierkegaard, Jaspers, Heidegger</w:t>
      </w:r>
    </w:p>
    <w:p w14:paraId="7B9B5778" w14:textId="77777777" w:rsidR="00055DBA" w:rsidRDefault="00055DBA" w:rsidP="00055DBA">
      <w:r>
        <w:t>PHB.072</w:t>
      </w:r>
      <w:r>
        <w:tab/>
        <w:t>Geschichte der Philosophie</w:t>
      </w:r>
      <w:r>
        <w:tab/>
      </w:r>
      <w:proofErr w:type="spellStart"/>
      <w:r>
        <w:t>Philosophie</w:t>
      </w:r>
      <w:proofErr w:type="spellEnd"/>
      <w:r>
        <w:t xml:space="preserve"> der christlichen Antike</w:t>
      </w:r>
    </w:p>
    <w:p w14:paraId="11778378" w14:textId="77777777" w:rsidR="00055DBA" w:rsidRDefault="00055DBA" w:rsidP="00055DBA">
      <w:r>
        <w:t>PHB.083</w:t>
      </w:r>
      <w:r>
        <w:tab/>
        <w:t>Spezielle Metaphysik</w:t>
      </w:r>
      <w:r>
        <w:tab/>
        <w:t>Die Philosophie des Lebendig-Konkreten</w:t>
      </w:r>
    </w:p>
    <w:p w14:paraId="30FB4339" w14:textId="77777777" w:rsidR="00055DBA" w:rsidRPr="00AE7B55" w:rsidRDefault="00055DBA" w:rsidP="00055DBA">
      <w:r>
        <w:t>PHB.081</w:t>
      </w:r>
      <w:r>
        <w:tab/>
        <w:t>Spezielle Metaphysik</w:t>
      </w:r>
      <w:r>
        <w:tab/>
        <w:t>Sinn der Welt, Sinn des Lebens</w:t>
      </w:r>
    </w:p>
    <w:p w14:paraId="324EB720" w14:textId="77777777" w:rsidR="00055DBA" w:rsidRPr="00AE7B55" w:rsidRDefault="00055DBA" w:rsidP="00055DBA">
      <w:r w:rsidRPr="00AE7B55">
        <w:t>PHB.091</w:t>
      </w:r>
      <w:r w:rsidRPr="00AE7B55">
        <w:tab/>
        <w:t>Phil. Anthropologie/Ethik</w:t>
      </w:r>
      <w:r w:rsidRPr="00AE7B55">
        <w:tab/>
      </w:r>
      <w:r>
        <w:t>Max Scheler: Die Stellung des Menschen im Kosmos</w:t>
      </w:r>
    </w:p>
    <w:p w14:paraId="10D4232A" w14:textId="77777777" w:rsidR="00055DBA" w:rsidRPr="00AE7B55" w:rsidRDefault="00055DBA" w:rsidP="00055DBA">
      <w:r w:rsidRPr="00AE7B55">
        <w:t>PHB.092</w:t>
      </w:r>
      <w:r w:rsidRPr="00AE7B55">
        <w:tab/>
        <w:t>Angewandte Ethik</w:t>
      </w:r>
      <w:r w:rsidRPr="00AE7B55">
        <w:tab/>
        <w:t>Medizinethik/Bioethik</w:t>
      </w:r>
    </w:p>
    <w:p w14:paraId="3555C23F" w14:textId="77777777" w:rsidR="00055DBA" w:rsidRDefault="00055DBA" w:rsidP="00055DBA">
      <w:r>
        <w:t>PHB.121</w:t>
      </w:r>
      <w:r>
        <w:tab/>
        <w:t>Aktuelle Fragen der Philosophie</w:t>
      </w:r>
      <w:r>
        <w:tab/>
        <w:t>Einführung in die interkulturelle Philosophie</w:t>
      </w:r>
    </w:p>
    <w:p w14:paraId="3609C95F" w14:textId="77777777" w:rsidR="00055DBA" w:rsidRPr="00AE7B55" w:rsidRDefault="00055DBA" w:rsidP="00055DBA">
      <w:r w:rsidRPr="00AE7B55">
        <w:t>PHB.12</w:t>
      </w:r>
      <w:r>
        <w:t>2</w:t>
      </w:r>
      <w:r w:rsidRPr="00AE7B55">
        <w:tab/>
        <w:t>Aktuelle Fragen d</w:t>
      </w:r>
      <w:r>
        <w:t>er Philosophie</w:t>
      </w:r>
      <w:r>
        <w:tab/>
        <w:t>Armut und soziale Ausgrenzung</w:t>
      </w:r>
    </w:p>
    <w:p w14:paraId="307F1D3A" w14:textId="77777777" w:rsidR="00055DBA" w:rsidRDefault="00055DBA" w:rsidP="00055DBA">
      <w:r w:rsidRPr="00AE7B55">
        <w:t>PHB.12</w:t>
      </w:r>
      <w:r>
        <w:t>3</w:t>
      </w:r>
      <w:r>
        <w:tab/>
        <w:t>Aktuelle Fragen der Philosophie</w:t>
      </w:r>
      <w:r>
        <w:tab/>
        <w:t>Jonathan Lear: Radikale Hoffnung</w:t>
      </w:r>
    </w:p>
    <w:p w14:paraId="1790FA23" w14:textId="77777777" w:rsidR="00055DBA" w:rsidRPr="00AE7B55" w:rsidRDefault="00055DBA" w:rsidP="00055DBA">
      <w:r>
        <w:t>PHB.124</w:t>
      </w:r>
      <w:r>
        <w:tab/>
        <w:t>Aktuelle Fragen der Philosophie</w:t>
      </w:r>
      <w:r>
        <w:tab/>
        <w:t xml:space="preserve">Was bedeutet Person-Sein? (Robert </w:t>
      </w:r>
      <w:proofErr w:type="spellStart"/>
      <w:r>
        <w:t>Spaemann</w:t>
      </w:r>
      <w:proofErr w:type="spellEnd"/>
      <w:r>
        <w:t>)</w:t>
      </w:r>
    </w:p>
    <w:p w14:paraId="0D67798D" w14:textId="30F92F19" w:rsidR="00572CB6" w:rsidRPr="00AE7B55" w:rsidRDefault="00572CB6" w:rsidP="00572CB6"/>
    <w:p w14:paraId="47C54729" w14:textId="77777777" w:rsidR="00C334FE" w:rsidRPr="00C334FE" w:rsidRDefault="00C334FE" w:rsidP="00A964BF"/>
    <w:sectPr w:rsidR="00C334FE" w:rsidRPr="00C334FE">
      <w:pgSz w:w="16838" w:h="11906" w:orient="landscape"/>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213"/>
    <w:rsid w:val="00055DBA"/>
    <w:rsid w:val="001939E5"/>
    <w:rsid w:val="001D715E"/>
    <w:rsid w:val="002C4BCE"/>
    <w:rsid w:val="002D647E"/>
    <w:rsid w:val="0033060C"/>
    <w:rsid w:val="00330B10"/>
    <w:rsid w:val="003B66B7"/>
    <w:rsid w:val="003F46B8"/>
    <w:rsid w:val="00457F4D"/>
    <w:rsid w:val="00470003"/>
    <w:rsid w:val="004B1D83"/>
    <w:rsid w:val="004F1213"/>
    <w:rsid w:val="0055368A"/>
    <w:rsid w:val="00572CB6"/>
    <w:rsid w:val="0059052D"/>
    <w:rsid w:val="005D6928"/>
    <w:rsid w:val="006210C3"/>
    <w:rsid w:val="006B118B"/>
    <w:rsid w:val="006D4524"/>
    <w:rsid w:val="007517D0"/>
    <w:rsid w:val="007E29EE"/>
    <w:rsid w:val="008A18B8"/>
    <w:rsid w:val="008F37D5"/>
    <w:rsid w:val="00977CD9"/>
    <w:rsid w:val="009E7A11"/>
    <w:rsid w:val="00A03A9E"/>
    <w:rsid w:val="00A1546D"/>
    <w:rsid w:val="00A964BF"/>
    <w:rsid w:val="00B174E9"/>
    <w:rsid w:val="00B45422"/>
    <w:rsid w:val="00C334FE"/>
    <w:rsid w:val="00D81247"/>
    <w:rsid w:val="00E23D94"/>
    <w:rsid w:val="00E453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9EE7"/>
  <w15:docId w15:val="{BCEED607-7591-4CEF-A0FF-070FEA26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character" w:customStyle="1" w:styleId="bold">
    <w:name w:val="bold"/>
    <w:basedOn w:val="Absatz-Standardschriftart"/>
    <w:rsid w:val="00A964BF"/>
  </w:style>
  <w:style w:type="paragraph" w:styleId="Sprechblasentext">
    <w:name w:val="Balloon Text"/>
    <w:basedOn w:val="Standard"/>
    <w:link w:val="SprechblasentextZchn"/>
    <w:uiPriority w:val="99"/>
    <w:semiHidden/>
    <w:unhideWhenUsed/>
    <w:rsid w:val="006B118B"/>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6B118B"/>
    <w:rPr>
      <w:rFonts w:ascii="Segoe UI" w:hAnsi="Segoe UI" w:cs="Mangal"/>
      <w:sz w:val="18"/>
      <w:szCs w:val="16"/>
    </w:rPr>
  </w:style>
  <w:style w:type="character" w:styleId="Kommentarzeichen">
    <w:name w:val="annotation reference"/>
    <w:basedOn w:val="Absatz-Standardschriftart"/>
    <w:uiPriority w:val="99"/>
    <w:semiHidden/>
    <w:unhideWhenUsed/>
    <w:rsid w:val="004B1D83"/>
    <w:rPr>
      <w:sz w:val="16"/>
      <w:szCs w:val="16"/>
    </w:rPr>
  </w:style>
  <w:style w:type="paragraph" w:styleId="Kommentartext">
    <w:name w:val="annotation text"/>
    <w:basedOn w:val="Standard"/>
    <w:link w:val="KommentartextZchn"/>
    <w:uiPriority w:val="99"/>
    <w:semiHidden/>
    <w:unhideWhenUsed/>
    <w:rsid w:val="004B1D83"/>
    <w:rPr>
      <w:rFonts w:cs="Mangal"/>
      <w:sz w:val="20"/>
      <w:szCs w:val="18"/>
    </w:rPr>
  </w:style>
  <w:style w:type="character" w:customStyle="1" w:styleId="KommentartextZchn">
    <w:name w:val="Kommentartext Zchn"/>
    <w:basedOn w:val="Absatz-Standardschriftart"/>
    <w:link w:val="Kommentartext"/>
    <w:uiPriority w:val="99"/>
    <w:semiHidden/>
    <w:rsid w:val="004B1D83"/>
    <w:rPr>
      <w:rFonts w:cs="Mangal"/>
      <w:szCs w:val="18"/>
    </w:rPr>
  </w:style>
  <w:style w:type="paragraph" w:styleId="Kommentarthema">
    <w:name w:val="annotation subject"/>
    <w:basedOn w:val="Kommentartext"/>
    <w:next w:val="Kommentartext"/>
    <w:link w:val="KommentarthemaZchn"/>
    <w:uiPriority w:val="99"/>
    <w:semiHidden/>
    <w:unhideWhenUsed/>
    <w:rsid w:val="004B1D83"/>
    <w:rPr>
      <w:b/>
      <w:bCs/>
    </w:rPr>
  </w:style>
  <w:style w:type="character" w:customStyle="1" w:styleId="KommentarthemaZchn">
    <w:name w:val="Kommentarthema Zchn"/>
    <w:basedOn w:val="KommentartextZchn"/>
    <w:link w:val="Kommentarthema"/>
    <w:uiPriority w:val="99"/>
    <w:semiHidden/>
    <w:rsid w:val="004B1D83"/>
    <w:rPr>
      <w:rFonts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61412">
      <w:bodyDiv w:val="1"/>
      <w:marLeft w:val="0"/>
      <w:marRight w:val="0"/>
      <w:marTop w:val="0"/>
      <w:marBottom w:val="0"/>
      <w:divBdr>
        <w:top w:val="none" w:sz="0" w:space="0" w:color="auto"/>
        <w:left w:val="none" w:sz="0" w:space="0" w:color="auto"/>
        <w:bottom w:val="none" w:sz="0" w:space="0" w:color="auto"/>
        <w:right w:val="none" w:sz="0" w:space="0" w:color="auto"/>
      </w:divBdr>
    </w:div>
    <w:div w:id="995957863">
      <w:bodyDiv w:val="1"/>
      <w:marLeft w:val="0"/>
      <w:marRight w:val="0"/>
      <w:marTop w:val="0"/>
      <w:marBottom w:val="0"/>
      <w:divBdr>
        <w:top w:val="none" w:sz="0" w:space="0" w:color="auto"/>
        <w:left w:val="none" w:sz="0" w:space="0" w:color="auto"/>
        <w:bottom w:val="none" w:sz="0" w:space="0" w:color="auto"/>
        <w:right w:val="none" w:sz="0" w:space="0" w:color="auto"/>
      </w:divBdr>
    </w:div>
    <w:div w:id="1011688936">
      <w:bodyDiv w:val="1"/>
      <w:marLeft w:val="0"/>
      <w:marRight w:val="0"/>
      <w:marTop w:val="0"/>
      <w:marBottom w:val="0"/>
      <w:divBdr>
        <w:top w:val="none" w:sz="0" w:space="0" w:color="auto"/>
        <w:left w:val="none" w:sz="0" w:space="0" w:color="auto"/>
        <w:bottom w:val="none" w:sz="0" w:space="0" w:color="auto"/>
        <w:right w:val="none" w:sz="0" w:space="0" w:color="auto"/>
      </w:divBdr>
    </w:div>
    <w:div w:id="1251934371">
      <w:bodyDiv w:val="1"/>
      <w:marLeft w:val="0"/>
      <w:marRight w:val="0"/>
      <w:marTop w:val="0"/>
      <w:marBottom w:val="0"/>
      <w:divBdr>
        <w:top w:val="none" w:sz="0" w:space="0" w:color="auto"/>
        <w:left w:val="none" w:sz="0" w:space="0" w:color="auto"/>
        <w:bottom w:val="none" w:sz="0" w:space="0" w:color="auto"/>
        <w:right w:val="none" w:sz="0" w:space="0" w:color="auto"/>
      </w:divBdr>
    </w:div>
    <w:div w:id="1964729442">
      <w:bodyDiv w:val="1"/>
      <w:marLeft w:val="0"/>
      <w:marRight w:val="0"/>
      <w:marTop w:val="0"/>
      <w:marBottom w:val="0"/>
      <w:divBdr>
        <w:top w:val="none" w:sz="0" w:space="0" w:color="auto"/>
        <w:left w:val="none" w:sz="0" w:space="0" w:color="auto"/>
        <w:bottom w:val="none" w:sz="0" w:space="0" w:color="auto"/>
        <w:right w:val="none" w:sz="0" w:space="0" w:color="auto"/>
      </w:divBdr>
    </w:div>
    <w:div w:id="2145075741">
      <w:bodyDiv w:val="1"/>
      <w:marLeft w:val="0"/>
      <w:marRight w:val="0"/>
      <w:marTop w:val="0"/>
      <w:marBottom w:val="0"/>
      <w:divBdr>
        <w:top w:val="none" w:sz="0" w:space="0" w:color="auto"/>
        <w:left w:val="none" w:sz="0" w:space="0" w:color="auto"/>
        <w:bottom w:val="none" w:sz="0" w:space="0" w:color="auto"/>
        <w:right w:val="none" w:sz="0" w:space="0" w:color="auto"/>
      </w:divBdr>
      <w:divsChild>
        <w:div w:id="1686445123">
          <w:marLeft w:val="3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uni-salzburg.at/plus_online/pl/ui/$ctx/wbLv.wbShowLVDetail?pStpSpNr=5627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uni-salzburg.at/plus_online/pl/ui/$ctx/wbLv.wbShowLVDetail?pStpSpNr=563190" TargetMode="External"/><Relationship Id="rId5" Type="http://schemas.openxmlformats.org/officeDocument/2006/relationships/hyperlink" Target="https://online.uni-salzburg.at/plus_online/pl/ui/$ctx/wbLv.wbShowLVDetail?pStpSpNr=563402" TargetMode="External"/><Relationship Id="rId4" Type="http://schemas.openxmlformats.org/officeDocument/2006/relationships/hyperlink" Target="https://online.uni-salzburg.at/plus_online/pl/ui/$ctx/wbLv.wbShowLVDetail?pStpSpNr=570979"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5425</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dc:creator>
  <dc:description/>
  <cp:lastModifiedBy>Huemer Magdalena</cp:lastModifiedBy>
  <cp:revision>2</cp:revision>
  <cp:lastPrinted>2022-01-28T13:56:00Z</cp:lastPrinted>
  <dcterms:created xsi:type="dcterms:W3CDTF">2023-09-26T12:13:00Z</dcterms:created>
  <dcterms:modified xsi:type="dcterms:W3CDTF">2023-09-26T12:13:00Z</dcterms:modified>
  <dc:language>de-DE</dc:language>
</cp:coreProperties>
</file>