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F455" w14:textId="77777777" w:rsidR="00AE0E63" w:rsidRDefault="00AE0E63">
      <w:r>
        <w:t>Kurzbiografie:</w:t>
      </w:r>
    </w:p>
    <w:p w14:paraId="5137072B" w14:textId="77777777" w:rsidR="00AE0E63" w:rsidRDefault="00AE0E63"/>
    <w:p w14:paraId="471ACF7E" w14:textId="77777777" w:rsidR="00F33018" w:rsidRDefault="00AE0E63" w:rsidP="00AE0E63">
      <w:pPr>
        <w:jc w:val="both"/>
      </w:pPr>
      <w:r>
        <w:t xml:space="preserve">Clemens Thiele ist seit 2013 Honorarprofessor am Fachbereich Privatrecht der Paris Lodron Universität Salzburg. </w:t>
      </w:r>
      <w:r w:rsidR="00F33018">
        <w:t xml:space="preserve">Nach dem Diplom- und Doktoratsstudium an der PLUS absolvierte er als </w:t>
      </w:r>
      <w:r w:rsidR="00E10B1A">
        <w:t xml:space="preserve">Fulbright Stipendiat </w:t>
      </w:r>
      <w:r w:rsidR="00F33018">
        <w:t xml:space="preserve">ein </w:t>
      </w:r>
      <w:proofErr w:type="spellStart"/>
      <w:r w:rsidR="00F33018">
        <w:t>Postgraduate</w:t>
      </w:r>
      <w:proofErr w:type="spellEnd"/>
      <w:r w:rsidR="00F33018">
        <w:t xml:space="preserve"> </w:t>
      </w:r>
      <w:r w:rsidR="00E10B1A">
        <w:t>für US-Steuerrecht</w:t>
      </w:r>
      <w:r w:rsidR="00F33018">
        <w:t xml:space="preserve"> an der renommierten Golden Gate University in San Francisco.</w:t>
      </w:r>
    </w:p>
    <w:p w14:paraId="6A96EA90" w14:textId="77777777" w:rsidR="00F33018" w:rsidRDefault="00E10B1A" w:rsidP="00AE0E63">
      <w:pPr>
        <w:jc w:val="both"/>
      </w:pPr>
      <w:r>
        <w:t>Anwaltliche Tätigkeit in Deutschland und den USA; Gründer der Kanzlei EUROLAWYER®</w:t>
      </w:r>
      <w:r w:rsidR="00F33018">
        <w:t xml:space="preserve"> in Salzburg im Jahr 2002. Seit 2009 gerichtlich beeideter Sachverständiger für Urheberfragen aller Art. In den Jahren 2013 bis 2022 Gastprofessor am Fachbereich Recht und IT der </w:t>
      </w:r>
      <w:r w:rsidR="00F33018" w:rsidRPr="00F33018">
        <w:t>Karl-Franzens-Universität Graz</w:t>
      </w:r>
      <w:r w:rsidR="00F33018">
        <w:t>. Wiederaufnahme der Lehrtätigkeit an der Universität Salzburg im WS 2022/23.</w:t>
      </w:r>
    </w:p>
    <w:p w14:paraId="3AB195B1" w14:textId="77777777" w:rsidR="00AE0E63" w:rsidRDefault="00FE62F3" w:rsidP="00FE62F3">
      <w:pPr>
        <w:jc w:val="both"/>
      </w:pPr>
      <w:r>
        <w:t>Ständiger Bearbeiter im Salzburger Kommentar zum StGB (insbes. Indiskretions- und Computerdelikte, Cybermobbing)</w:t>
      </w:r>
    </w:p>
    <w:p w14:paraId="49C8790C" w14:textId="77777777" w:rsidR="00FE62F3" w:rsidRDefault="00FE62F3"/>
    <w:p w14:paraId="53C0D9F2" w14:textId="77777777" w:rsidR="00AE0E63" w:rsidRDefault="00AE0E63"/>
    <w:sectPr w:rsidR="00AE0E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63"/>
    <w:rsid w:val="001E1291"/>
    <w:rsid w:val="0032615A"/>
    <w:rsid w:val="00386822"/>
    <w:rsid w:val="00440734"/>
    <w:rsid w:val="005B1865"/>
    <w:rsid w:val="0075539F"/>
    <w:rsid w:val="007F2D2C"/>
    <w:rsid w:val="008D2B80"/>
    <w:rsid w:val="00AE0E63"/>
    <w:rsid w:val="00C05B80"/>
    <w:rsid w:val="00D5398E"/>
    <w:rsid w:val="00D90560"/>
    <w:rsid w:val="00D914C5"/>
    <w:rsid w:val="00E10B1A"/>
    <w:rsid w:val="00E47F99"/>
    <w:rsid w:val="00F33018"/>
    <w:rsid w:val="00F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F8D6"/>
  <w15:chartTrackingRefBased/>
  <w15:docId w15:val="{04A99B6F-789E-42A4-B191-FCFF15AC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386822"/>
    <w:pPr>
      <w:suppressAutoHyphens/>
      <w:jc w:val="both"/>
    </w:pPr>
    <w:rPr>
      <w:rFonts w:ascii="Times New Roman" w:eastAsia="Calibri" w:hAnsi="Times New Roman"/>
      <w:kern w:val="0"/>
      <w:sz w:val="20"/>
      <w:szCs w:val="20"/>
      <w:lang w:val="x-none" w:eastAsia="ar-SA"/>
      <w14:ligatures w14:val="none"/>
    </w:rPr>
  </w:style>
  <w:style w:type="character" w:customStyle="1" w:styleId="FunotentextZchn">
    <w:name w:val="Fußnotentext Zchn"/>
    <w:basedOn w:val="Absatz-Standardschriftart"/>
    <w:link w:val="Funotentext"/>
    <w:rsid w:val="00386822"/>
    <w:rPr>
      <w:rFonts w:ascii="Times New Roman" w:eastAsia="Calibri" w:hAnsi="Times New Roman"/>
      <w:kern w:val="0"/>
      <w:sz w:val="20"/>
      <w:szCs w:val="20"/>
      <w:lang w:val="x-none" w:eastAsia="ar-SA"/>
      <w14:ligatures w14:val="none"/>
    </w:rPr>
  </w:style>
  <w:style w:type="character" w:styleId="Hervorhebung">
    <w:name w:val="Emphasis"/>
    <w:basedOn w:val="Absatz-Standardschriftart"/>
    <w:uiPriority w:val="20"/>
    <w:qFormat/>
    <w:rsid w:val="00AE0E63"/>
    <w:rPr>
      <w:i/>
      <w:iCs/>
    </w:rPr>
  </w:style>
  <w:style w:type="character" w:styleId="Fett">
    <w:name w:val="Strong"/>
    <w:basedOn w:val="Absatz-Standardschriftart"/>
    <w:uiPriority w:val="22"/>
    <w:qFormat/>
    <w:rsid w:val="00E10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Thiele</dc:creator>
  <cp:keywords/>
  <dc:description/>
  <cp:lastModifiedBy>Hemetmair Doris</cp:lastModifiedBy>
  <cp:revision>3</cp:revision>
  <dcterms:created xsi:type="dcterms:W3CDTF">2023-06-19T12:17:00Z</dcterms:created>
  <dcterms:modified xsi:type="dcterms:W3CDTF">2023-10-31T07:14:00Z</dcterms:modified>
</cp:coreProperties>
</file>