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BD24" w14:textId="77777777" w:rsidR="00FD7AE9" w:rsidRPr="004B6076" w:rsidRDefault="00564F71">
      <w:pPr>
        <w:pStyle w:val="TitlePage"/>
        <w:rPr>
          <w:sz w:val="24"/>
          <w:szCs w:val="24"/>
          <w:lang w:val="de-AT"/>
        </w:rPr>
      </w:pPr>
      <w:r w:rsidRPr="004B6076">
        <w:rPr>
          <w:sz w:val="24"/>
          <w:szCs w:val="24"/>
          <w:lang w:val="de-AT"/>
        </w:rPr>
        <w:t xml:space="preserve">Universität Salzburg </w:t>
      </w:r>
      <w:r w:rsidRPr="004B6076">
        <w:rPr>
          <w:sz w:val="24"/>
          <w:szCs w:val="24"/>
          <w:lang w:val="de-AT"/>
        </w:rPr>
        <w:tab/>
        <w:t>PS: Understanding Fiction</w:t>
      </w:r>
    </w:p>
    <w:p w14:paraId="2672EBD1" w14:textId="77777777" w:rsidR="00FD7AE9" w:rsidRPr="004B6076" w:rsidRDefault="00564F71">
      <w:pPr>
        <w:pStyle w:val="TitlePage"/>
        <w:rPr>
          <w:sz w:val="24"/>
          <w:szCs w:val="24"/>
          <w:lang w:val="de-AT"/>
        </w:rPr>
      </w:pPr>
      <w:r w:rsidRPr="004B6076">
        <w:rPr>
          <w:sz w:val="24"/>
          <w:szCs w:val="24"/>
          <w:lang w:val="de-AT"/>
        </w:rPr>
        <w:t>Fachbereich Anglistik und Amerikanistik</w:t>
      </w:r>
      <w:r w:rsidRPr="004B6076">
        <w:rPr>
          <w:sz w:val="24"/>
          <w:szCs w:val="24"/>
          <w:lang w:val="de-AT"/>
        </w:rPr>
        <w:tab/>
      </w:r>
      <w:proofErr w:type="spellStart"/>
      <w:r w:rsidRPr="004B6076">
        <w:rPr>
          <w:sz w:val="24"/>
          <w:szCs w:val="24"/>
          <w:lang w:val="de-AT"/>
        </w:rPr>
        <w:t>Instructor</w:t>
      </w:r>
      <w:r w:rsidR="00A36B91" w:rsidRPr="004B6076">
        <w:rPr>
          <w:sz w:val="24"/>
          <w:szCs w:val="24"/>
          <w:lang w:val="de-AT"/>
        </w:rPr>
        <w:t>’</w:t>
      </w:r>
      <w:r w:rsidRPr="004B6076">
        <w:rPr>
          <w:sz w:val="24"/>
          <w:szCs w:val="24"/>
          <w:lang w:val="de-AT"/>
        </w:rPr>
        <w:t>s</w:t>
      </w:r>
      <w:proofErr w:type="spellEnd"/>
      <w:r w:rsidRPr="004B6076">
        <w:rPr>
          <w:sz w:val="24"/>
          <w:szCs w:val="24"/>
          <w:lang w:val="de-AT"/>
        </w:rPr>
        <w:t xml:space="preserve"> Name</w:t>
      </w:r>
    </w:p>
    <w:p w14:paraId="21CD6D52" w14:textId="087EE4B3" w:rsidR="00FD7AE9" w:rsidRPr="004B6076" w:rsidRDefault="00564F71">
      <w:pPr>
        <w:pStyle w:val="TitlePage"/>
        <w:rPr>
          <w:sz w:val="24"/>
          <w:szCs w:val="24"/>
        </w:rPr>
      </w:pPr>
      <w:r w:rsidRPr="004B6076">
        <w:rPr>
          <w:sz w:val="24"/>
          <w:szCs w:val="24"/>
        </w:rPr>
        <w:t>WS 202</w:t>
      </w:r>
      <w:r w:rsidR="00F64053" w:rsidRPr="004B6076">
        <w:rPr>
          <w:sz w:val="24"/>
          <w:szCs w:val="24"/>
        </w:rPr>
        <w:t>3</w:t>
      </w:r>
      <w:r w:rsidRPr="004B6076">
        <w:rPr>
          <w:sz w:val="24"/>
          <w:szCs w:val="24"/>
        </w:rPr>
        <w:t>/2</w:t>
      </w:r>
      <w:r w:rsidR="00F64053" w:rsidRPr="004B6076">
        <w:rPr>
          <w:sz w:val="24"/>
          <w:szCs w:val="24"/>
        </w:rPr>
        <w:t>4</w:t>
      </w:r>
    </w:p>
    <w:p w14:paraId="60E7A5B3" w14:textId="77777777" w:rsidR="00FD7AE9" w:rsidRPr="004B6076" w:rsidRDefault="00FD7AE9">
      <w:pPr>
        <w:pStyle w:val="TitlePage"/>
        <w:jc w:val="center"/>
        <w:rPr>
          <w:sz w:val="24"/>
          <w:szCs w:val="24"/>
        </w:rPr>
      </w:pPr>
    </w:p>
    <w:p w14:paraId="31CCA5BC" w14:textId="77777777" w:rsidR="00FD7AE9" w:rsidRPr="004B6076" w:rsidRDefault="00FD7AE9">
      <w:pPr>
        <w:pStyle w:val="TitlePage"/>
        <w:jc w:val="center"/>
        <w:rPr>
          <w:sz w:val="24"/>
          <w:szCs w:val="24"/>
        </w:rPr>
      </w:pPr>
    </w:p>
    <w:p w14:paraId="12FEF1BE" w14:textId="77777777" w:rsidR="00FD7AE9" w:rsidRPr="004B6076" w:rsidRDefault="00FD7AE9">
      <w:pPr>
        <w:pStyle w:val="TitlePage"/>
        <w:jc w:val="center"/>
        <w:rPr>
          <w:sz w:val="24"/>
          <w:szCs w:val="24"/>
        </w:rPr>
      </w:pPr>
    </w:p>
    <w:p w14:paraId="598CD4B2" w14:textId="77777777" w:rsidR="00FD7AE9" w:rsidRPr="004B6076" w:rsidRDefault="00FD7AE9">
      <w:pPr>
        <w:pStyle w:val="TitlePage"/>
        <w:jc w:val="center"/>
        <w:rPr>
          <w:sz w:val="24"/>
          <w:szCs w:val="24"/>
        </w:rPr>
      </w:pPr>
    </w:p>
    <w:p w14:paraId="0AC8A63B" w14:textId="77777777" w:rsidR="00FD7AE9" w:rsidRPr="004B6076" w:rsidRDefault="00FD7AE9">
      <w:pPr>
        <w:pStyle w:val="TitlePage"/>
        <w:jc w:val="center"/>
        <w:rPr>
          <w:sz w:val="24"/>
          <w:szCs w:val="24"/>
        </w:rPr>
      </w:pPr>
    </w:p>
    <w:p w14:paraId="4E9DD8AF" w14:textId="77777777" w:rsidR="00FD7AE9" w:rsidRPr="004B6076" w:rsidRDefault="00FD7AE9">
      <w:pPr>
        <w:pStyle w:val="TitlePage"/>
        <w:jc w:val="center"/>
        <w:rPr>
          <w:sz w:val="24"/>
          <w:szCs w:val="24"/>
        </w:rPr>
      </w:pPr>
    </w:p>
    <w:p w14:paraId="188E94B5" w14:textId="77777777" w:rsidR="00FD7AE9" w:rsidRPr="004B6076" w:rsidRDefault="00FD7AE9">
      <w:pPr>
        <w:pStyle w:val="TitlePage"/>
        <w:jc w:val="center"/>
        <w:rPr>
          <w:sz w:val="24"/>
          <w:szCs w:val="24"/>
        </w:rPr>
      </w:pPr>
    </w:p>
    <w:p w14:paraId="30EBA325" w14:textId="77777777" w:rsidR="00FD7AE9" w:rsidRPr="004B6076" w:rsidRDefault="00FD7AE9">
      <w:pPr>
        <w:pStyle w:val="TitlePage"/>
        <w:jc w:val="center"/>
        <w:rPr>
          <w:sz w:val="24"/>
          <w:szCs w:val="24"/>
        </w:rPr>
      </w:pPr>
    </w:p>
    <w:p w14:paraId="5ADE8F8B" w14:textId="77777777" w:rsidR="00FD7AE9" w:rsidRPr="004B6076" w:rsidRDefault="00FD7AE9">
      <w:pPr>
        <w:pStyle w:val="TitlePage"/>
        <w:jc w:val="center"/>
        <w:rPr>
          <w:sz w:val="24"/>
          <w:szCs w:val="24"/>
        </w:rPr>
      </w:pPr>
    </w:p>
    <w:p w14:paraId="27359DD1" w14:textId="77777777" w:rsidR="00FD7AE9" w:rsidRDefault="00FD7AE9">
      <w:pPr>
        <w:pStyle w:val="TitlePage"/>
        <w:jc w:val="center"/>
        <w:rPr>
          <w:sz w:val="24"/>
          <w:szCs w:val="24"/>
        </w:rPr>
      </w:pPr>
    </w:p>
    <w:p w14:paraId="32DFF415" w14:textId="77777777" w:rsidR="00910032" w:rsidRDefault="00910032">
      <w:pPr>
        <w:pStyle w:val="TitlePage"/>
        <w:jc w:val="center"/>
        <w:rPr>
          <w:sz w:val="24"/>
          <w:szCs w:val="24"/>
        </w:rPr>
      </w:pPr>
    </w:p>
    <w:p w14:paraId="23AF10AF" w14:textId="77777777" w:rsidR="00910032" w:rsidRPr="004B6076" w:rsidRDefault="00910032">
      <w:pPr>
        <w:pStyle w:val="TitlePage"/>
        <w:jc w:val="center"/>
        <w:rPr>
          <w:sz w:val="24"/>
          <w:szCs w:val="24"/>
        </w:rPr>
      </w:pPr>
    </w:p>
    <w:p w14:paraId="4EF417FE" w14:textId="77777777" w:rsidR="00FD7AE9" w:rsidRPr="004B6076" w:rsidRDefault="00FD7AE9">
      <w:pPr>
        <w:pStyle w:val="TitlePage"/>
        <w:jc w:val="center"/>
        <w:rPr>
          <w:sz w:val="24"/>
          <w:szCs w:val="24"/>
        </w:rPr>
      </w:pPr>
    </w:p>
    <w:p w14:paraId="0549468A" w14:textId="77777777" w:rsidR="00FD7AE9" w:rsidRPr="004B6076" w:rsidRDefault="00FD7AE9">
      <w:pPr>
        <w:pStyle w:val="TitlePage"/>
        <w:jc w:val="center"/>
        <w:rPr>
          <w:sz w:val="24"/>
          <w:szCs w:val="24"/>
        </w:rPr>
      </w:pPr>
    </w:p>
    <w:p w14:paraId="6723D8BF" w14:textId="77777777" w:rsidR="00FD7AE9" w:rsidRPr="004B6076" w:rsidRDefault="00FD7AE9">
      <w:pPr>
        <w:pStyle w:val="TitlePage"/>
        <w:jc w:val="center"/>
        <w:rPr>
          <w:sz w:val="24"/>
          <w:szCs w:val="24"/>
        </w:rPr>
      </w:pPr>
    </w:p>
    <w:p w14:paraId="653F1590" w14:textId="77777777" w:rsidR="00FD7AE9" w:rsidRPr="004B6076" w:rsidRDefault="00FD7AE9">
      <w:pPr>
        <w:pStyle w:val="TitlePage"/>
        <w:jc w:val="center"/>
        <w:rPr>
          <w:sz w:val="24"/>
          <w:szCs w:val="24"/>
        </w:rPr>
      </w:pPr>
    </w:p>
    <w:p w14:paraId="402B3105" w14:textId="77777777" w:rsidR="00FD7AE9" w:rsidRPr="004B6076" w:rsidRDefault="00FD7AE9">
      <w:pPr>
        <w:pStyle w:val="TitlePage"/>
        <w:jc w:val="center"/>
        <w:rPr>
          <w:sz w:val="24"/>
          <w:szCs w:val="24"/>
        </w:rPr>
      </w:pPr>
    </w:p>
    <w:p w14:paraId="54046262" w14:textId="77777777" w:rsidR="00FD7AE9" w:rsidRPr="004B6076" w:rsidRDefault="00FD7AE9">
      <w:pPr>
        <w:pStyle w:val="TitlePage"/>
        <w:jc w:val="center"/>
        <w:rPr>
          <w:sz w:val="24"/>
          <w:szCs w:val="24"/>
        </w:rPr>
      </w:pPr>
    </w:p>
    <w:p w14:paraId="473F3413" w14:textId="77777777" w:rsidR="00FD7AE9" w:rsidRPr="004B6076" w:rsidRDefault="00FD7AE9">
      <w:pPr>
        <w:pStyle w:val="TitlePage"/>
        <w:jc w:val="center"/>
        <w:rPr>
          <w:sz w:val="24"/>
          <w:szCs w:val="24"/>
        </w:rPr>
      </w:pPr>
    </w:p>
    <w:p w14:paraId="5EBD9B03" w14:textId="77777777" w:rsidR="00FD7AE9" w:rsidRPr="004B6076" w:rsidRDefault="00564F71">
      <w:pPr>
        <w:pStyle w:val="TitlePage"/>
        <w:jc w:val="center"/>
        <w:rPr>
          <w:rStyle w:val="Fett"/>
        </w:rPr>
      </w:pPr>
      <w:r w:rsidRPr="004B6076">
        <w:rPr>
          <w:rStyle w:val="Fett"/>
        </w:rPr>
        <w:t>Please Insert the Title of Your Paper Here</w:t>
      </w:r>
    </w:p>
    <w:p w14:paraId="2AF0A153" w14:textId="77777777" w:rsidR="00FD7AE9" w:rsidRPr="004B6076" w:rsidRDefault="00FD7AE9">
      <w:pPr>
        <w:pStyle w:val="TitlePage"/>
        <w:jc w:val="center"/>
      </w:pPr>
    </w:p>
    <w:p w14:paraId="6C69C1D2" w14:textId="77777777" w:rsidR="00FD7AE9" w:rsidRPr="004B6076" w:rsidRDefault="00FD7AE9">
      <w:pPr>
        <w:pStyle w:val="TitlePage"/>
        <w:jc w:val="center"/>
        <w:rPr>
          <w:sz w:val="24"/>
          <w:szCs w:val="24"/>
        </w:rPr>
      </w:pPr>
    </w:p>
    <w:p w14:paraId="303D78DF" w14:textId="77777777" w:rsidR="00FD7AE9" w:rsidRPr="004B6076" w:rsidRDefault="00FD7AE9">
      <w:pPr>
        <w:pStyle w:val="TitlePage"/>
        <w:jc w:val="center"/>
        <w:rPr>
          <w:sz w:val="24"/>
          <w:szCs w:val="24"/>
        </w:rPr>
      </w:pPr>
    </w:p>
    <w:p w14:paraId="4152C5EC" w14:textId="77777777" w:rsidR="00FD7AE9" w:rsidRPr="004B6076" w:rsidRDefault="00FD7AE9">
      <w:pPr>
        <w:pStyle w:val="TitlePage"/>
        <w:jc w:val="center"/>
        <w:rPr>
          <w:sz w:val="24"/>
          <w:szCs w:val="24"/>
        </w:rPr>
      </w:pPr>
    </w:p>
    <w:p w14:paraId="1F7FD071" w14:textId="77777777" w:rsidR="00FD7AE9" w:rsidRPr="004B6076" w:rsidRDefault="00FD7AE9">
      <w:pPr>
        <w:pStyle w:val="TitlePage"/>
        <w:jc w:val="center"/>
        <w:rPr>
          <w:sz w:val="24"/>
          <w:szCs w:val="24"/>
        </w:rPr>
      </w:pPr>
    </w:p>
    <w:p w14:paraId="056C5380" w14:textId="77777777" w:rsidR="00FD7AE9" w:rsidRPr="004B6076" w:rsidRDefault="00FD7AE9">
      <w:pPr>
        <w:pStyle w:val="TitlePage"/>
        <w:jc w:val="center"/>
        <w:rPr>
          <w:sz w:val="24"/>
          <w:szCs w:val="24"/>
        </w:rPr>
      </w:pPr>
    </w:p>
    <w:p w14:paraId="27CBFDD0" w14:textId="77777777" w:rsidR="00FD7AE9" w:rsidRPr="004B6076" w:rsidRDefault="00FD7AE9">
      <w:pPr>
        <w:pStyle w:val="TitlePage"/>
        <w:jc w:val="center"/>
        <w:rPr>
          <w:sz w:val="24"/>
          <w:szCs w:val="24"/>
        </w:rPr>
      </w:pPr>
    </w:p>
    <w:p w14:paraId="57D4E3C3" w14:textId="77777777" w:rsidR="00FD7AE9" w:rsidRDefault="00FD7AE9">
      <w:pPr>
        <w:pStyle w:val="TitlePage"/>
        <w:jc w:val="center"/>
        <w:rPr>
          <w:sz w:val="24"/>
          <w:szCs w:val="24"/>
        </w:rPr>
      </w:pPr>
    </w:p>
    <w:p w14:paraId="745F197A" w14:textId="77777777" w:rsidR="00910032" w:rsidRDefault="00910032">
      <w:pPr>
        <w:pStyle w:val="TitlePage"/>
        <w:jc w:val="center"/>
        <w:rPr>
          <w:sz w:val="24"/>
          <w:szCs w:val="24"/>
        </w:rPr>
      </w:pPr>
    </w:p>
    <w:p w14:paraId="521D5427" w14:textId="77777777" w:rsidR="00910032" w:rsidRDefault="00910032">
      <w:pPr>
        <w:pStyle w:val="TitlePage"/>
        <w:jc w:val="center"/>
        <w:rPr>
          <w:sz w:val="24"/>
          <w:szCs w:val="24"/>
        </w:rPr>
      </w:pPr>
    </w:p>
    <w:p w14:paraId="07370F66" w14:textId="77777777" w:rsidR="00910032" w:rsidRDefault="00910032">
      <w:pPr>
        <w:pStyle w:val="TitlePage"/>
        <w:jc w:val="center"/>
        <w:rPr>
          <w:sz w:val="24"/>
          <w:szCs w:val="24"/>
        </w:rPr>
      </w:pPr>
    </w:p>
    <w:p w14:paraId="1ABCE034" w14:textId="77777777" w:rsidR="00910032" w:rsidRDefault="00910032">
      <w:pPr>
        <w:pStyle w:val="TitlePage"/>
        <w:jc w:val="center"/>
        <w:rPr>
          <w:sz w:val="24"/>
          <w:szCs w:val="24"/>
        </w:rPr>
      </w:pPr>
    </w:p>
    <w:p w14:paraId="0FE0604D" w14:textId="77777777" w:rsidR="00910032" w:rsidRDefault="00910032">
      <w:pPr>
        <w:pStyle w:val="TitlePage"/>
        <w:jc w:val="center"/>
        <w:rPr>
          <w:sz w:val="24"/>
          <w:szCs w:val="24"/>
        </w:rPr>
      </w:pPr>
    </w:p>
    <w:p w14:paraId="4B084ACF" w14:textId="77777777" w:rsidR="00910032" w:rsidRPr="004B6076" w:rsidRDefault="00910032">
      <w:pPr>
        <w:pStyle w:val="TitlePage"/>
        <w:jc w:val="center"/>
        <w:rPr>
          <w:sz w:val="24"/>
          <w:szCs w:val="24"/>
        </w:rPr>
      </w:pPr>
    </w:p>
    <w:p w14:paraId="1D328975" w14:textId="77777777" w:rsidR="00FD7AE9" w:rsidRPr="004B6076" w:rsidRDefault="00FD7AE9">
      <w:pPr>
        <w:pStyle w:val="TitlePage"/>
        <w:jc w:val="center"/>
        <w:rPr>
          <w:sz w:val="24"/>
          <w:szCs w:val="24"/>
        </w:rPr>
      </w:pPr>
    </w:p>
    <w:p w14:paraId="36D00A46" w14:textId="77777777" w:rsidR="00FD7AE9" w:rsidRPr="004B6076" w:rsidRDefault="00FD7AE9">
      <w:pPr>
        <w:pStyle w:val="TitlePage"/>
        <w:jc w:val="center"/>
        <w:rPr>
          <w:sz w:val="24"/>
          <w:szCs w:val="24"/>
        </w:rPr>
      </w:pPr>
    </w:p>
    <w:p w14:paraId="6626DED1" w14:textId="77777777" w:rsidR="00FD7AE9" w:rsidRPr="004B6076" w:rsidRDefault="00FD7AE9">
      <w:pPr>
        <w:pStyle w:val="TitlePage"/>
        <w:jc w:val="center"/>
        <w:rPr>
          <w:sz w:val="24"/>
          <w:szCs w:val="24"/>
        </w:rPr>
      </w:pPr>
    </w:p>
    <w:p w14:paraId="7C3EEB63" w14:textId="77777777" w:rsidR="00FD7AE9" w:rsidRPr="004B6076" w:rsidRDefault="00FD7AE9">
      <w:pPr>
        <w:pStyle w:val="TitlePage"/>
        <w:jc w:val="center"/>
        <w:rPr>
          <w:sz w:val="24"/>
          <w:szCs w:val="24"/>
        </w:rPr>
      </w:pPr>
    </w:p>
    <w:p w14:paraId="14D931A6" w14:textId="77777777" w:rsidR="00FD7AE9" w:rsidRPr="004B6076" w:rsidRDefault="00FD7AE9">
      <w:pPr>
        <w:pStyle w:val="TitlePage"/>
        <w:jc w:val="center"/>
        <w:rPr>
          <w:sz w:val="24"/>
          <w:szCs w:val="24"/>
        </w:rPr>
      </w:pPr>
    </w:p>
    <w:p w14:paraId="6B526A5E" w14:textId="77777777" w:rsidR="00FD7AE9" w:rsidRPr="004B6076" w:rsidRDefault="00FD7AE9">
      <w:pPr>
        <w:pStyle w:val="TitlePage"/>
        <w:jc w:val="center"/>
        <w:rPr>
          <w:sz w:val="24"/>
          <w:szCs w:val="24"/>
        </w:rPr>
      </w:pPr>
    </w:p>
    <w:p w14:paraId="53C799C6" w14:textId="77777777" w:rsidR="00FD7AE9" w:rsidRPr="004B6076" w:rsidRDefault="00FD7AE9">
      <w:pPr>
        <w:pStyle w:val="TitlePage"/>
        <w:jc w:val="center"/>
        <w:rPr>
          <w:sz w:val="24"/>
          <w:szCs w:val="24"/>
        </w:rPr>
      </w:pPr>
    </w:p>
    <w:p w14:paraId="2B632410" w14:textId="77777777" w:rsidR="00FD7AE9" w:rsidRPr="004B6076" w:rsidRDefault="00FD7AE9">
      <w:pPr>
        <w:pStyle w:val="TitlePage"/>
        <w:jc w:val="center"/>
        <w:rPr>
          <w:sz w:val="24"/>
          <w:szCs w:val="24"/>
        </w:rPr>
      </w:pPr>
    </w:p>
    <w:p w14:paraId="156B3934" w14:textId="77777777" w:rsidR="00FD7AE9" w:rsidRPr="004B6076" w:rsidRDefault="00FD7AE9">
      <w:pPr>
        <w:pStyle w:val="TitlePage"/>
        <w:jc w:val="center"/>
        <w:rPr>
          <w:sz w:val="24"/>
          <w:szCs w:val="24"/>
        </w:rPr>
      </w:pPr>
    </w:p>
    <w:p w14:paraId="4D7E4CFE" w14:textId="77777777" w:rsidR="00FD7AE9" w:rsidRPr="004B6076" w:rsidRDefault="00564F71">
      <w:pPr>
        <w:pStyle w:val="TitlePage"/>
        <w:rPr>
          <w:sz w:val="24"/>
          <w:szCs w:val="24"/>
        </w:rPr>
      </w:pPr>
      <w:r w:rsidRPr="004B6076">
        <w:rPr>
          <w:sz w:val="24"/>
          <w:szCs w:val="24"/>
        </w:rPr>
        <w:tab/>
        <w:t>Student Name</w:t>
      </w:r>
    </w:p>
    <w:p w14:paraId="015C8298" w14:textId="56375219" w:rsidR="00FD7AE9" w:rsidRPr="004B6076" w:rsidRDefault="00564F71">
      <w:pPr>
        <w:pStyle w:val="TitlePage"/>
        <w:rPr>
          <w:sz w:val="24"/>
          <w:szCs w:val="24"/>
        </w:rPr>
      </w:pPr>
      <w:r w:rsidRPr="004B6076">
        <w:rPr>
          <w:sz w:val="24"/>
          <w:szCs w:val="24"/>
        </w:rPr>
        <w:fldChar w:fldCharType="begin"/>
      </w:r>
      <w:r w:rsidRPr="004B6076">
        <w:rPr>
          <w:sz w:val="24"/>
          <w:szCs w:val="24"/>
        </w:rPr>
        <w:instrText xml:space="preserve"> DATE  \@ "d MMMM yyyy"  \* MERGEFORMAT </w:instrText>
      </w:r>
      <w:r w:rsidRPr="004B6076">
        <w:rPr>
          <w:sz w:val="24"/>
          <w:szCs w:val="24"/>
        </w:rPr>
        <w:fldChar w:fldCharType="separate"/>
      </w:r>
      <w:r w:rsidR="00AE71B9">
        <w:rPr>
          <w:noProof/>
          <w:sz w:val="24"/>
          <w:szCs w:val="24"/>
        </w:rPr>
        <w:t>3 October 2023</w:t>
      </w:r>
      <w:r w:rsidRPr="004B6076">
        <w:rPr>
          <w:sz w:val="24"/>
          <w:szCs w:val="24"/>
        </w:rPr>
        <w:fldChar w:fldCharType="end"/>
      </w:r>
      <w:r w:rsidRPr="004B6076">
        <w:rPr>
          <w:sz w:val="24"/>
          <w:szCs w:val="24"/>
        </w:rPr>
        <w:tab/>
        <w:t>Student Number</w:t>
      </w:r>
    </w:p>
    <w:p w14:paraId="550ABE49" w14:textId="77777777" w:rsidR="00FD7AE9" w:rsidRPr="00A36B91" w:rsidRDefault="00FD7AE9">
      <w:pPr>
        <w:rPr>
          <w:b/>
          <w:szCs w:val="24"/>
          <w:lang w:val="en-GB"/>
        </w:rPr>
        <w:sectPr w:rsidR="00FD7AE9" w:rsidRPr="00A36B91">
          <w:headerReference w:type="even" r:id="rId9"/>
          <w:headerReference w:type="default" r:id="rId10"/>
          <w:pgSz w:w="11906" w:h="16838"/>
          <w:pgMar w:top="1701" w:right="1701" w:bottom="1701" w:left="1701" w:header="709" w:footer="709" w:gutter="0"/>
          <w:pgNumType w:start="0"/>
          <w:cols w:space="708"/>
          <w:titlePg/>
          <w:docGrid w:linePitch="360"/>
        </w:sectPr>
      </w:pPr>
    </w:p>
    <w:sdt>
      <w:sdtPr>
        <w:rPr>
          <w:rFonts w:ascii="Times New Roman" w:eastAsia="Times New Roman" w:hAnsi="Times New Roman" w:cs="Times New Roman"/>
          <w:b w:val="0"/>
          <w:bCs w:val="0"/>
          <w:color w:val="auto"/>
          <w:sz w:val="24"/>
          <w:szCs w:val="20"/>
          <w:lang w:val="en-GB" w:eastAsia="de-AT"/>
        </w:rPr>
        <w:id w:val="218732762"/>
        <w:docPartObj>
          <w:docPartGallery w:val="Table of Contents"/>
          <w:docPartUnique/>
        </w:docPartObj>
      </w:sdtPr>
      <w:sdtEndPr/>
      <w:sdtContent>
        <w:p w14:paraId="1832D1C9" w14:textId="77777777" w:rsidR="00FD7AE9" w:rsidRPr="00A36B91" w:rsidRDefault="00564F71">
          <w:pPr>
            <w:pStyle w:val="Inhaltsverzeichnisberschrift"/>
            <w:spacing w:after="240"/>
            <w:rPr>
              <w:rFonts w:ascii="Times New Roman" w:hAnsi="Times New Roman" w:cs="Times New Roman"/>
              <w:color w:val="auto"/>
              <w:lang w:val="en-GB"/>
            </w:rPr>
          </w:pPr>
          <w:r w:rsidRPr="00A36B91">
            <w:rPr>
              <w:rFonts w:ascii="Times New Roman" w:hAnsi="Times New Roman" w:cs="Times New Roman"/>
              <w:color w:val="auto"/>
              <w:lang w:val="en-GB"/>
            </w:rPr>
            <w:t>CONTENTS</w:t>
          </w:r>
        </w:p>
        <w:p w14:paraId="03DA57DF" w14:textId="1C621930" w:rsidR="001D0E42" w:rsidRDefault="00564F71">
          <w:pPr>
            <w:pStyle w:val="Verzeichnis1"/>
            <w:tabs>
              <w:tab w:val="right" w:leader="dot" w:pos="8494"/>
            </w:tabs>
            <w:rPr>
              <w:rFonts w:asciiTheme="minorHAnsi" w:eastAsiaTheme="minorEastAsia" w:hAnsiTheme="minorHAnsi" w:cstheme="minorBidi"/>
              <w:noProof/>
              <w:sz w:val="22"/>
              <w:szCs w:val="22"/>
              <w:lang w:val="de-AT"/>
            </w:rPr>
          </w:pPr>
          <w:r w:rsidRPr="00A36B91">
            <w:rPr>
              <w:lang w:val="en-GB"/>
            </w:rPr>
            <w:fldChar w:fldCharType="begin"/>
          </w:r>
          <w:r w:rsidRPr="00A36B91">
            <w:rPr>
              <w:lang w:val="en-GB"/>
            </w:rPr>
            <w:instrText xml:space="preserve"> TOC \o "1-3" \h \z \u </w:instrText>
          </w:r>
          <w:r w:rsidRPr="00A36B91">
            <w:rPr>
              <w:lang w:val="en-GB"/>
            </w:rPr>
            <w:fldChar w:fldCharType="separate"/>
          </w:r>
          <w:hyperlink w:anchor="_Toc145488980" w:history="1">
            <w:r w:rsidR="001D0E42" w:rsidRPr="00CC6287">
              <w:rPr>
                <w:rStyle w:val="Hyperlink"/>
                <w:noProof/>
                <w:lang w:val="en-GB"/>
              </w:rPr>
              <w:t>Introduction</w:t>
            </w:r>
            <w:r w:rsidR="001D0E42">
              <w:rPr>
                <w:noProof/>
                <w:webHidden/>
              </w:rPr>
              <w:tab/>
            </w:r>
            <w:r w:rsidR="001D0E42">
              <w:rPr>
                <w:noProof/>
                <w:webHidden/>
              </w:rPr>
              <w:fldChar w:fldCharType="begin"/>
            </w:r>
            <w:r w:rsidR="001D0E42">
              <w:rPr>
                <w:noProof/>
                <w:webHidden/>
              </w:rPr>
              <w:instrText xml:space="preserve"> PAGEREF _Toc145488980 \h </w:instrText>
            </w:r>
            <w:r w:rsidR="001D0E42">
              <w:rPr>
                <w:noProof/>
                <w:webHidden/>
              </w:rPr>
            </w:r>
            <w:r w:rsidR="001D0E42">
              <w:rPr>
                <w:noProof/>
                <w:webHidden/>
              </w:rPr>
              <w:fldChar w:fldCharType="separate"/>
            </w:r>
            <w:r w:rsidR="00AE71B9">
              <w:rPr>
                <w:noProof/>
                <w:webHidden/>
              </w:rPr>
              <w:t>1</w:t>
            </w:r>
            <w:r w:rsidR="001D0E42">
              <w:rPr>
                <w:noProof/>
                <w:webHidden/>
              </w:rPr>
              <w:fldChar w:fldCharType="end"/>
            </w:r>
          </w:hyperlink>
        </w:p>
        <w:p w14:paraId="6A69B1EB" w14:textId="42465179" w:rsidR="001D0E42" w:rsidRDefault="00AE71B9">
          <w:pPr>
            <w:pStyle w:val="Verzeichnis1"/>
            <w:tabs>
              <w:tab w:val="left" w:pos="567"/>
              <w:tab w:val="right" w:leader="dot" w:pos="8494"/>
            </w:tabs>
            <w:rPr>
              <w:rFonts w:asciiTheme="minorHAnsi" w:eastAsiaTheme="minorEastAsia" w:hAnsiTheme="minorHAnsi" w:cstheme="minorBidi"/>
              <w:noProof/>
              <w:sz w:val="22"/>
              <w:szCs w:val="22"/>
              <w:lang w:val="de-AT"/>
            </w:rPr>
          </w:pPr>
          <w:hyperlink w:anchor="_Toc145488981" w:history="1">
            <w:r w:rsidR="001D0E42" w:rsidRPr="00CC6287">
              <w:rPr>
                <w:rStyle w:val="Hyperlink"/>
                <w:noProof/>
                <w:lang w:val="en-GB"/>
              </w:rPr>
              <w:t>1.</w:t>
            </w:r>
            <w:r w:rsidR="001D0E42">
              <w:rPr>
                <w:rFonts w:asciiTheme="minorHAnsi" w:eastAsiaTheme="minorEastAsia" w:hAnsiTheme="minorHAnsi" w:cstheme="minorBidi"/>
                <w:noProof/>
                <w:sz w:val="22"/>
                <w:szCs w:val="22"/>
                <w:lang w:val="de-AT"/>
              </w:rPr>
              <w:tab/>
            </w:r>
            <w:r w:rsidR="001D0E42" w:rsidRPr="00CC6287">
              <w:rPr>
                <w:rStyle w:val="Hyperlink"/>
                <w:noProof/>
                <w:lang w:val="en-GB"/>
              </w:rPr>
              <w:t>How to Start: Titles and Introductions</w:t>
            </w:r>
            <w:r w:rsidR="001D0E42">
              <w:rPr>
                <w:noProof/>
                <w:webHidden/>
              </w:rPr>
              <w:tab/>
            </w:r>
            <w:r w:rsidR="001D0E42">
              <w:rPr>
                <w:noProof/>
                <w:webHidden/>
              </w:rPr>
              <w:fldChar w:fldCharType="begin"/>
            </w:r>
            <w:r w:rsidR="001D0E42">
              <w:rPr>
                <w:noProof/>
                <w:webHidden/>
              </w:rPr>
              <w:instrText xml:space="preserve"> PAGEREF _Toc145488981 \h </w:instrText>
            </w:r>
            <w:r w:rsidR="001D0E42">
              <w:rPr>
                <w:noProof/>
                <w:webHidden/>
              </w:rPr>
            </w:r>
            <w:r w:rsidR="001D0E42">
              <w:rPr>
                <w:noProof/>
                <w:webHidden/>
              </w:rPr>
              <w:fldChar w:fldCharType="separate"/>
            </w:r>
            <w:r>
              <w:rPr>
                <w:noProof/>
                <w:webHidden/>
              </w:rPr>
              <w:t>1</w:t>
            </w:r>
            <w:r w:rsidR="001D0E42">
              <w:rPr>
                <w:noProof/>
                <w:webHidden/>
              </w:rPr>
              <w:fldChar w:fldCharType="end"/>
            </w:r>
          </w:hyperlink>
        </w:p>
        <w:p w14:paraId="73DB6F24" w14:textId="6FBFB6A4" w:rsidR="001D0E42" w:rsidRDefault="00AE71B9">
          <w:pPr>
            <w:pStyle w:val="Verzeichnis1"/>
            <w:tabs>
              <w:tab w:val="left" w:pos="567"/>
              <w:tab w:val="right" w:leader="dot" w:pos="8494"/>
            </w:tabs>
            <w:rPr>
              <w:rFonts w:asciiTheme="minorHAnsi" w:eastAsiaTheme="minorEastAsia" w:hAnsiTheme="minorHAnsi" w:cstheme="minorBidi"/>
              <w:noProof/>
              <w:sz w:val="22"/>
              <w:szCs w:val="22"/>
              <w:lang w:val="de-AT"/>
            </w:rPr>
          </w:pPr>
          <w:hyperlink w:anchor="_Toc145488982" w:history="1">
            <w:r w:rsidR="001D0E42" w:rsidRPr="00CC6287">
              <w:rPr>
                <w:rStyle w:val="Hyperlink"/>
                <w:noProof/>
                <w:lang w:val="en-GB"/>
              </w:rPr>
              <w:t>2.</w:t>
            </w:r>
            <w:r w:rsidR="001D0E42">
              <w:rPr>
                <w:rFonts w:asciiTheme="minorHAnsi" w:eastAsiaTheme="minorEastAsia" w:hAnsiTheme="minorHAnsi" w:cstheme="minorBidi"/>
                <w:noProof/>
                <w:sz w:val="22"/>
                <w:szCs w:val="22"/>
                <w:lang w:val="de-AT"/>
              </w:rPr>
              <w:tab/>
            </w:r>
            <w:r w:rsidR="001D0E42" w:rsidRPr="00CC6287">
              <w:rPr>
                <w:rStyle w:val="Hyperlink"/>
                <w:noProof/>
                <w:lang w:val="en-GB"/>
              </w:rPr>
              <w:t>The Next Step: Paragraphs and Chapters</w:t>
            </w:r>
            <w:r w:rsidR="001D0E42">
              <w:rPr>
                <w:noProof/>
                <w:webHidden/>
              </w:rPr>
              <w:tab/>
            </w:r>
            <w:r w:rsidR="001D0E42">
              <w:rPr>
                <w:noProof/>
                <w:webHidden/>
              </w:rPr>
              <w:fldChar w:fldCharType="begin"/>
            </w:r>
            <w:r w:rsidR="001D0E42">
              <w:rPr>
                <w:noProof/>
                <w:webHidden/>
              </w:rPr>
              <w:instrText xml:space="preserve"> PAGEREF _Toc145488982 \h </w:instrText>
            </w:r>
            <w:r w:rsidR="001D0E42">
              <w:rPr>
                <w:noProof/>
                <w:webHidden/>
              </w:rPr>
            </w:r>
            <w:r w:rsidR="001D0E42">
              <w:rPr>
                <w:noProof/>
                <w:webHidden/>
              </w:rPr>
              <w:fldChar w:fldCharType="separate"/>
            </w:r>
            <w:r>
              <w:rPr>
                <w:noProof/>
                <w:webHidden/>
              </w:rPr>
              <w:t>2</w:t>
            </w:r>
            <w:r w:rsidR="001D0E42">
              <w:rPr>
                <w:noProof/>
                <w:webHidden/>
              </w:rPr>
              <w:fldChar w:fldCharType="end"/>
            </w:r>
          </w:hyperlink>
        </w:p>
        <w:p w14:paraId="4443B210" w14:textId="1C9856A1" w:rsidR="001D0E42" w:rsidRDefault="00AE71B9">
          <w:pPr>
            <w:pStyle w:val="Verzeichnis1"/>
            <w:tabs>
              <w:tab w:val="left" w:pos="567"/>
              <w:tab w:val="right" w:leader="dot" w:pos="8494"/>
            </w:tabs>
            <w:rPr>
              <w:rFonts w:asciiTheme="minorHAnsi" w:eastAsiaTheme="minorEastAsia" w:hAnsiTheme="minorHAnsi" w:cstheme="minorBidi"/>
              <w:noProof/>
              <w:sz w:val="22"/>
              <w:szCs w:val="22"/>
              <w:lang w:val="de-AT"/>
            </w:rPr>
          </w:pPr>
          <w:hyperlink w:anchor="_Toc145488983" w:history="1">
            <w:r w:rsidR="001D0E42" w:rsidRPr="00CC6287">
              <w:rPr>
                <w:rStyle w:val="Hyperlink"/>
                <w:noProof/>
                <w:lang w:val="en-GB"/>
              </w:rPr>
              <w:t>3.</w:t>
            </w:r>
            <w:r w:rsidR="001D0E42">
              <w:rPr>
                <w:rFonts w:asciiTheme="minorHAnsi" w:eastAsiaTheme="minorEastAsia" w:hAnsiTheme="minorHAnsi" w:cstheme="minorBidi"/>
                <w:noProof/>
                <w:sz w:val="22"/>
                <w:szCs w:val="22"/>
                <w:lang w:val="de-AT"/>
              </w:rPr>
              <w:tab/>
            </w:r>
            <w:r w:rsidR="001D0E42" w:rsidRPr="00CC6287">
              <w:rPr>
                <w:rStyle w:val="Hyperlink"/>
                <w:noProof/>
                <w:lang w:val="en-GB"/>
              </w:rPr>
              <w:t>Integrating Other Voices: Quotations and Paraphrases</w:t>
            </w:r>
            <w:r w:rsidR="001D0E42">
              <w:rPr>
                <w:noProof/>
                <w:webHidden/>
              </w:rPr>
              <w:tab/>
            </w:r>
            <w:r w:rsidR="001D0E42">
              <w:rPr>
                <w:noProof/>
                <w:webHidden/>
              </w:rPr>
              <w:fldChar w:fldCharType="begin"/>
            </w:r>
            <w:r w:rsidR="001D0E42">
              <w:rPr>
                <w:noProof/>
                <w:webHidden/>
              </w:rPr>
              <w:instrText xml:space="preserve"> PAGEREF _Toc145488983 \h </w:instrText>
            </w:r>
            <w:r w:rsidR="001D0E42">
              <w:rPr>
                <w:noProof/>
                <w:webHidden/>
              </w:rPr>
            </w:r>
            <w:r w:rsidR="001D0E42">
              <w:rPr>
                <w:noProof/>
                <w:webHidden/>
              </w:rPr>
              <w:fldChar w:fldCharType="separate"/>
            </w:r>
            <w:r>
              <w:rPr>
                <w:noProof/>
                <w:webHidden/>
              </w:rPr>
              <w:t>3</w:t>
            </w:r>
            <w:r w:rsidR="001D0E42">
              <w:rPr>
                <w:noProof/>
                <w:webHidden/>
              </w:rPr>
              <w:fldChar w:fldCharType="end"/>
            </w:r>
          </w:hyperlink>
        </w:p>
        <w:p w14:paraId="7412DE8F" w14:textId="07033F9E" w:rsidR="001D0E42" w:rsidRDefault="00AE71B9">
          <w:pPr>
            <w:pStyle w:val="Verzeichnis1"/>
            <w:tabs>
              <w:tab w:val="left" w:pos="567"/>
              <w:tab w:val="right" w:leader="dot" w:pos="8494"/>
            </w:tabs>
            <w:rPr>
              <w:rFonts w:asciiTheme="minorHAnsi" w:eastAsiaTheme="minorEastAsia" w:hAnsiTheme="minorHAnsi" w:cstheme="minorBidi"/>
              <w:noProof/>
              <w:sz w:val="22"/>
              <w:szCs w:val="22"/>
              <w:lang w:val="de-AT"/>
            </w:rPr>
          </w:pPr>
          <w:hyperlink w:anchor="_Toc145488984" w:history="1">
            <w:r w:rsidR="001D0E42" w:rsidRPr="00CC6287">
              <w:rPr>
                <w:rStyle w:val="Hyperlink"/>
                <w:noProof/>
                <w:lang w:val="en-GB"/>
              </w:rPr>
              <w:t>4.</w:t>
            </w:r>
            <w:r w:rsidR="001D0E42">
              <w:rPr>
                <w:rFonts w:asciiTheme="minorHAnsi" w:eastAsiaTheme="minorEastAsia" w:hAnsiTheme="minorHAnsi" w:cstheme="minorBidi"/>
                <w:noProof/>
                <w:sz w:val="22"/>
                <w:szCs w:val="22"/>
                <w:lang w:val="de-AT"/>
              </w:rPr>
              <w:tab/>
            </w:r>
            <w:r w:rsidR="001D0E42" w:rsidRPr="00CC6287">
              <w:rPr>
                <w:rStyle w:val="Hyperlink"/>
                <w:noProof/>
                <w:lang w:val="en-GB"/>
              </w:rPr>
              <w:t>Titles in the Text</w:t>
            </w:r>
            <w:r w:rsidR="001D0E42">
              <w:rPr>
                <w:noProof/>
                <w:webHidden/>
              </w:rPr>
              <w:tab/>
            </w:r>
            <w:r w:rsidR="001D0E42">
              <w:rPr>
                <w:noProof/>
                <w:webHidden/>
              </w:rPr>
              <w:fldChar w:fldCharType="begin"/>
            </w:r>
            <w:r w:rsidR="001D0E42">
              <w:rPr>
                <w:noProof/>
                <w:webHidden/>
              </w:rPr>
              <w:instrText xml:space="preserve"> PAGEREF _Toc145488984 \h </w:instrText>
            </w:r>
            <w:r w:rsidR="001D0E42">
              <w:rPr>
                <w:noProof/>
                <w:webHidden/>
              </w:rPr>
            </w:r>
            <w:r w:rsidR="001D0E42">
              <w:rPr>
                <w:noProof/>
                <w:webHidden/>
              </w:rPr>
              <w:fldChar w:fldCharType="separate"/>
            </w:r>
            <w:r>
              <w:rPr>
                <w:noProof/>
                <w:webHidden/>
              </w:rPr>
              <w:t>5</w:t>
            </w:r>
            <w:r w:rsidR="001D0E42">
              <w:rPr>
                <w:noProof/>
                <w:webHidden/>
              </w:rPr>
              <w:fldChar w:fldCharType="end"/>
            </w:r>
          </w:hyperlink>
        </w:p>
        <w:p w14:paraId="12F1107C" w14:textId="463BD3F8" w:rsidR="001D0E42" w:rsidRDefault="00AE71B9">
          <w:pPr>
            <w:pStyle w:val="Verzeichnis1"/>
            <w:tabs>
              <w:tab w:val="left" w:pos="567"/>
              <w:tab w:val="right" w:leader="dot" w:pos="8494"/>
            </w:tabs>
            <w:rPr>
              <w:rFonts w:asciiTheme="minorHAnsi" w:eastAsiaTheme="minorEastAsia" w:hAnsiTheme="minorHAnsi" w:cstheme="minorBidi"/>
              <w:noProof/>
              <w:sz w:val="22"/>
              <w:szCs w:val="22"/>
              <w:lang w:val="de-AT"/>
            </w:rPr>
          </w:pPr>
          <w:hyperlink w:anchor="_Toc145488985" w:history="1">
            <w:r w:rsidR="001D0E42" w:rsidRPr="00CC6287">
              <w:rPr>
                <w:rStyle w:val="Hyperlink"/>
                <w:noProof/>
                <w:lang w:val="en-GB"/>
              </w:rPr>
              <w:t>5.</w:t>
            </w:r>
            <w:r w:rsidR="001D0E42">
              <w:rPr>
                <w:rFonts w:asciiTheme="minorHAnsi" w:eastAsiaTheme="minorEastAsia" w:hAnsiTheme="minorHAnsi" w:cstheme="minorBidi"/>
                <w:noProof/>
                <w:sz w:val="22"/>
                <w:szCs w:val="22"/>
                <w:lang w:val="de-AT"/>
              </w:rPr>
              <w:tab/>
            </w:r>
            <w:r w:rsidR="001D0E42" w:rsidRPr="00CC6287">
              <w:rPr>
                <w:rStyle w:val="Hyperlink"/>
                <w:noProof/>
                <w:lang w:val="en-GB"/>
              </w:rPr>
              <w:t>The Language of Papers: Questions of Register and Gender</w:t>
            </w:r>
            <w:r w:rsidR="001D0E42">
              <w:rPr>
                <w:noProof/>
                <w:webHidden/>
              </w:rPr>
              <w:tab/>
            </w:r>
            <w:r w:rsidR="001D0E42">
              <w:rPr>
                <w:noProof/>
                <w:webHidden/>
              </w:rPr>
              <w:fldChar w:fldCharType="begin"/>
            </w:r>
            <w:r w:rsidR="001D0E42">
              <w:rPr>
                <w:noProof/>
                <w:webHidden/>
              </w:rPr>
              <w:instrText xml:space="preserve"> PAGEREF _Toc145488985 \h </w:instrText>
            </w:r>
            <w:r w:rsidR="001D0E42">
              <w:rPr>
                <w:noProof/>
                <w:webHidden/>
              </w:rPr>
            </w:r>
            <w:r w:rsidR="001D0E42">
              <w:rPr>
                <w:noProof/>
                <w:webHidden/>
              </w:rPr>
              <w:fldChar w:fldCharType="separate"/>
            </w:r>
            <w:r>
              <w:rPr>
                <w:noProof/>
                <w:webHidden/>
              </w:rPr>
              <w:t>5</w:t>
            </w:r>
            <w:r w:rsidR="001D0E42">
              <w:rPr>
                <w:noProof/>
                <w:webHidden/>
              </w:rPr>
              <w:fldChar w:fldCharType="end"/>
            </w:r>
          </w:hyperlink>
        </w:p>
        <w:p w14:paraId="45121454" w14:textId="25344882" w:rsidR="001D0E42" w:rsidRDefault="00AE71B9">
          <w:pPr>
            <w:pStyle w:val="Verzeichnis1"/>
            <w:tabs>
              <w:tab w:val="left" w:pos="567"/>
              <w:tab w:val="right" w:leader="dot" w:pos="8494"/>
            </w:tabs>
            <w:rPr>
              <w:rFonts w:asciiTheme="minorHAnsi" w:eastAsiaTheme="minorEastAsia" w:hAnsiTheme="minorHAnsi" w:cstheme="minorBidi"/>
              <w:noProof/>
              <w:sz w:val="22"/>
              <w:szCs w:val="22"/>
              <w:lang w:val="de-AT"/>
            </w:rPr>
          </w:pPr>
          <w:hyperlink w:anchor="_Toc145488986" w:history="1">
            <w:r w:rsidR="001D0E42" w:rsidRPr="00CC6287">
              <w:rPr>
                <w:rStyle w:val="Hyperlink"/>
                <w:noProof/>
                <w:lang w:val="en-GB"/>
              </w:rPr>
              <w:t>6.</w:t>
            </w:r>
            <w:r w:rsidR="001D0E42">
              <w:rPr>
                <w:rFonts w:asciiTheme="minorHAnsi" w:eastAsiaTheme="minorEastAsia" w:hAnsiTheme="minorHAnsi" w:cstheme="minorBidi"/>
                <w:noProof/>
                <w:sz w:val="22"/>
                <w:szCs w:val="22"/>
                <w:lang w:val="de-AT"/>
              </w:rPr>
              <w:tab/>
            </w:r>
            <w:r w:rsidR="001D0E42" w:rsidRPr="00CC6287">
              <w:rPr>
                <w:rStyle w:val="Hyperlink"/>
                <w:noProof/>
                <w:lang w:val="en-GB"/>
              </w:rPr>
              <w:t>Citing Your Sources: The Bibliography</w:t>
            </w:r>
            <w:r w:rsidR="001D0E42">
              <w:rPr>
                <w:noProof/>
                <w:webHidden/>
              </w:rPr>
              <w:tab/>
            </w:r>
            <w:r w:rsidR="001D0E42">
              <w:rPr>
                <w:noProof/>
                <w:webHidden/>
              </w:rPr>
              <w:fldChar w:fldCharType="begin"/>
            </w:r>
            <w:r w:rsidR="001D0E42">
              <w:rPr>
                <w:noProof/>
                <w:webHidden/>
              </w:rPr>
              <w:instrText xml:space="preserve"> PAGEREF _Toc145488986 \h </w:instrText>
            </w:r>
            <w:r w:rsidR="001D0E42">
              <w:rPr>
                <w:noProof/>
                <w:webHidden/>
              </w:rPr>
            </w:r>
            <w:r w:rsidR="001D0E42">
              <w:rPr>
                <w:noProof/>
                <w:webHidden/>
              </w:rPr>
              <w:fldChar w:fldCharType="separate"/>
            </w:r>
            <w:r>
              <w:rPr>
                <w:noProof/>
                <w:webHidden/>
              </w:rPr>
              <w:t>7</w:t>
            </w:r>
            <w:r w:rsidR="001D0E42">
              <w:rPr>
                <w:noProof/>
                <w:webHidden/>
              </w:rPr>
              <w:fldChar w:fldCharType="end"/>
            </w:r>
          </w:hyperlink>
        </w:p>
        <w:p w14:paraId="61A2A598" w14:textId="45B5A25E" w:rsidR="001D0E42" w:rsidRDefault="00AE71B9">
          <w:pPr>
            <w:pStyle w:val="Verzeichnis1"/>
            <w:tabs>
              <w:tab w:val="right" w:leader="dot" w:pos="8494"/>
            </w:tabs>
            <w:rPr>
              <w:rFonts w:asciiTheme="minorHAnsi" w:eastAsiaTheme="minorEastAsia" w:hAnsiTheme="minorHAnsi" w:cstheme="minorBidi"/>
              <w:noProof/>
              <w:sz w:val="22"/>
              <w:szCs w:val="22"/>
              <w:lang w:val="de-AT"/>
            </w:rPr>
          </w:pPr>
          <w:hyperlink w:anchor="_Toc145488987" w:history="1">
            <w:r w:rsidR="001D0E42" w:rsidRPr="00CC6287">
              <w:rPr>
                <w:rStyle w:val="Hyperlink"/>
                <w:noProof/>
                <w:lang w:val="en-GB"/>
              </w:rPr>
              <w:t>Conclusion</w:t>
            </w:r>
            <w:r w:rsidR="001D0E42">
              <w:rPr>
                <w:noProof/>
                <w:webHidden/>
              </w:rPr>
              <w:tab/>
            </w:r>
            <w:r w:rsidR="001D0E42">
              <w:rPr>
                <w:noProof/>
                <w:webHidden/>
              </w:rPr>
              <w:fldChar w:fldCharType="begin"/>
            </w:r>
            <w:r w:rsidR="001D0E42">
              <w:rPr>
                <w:noProof/>
                <w:webHidden/>
              </w:rPr>
              <w:instrText xml:space="preserve"> PAGEREF _Toc145488987 \h </w:instrText>
            </w:r>
            <w:r w:rsidR="001D0E42">
              <w:rPr>
                <w:noProof/>
                <w:webHidden/>
              </w:rPr>
            </w:r>
            <w:r w:rsidR="001D0E42">
              <w:rPr>
                <w:noProof/>
                <w:webHidden/>
              </w:rPr>
              <w:fldChar w:fldCharType="separate"/>
            </w:r>
            <w:r>
              <w:rPr>
                <w:noProof/>
                <w:webHidden/>
              </w:rPr>
              <w:t>7</w:t>
            </w:r>
            <w:r w:rsidR="001D0E42">
              <w:rPr>
                <w:noProof/>
                <w:webHidden/>
              </w:rPr>
              <w:fldChar w:fldCharType="end"/>
            </w:r>
          </w:hyperlink>
        </w:p>
        <w:p w14:paraId="37B79235" w14:textId="27B4092D" w:rsidR="001D0E42" w:rsidRDefault="00AE71B9">
          <w:pPr>
            <w:pStyle w:val="Verzeichnis1"/>
            <w:tabs>
              <w:tab w:val="right" w:leader="dot" w:pos="8494"/>
            </w:tabs>
            <w:rPr>
              <w:rFonts w:asciiTheme="minorHAnsi" w:eastAsiaTheme="minorEastAsia" w:hAnsiTheme="minorHAnsi" w:cstheme="minorBidi"/>
              <w:noProof/>
              <w:sz w:val="22"/>
              <w:szCs w:val="22"/>
              <w:lang w:val="de-AT"/>
            </w:rPr>
          </w:pPr>
          <w:hyperlink w:anchor="_Toc145488988" w:history="1">
            <w:r w:rsidR="001D0E42" w:rsidRPr="00CC6287">
              <w:rPr>
                <w:rStyle w:val="Hyperlink"/>
                <w:noProof/>
                <w:lang w:val="en-GB"/>
              </w:rPr>
              <w:t>Bibliography</w:t>
            </w:r>
            <w:r w:rsidR="001D0E42">
              <w:rPr>
                <w:noProof/>
                <w:webHidden/>
              </w:rPr>
              <w:tab/>
            </w:r>
            <w:r w:rsidR="001D0E42">
              <w:rPr>
                <w:noProof/>
                <w:webHidden/>
              </w:rPr>
              <w:fldChar w:fldCharType="begin"/>
            </w:r>
            <w:r w:rsidR="001D0E42">
              <w:rPr>
                <w:noProof/>
                <w:webHidden/>
              </w:rPr>
              <w:instrText xml:space="preserve"> PAGEREF _Toc145488988 \h </w:instrText>
            </w:r>
            <w:r w:rsidR="001D0E42">
              <w:rPr>
                <w:noProof/>
                <w:webHidden/>
              </w:rPr>
            </w:r>
            <w:r w:rsidR="001D0E42">
              <w:rPr>
                <w:noProof/>
                <w:webHidden/>
              </w:rPr>
              <w:fldChar w:fldCharType="separate"/>
            </w:r>
            <w:r>
              <w:rPr>
                <w:noProof/>
                <w:webHidden/>
              </w:rPr>
              <w:t>9</w:t>
            </w:r>
            <w:r w:rsidR="001D0E42">
              <w:rPr>
                <w:noProof/>
                <w:webHidden/>
              </w:rPr>
              <w:fldChar w:fldCharType="end"/>
            </w:r>
          </w:hyperlink>
        </w:p>
        <w:p w14:paraId="221E915A" w14:textId="1870DADD" w:rsidR="00FD7AE9" w:rsidRPr="00A36B91" w:rsidRDefault="00564F71">
          <w:pPr>
            <w:rPr>
              <w:lang w:val="en-GB"/>
            </w:rPr>
          </w:pPr>
          <w:r w:rsidRPr="00A36B91">
            <w:rPr>
              <w:rFonts w:eastAsiaTheme="minorEastAsia"/>
              <w:lang w:val="en-GB"/>
            </w:rPr>
            <w:fldChar w:fldCharType="end"/>
          </w:r>
        </w:p>
      </w:sdtContent>
    </w:sdt>
    <w:p w14:paraId="09BAE56B" w14:textId="77777777" w:rsidR="00FD7AE9" w:rsidRPr="00A36B91" w:rsidRDefault="00564F71">
      <w:pPr>
        <w:pStyle w:val="berschrift1"/>
        <w:rPr>
          <w:rFonts w:cs="Times New Roman"/>
          <w:sz w:val="24"/>
          <w:szCs w:val="24"/>
          <w:lang w:val="en-GB"/>
        </w:rPr>
      </w:pPr>
      <w:r w:rsidRPr="00A36B91">
        <w:rPr>
          <w:rFonts w:eastAsiaTheme="minorEastAsia" w:cs="Times New Roman"/>
          <w:lang w:val="en-GB"/>
        </w:rPr>
        <w:br w:type="page"/>
      </w:r>
      <w:bookmarkStart w:id="0" w:name="_Toc145488980"/>
      <w:r w:rsidRPr="00A36B91">
        <w:rPr>
          <w:rFonts w:eastAsiaTheme="minorEastAsia" w:cs="Times New Roman"/>
          <w:sz w:val="24"/>
          <w:szCs w:val="24"/>
          <w:lang w:val="en-GB"/>
        </w:rPr>
        <w:lastRenderedPageBreak/>
        <w:t>Introduction</w:t>
      </w:r>
      <w:bookmarkEnd w:id="0"/>
    </w:p>
    <w:p w14:paraId="61FFE46E" w14:textId="77777777" w:rsidR="00FD7AE9" w:rsidRPr="00A36B91" w:rsidRDefault="00564F71" w:rsidP="000B0A6D">
      <w:pPr>
        <w:rPr>
          <w:lang w:val="en-GB"/>
        </w:rPr>
      </w:pPr>
      <w:r w:rsidRPr="00A36B91">
        <w:rPr>
          <w:rFonts w:eastAsiaTheme="minorEastAsia"/>
          <w:lang w:val="en-GB"/>
        </w:rPr>
        <w:t>Writing papers is part of the requirements of many university courses because it helps us to develop skills that are relevant to many careers. Critical thinking, a coherent presentation of thoughts, a clear argumentation, as well as precise research and documentation are staple competences needed in a great variety of professions. This paper aims at outlining a few central formal requirements that need to be adhered to in papers</w:t>
      </w:r>
      <w:r w:rsidR="000B0A6D" w:rsidRPr="00A36B91">
        <w:rPr>
          <w:rFonts w:eastAsiaTheme="minorEastAsia"/>
          <w:lang w:val="en-GB"/>
        </w:rPr>
        <w:t xml:space="preserve"> in Literary and Cultural Studies.</w:t>
      </w:r>
      <w:r w:rsidRPr="00A36B91">
        <w:rPr>
          <w:rFonts w:eastAsiaTheme="minorEastAsia"/>
          <w:lang w:val="en-GB"/>
        </w:rPr>
        <w:t xml:space="preserve"> It can be read alongside, before or after </w:t>
      </w:r>
      <w:r w:rsidR="000B0A6D" w:rsidRPr="00A36B91">
        <w:rPr>
          <w:rFonts w:eastAsiaTheme="minorEastAsia"/>
          <w:lang w:val="en-GB"/>
        </w:rPr>
        <w:t>consulting</w:t>
      </w:r>
      <w:r w:rsidRPr="00A36B91">
        <w:rPr>
          <w:rFonts w:eastAsiaTheme="minorEastAsia"/>
          <w:lang w:val="en-GB"/>
        </w:rPr>
        <w:t xml:space="preserve"> the </w:t>
      </w:r>
      <w:r w:rsidRPr="00A36B91">
        <w:rPr>
          <w:rFonts w:eastAsiaTheme="minorEastAsia"/>
          <w:szCs w:val="24"/>
          <w:lang w:val="en-GB"/>
        </w:rPr>
        <w:t>"</w:t>
      </w:r>
      <w:r w:rsidRPr="00A36B91">
        <w:rPr>
          <w:rFonts w:eastAsiaTheme="minorEastAsia"/>
          <w:lang w:val="en-GB"/>
        </w:rPr>
        <w:t>Style Sheet for Papers in Literary and Cultural Studies</w:t>
      </w:r>
      <w:r w:rsidRPr="00A36B91">
        <w:rPr>
          <w:rFonts w:eastAsiaTheme="minorEastAsia"/>
          <w:szCs w:val="24"/>
          <w:lang w:val="en-GB"/>
        </w:rPr>
        <w:t>"</w:t>
      </w:r>
      <w:r w:rsidRPr="00A36B91">
        <w:rPr>
          <w:rFonts w:eastAsiaTheme="minorEastAsia"/>
          <w:lang w:val="en-GB"/>
        </w:rPr>
        <w:t xml:space="preserve"> and is intended to illustrate some of its rules for writing term papers. </w:t>
      </w:r>
    </w:p>
    <w:p w14:paraId="30EB3065" w14:textId="77777777" w:rsidR="00FD7AE9" w:rsidRPr="00A36B91" w:rsidRDefault="00564F71">
      <w:pPr>
        <w:ind w:firstLine="709"/>
        <w:rPr>
          <w:lang w:val="en-GB"/>
        </w:rPr>
      </w:pPr>
      <w:r w:rsidRPr="00A36B91">
        <w:rPr>
          <w:rFonts w:eastAsiaTheme="minorEastAsia"/>
          <w:lang w:val="en-GB"/>
        </w:rPr>
        <w:t>Formally, this paper follows all the rules defined in the Style Sheet. Thus, it is advisable to use exactly this file for your own paper and erase the existing text and replace it with your own. This way, you do not have to worry about such matters as page numbering, margins, the format of the table of contents or the title page.</w:t>
      </w:r>
      <w:r w:rsidRPr="00A36B91">
        <w:rPr>
          <w:rStyle w:val="Funotenzeichen"/>
          <w:rFonts w:eastAsiaTheme="minorEastAsia"/>
          <w:lang w:val="en-GB"/>
        </w:rPr>
        <w:footnoteReference w:id="1"/>
      </w:r>
      <w:r w:rsidRPr="00A36B91">
        <w:rPr>
          <w:rFonts w:eastAsiaTheme="minorEastAsia"/>
          <w:lang w:val="en-GB"/>
        </w:rPr>
        <w:t xml:space="preserve"> Once your paper is finished, you can click on the table of contents and select </w:t>
      </w:r>
      <w:r w:rsidR="00A36B91">
        <w:rPr>
          <w:rFonts w:eastAsiaTheme="minorEastAsia"/>
          <w:lang w:val="en-GB"/>
        </w:rPr>
        <w:t>‘</w:t>
      </w:r>
      <w:proofErr w:type="spellStart"/>
      <w:r w:rsidRPr="00A36B91">
        <w:rPr>
          <w:rFonts w:eastAsiaTheme="minorEastAsia"/>
          <w:lang w:val="en-GB"/>
        </w:rPr>
        <w:t>Inhaltsverzeichnis</w:t>
      </w:r>
      <w:proofErr w:type="spellEnd"/>
      <w:r w:rsidRPr="00A36B91">
        <w:rPr>
          <w:rFonts w:eastAsiaTheme="minorEastAsia"/>
          <w:lang w:val="en-GB"/>
        </w:rPr>
        <w:t xml:space="preserve"> </w:t>
      </w:r>
      <w:proofErr w:type="spellStart"/>
      <w:r w:rsidRPr="00A36B91">
        <w:rPr>
          <w:rFonts w:eastAsiaTheme="minorEastAsia"/>
          <w:lang w:val="en-GB"/>
        </w:rPr>
        <w:t>aktualisieren</w:t>
      </w:r>
      <w:proofErr w:type="spellEnd"/>
      <w:r w:rsidR="00A36B91">
        <w:rPr>
          <w:rFonts w:eastAsiaTheme="minorEastAsia"/>
          <w:lang w:val="en-GB"/>
        </w:rPr>
        <w:t>’</w:t>
      </w:r>
      <w:r w:rsidRPr="00A36B91">
        <w:rPr>
          <w:rFonts w:eastAsiaTheme="minorEastAsia"/>
          <w:lang w:val="en-GB"/>
        </w:rPr>
        <w:t xml:space="preserve">, and all page numbers and chapter headlines will be adjusted automatically. </w:t>
      </w:r>
    </w:p>
    <w:p w14:paraId="49AC63C3" w14:textId="77777777" w:rsidR="00FD7AE9" w:rsidRPr="00A36B91" w:rsidRDefault="00564F71">
      <w:pPr>
        <w:ind w:firstLine="709"/>
        <w:rPr>
          <w:lang w:val="en-GB"/>
        </w:rPr>
      </w:pPr>
      <w:r w:rsidRPr="00A36B91">
        <w:rPr>
          <w:rFonts w:eastAsiaTheme="minorEastAsia"/>
          <w:lang w:val="en-GB"/>
        </w:rPr>
        <w:t>Starting out with general information about introductions, the subsequent chapters will outline basic considerations regarding paragraphs, how to integrate quotations into the running text, how to put titles of various types of publications into the text or the bibliography, the formality of language in term papers, and finally about bibliographies in general.</w:t>
      </w:r>
    </w:p>
    <w:p w14:paraId="757C1E35" w14:textId="77777777" w:rsidR="00FD7AE9" w:rsidRPr="00A36B91" w:rsidRDefault="00FD7AE9">
      <w:pPr>
        <w:ind w:firstLine="709"/>
        <w:rPr>
          <w:lang w:val="en-GB"/>
        </w:rPr>
      </w:pPr>
    </w:p>
    <w:p w14:paraId="359FC673" w14:textId="77777777" w:rsidR="00FD7AE9" w:rsidRPr="00A36B91" w:rsidRDefault="00564F71">
      <w:pPr>
        <w:pStyle w:val="berschrift1"/>
        <w:numPr>
          <w:ilvl w:val="0"/>
          <w:numId w:val="1"/>
        </w:numPr>
        <w:rPr>
          <w:rFonts w:cs="Times New Roman"/>
          <w:sz w:val="24"/>
          <w:szCs w:val="24"/>
          <w:lang w:val="en-GB"/>
        </w:rPr>
      </w:pPr>
      <w:bookmarkStart w:id="1" w:name="_Toc145488981"/>
      <w:r w:rsidRPr="00A36B91">
        <w:rPr>
          <w:rFonts w:eastAsiaTheme="minorEastAsia" w:cs="Times New Roman"/>
          <w:sz w:val="24"/>
          <w:szCs w:val="24"/>
          <w:lang w:val="en-GB"/>
        </w:rPr>
        <w:t>How to Start: Titles and Introductions</w:t>
      </w:r>
      <w:bookmarkEnd w:id="1"/>
    </w:p>
    <w:p w14:paraId="4D8CF288" w14:textId="77777777" w:rsidR="00FD7AE9" w:rsidRPr="00A36B91" w:rsidRDefault="00564F71" w:rsidP="003D29D5">
      <w:pPr>
        <w:rPr>
          <w:lang w:val="en-GB"/>
        </w:rPr>
      </w:pPr>
      <w:r w:rsidRPr="00A36B91">
        <w:rPr>
          <w:rFonts w:eastAsiaTheme="minorEastAsia"/>
          <w:lang w:val="en-GB"/>
        </w:rPr>
        <w:t xml:space="preserve">The title of your paper needs to be informative and should clarify the subject. </w:t>
      </w:r>
      <w:proofErr w:type="gramStart"/>
      <w:r w:rsidRPr="00A36B91">
        <w:rPr>
          <w:rFonts w:eastAsiaTheme="minorEastAsia"/>
          <w:lang w:val="en-GB"/>
        </w:rPr>
        <w:t>In order to</w:t>
      </w:r>
      <w:proofErr w:type="gramEnd"/>
      <w:r w:rsidRPr="00A36B91">
        <w:rPr>
          <w:rFonts w:eastAsiaTheme="minorEastAsia"/>
          <w:lang w:val="en-GB"/>
        </w:rPr>
        <w:t xml:space="preserve"> achieve an eye-catching effect, you can also use a very short quotation. </w:t>
      </w:r>
      <w:r w:rsidR="003D29D5" w:rsidRPr="00A36B91">
        <w:rPr>
          <w:rFonts w:eastAsiaTheme="minorEastAsia"/>
          <w:lang w:val="en-GB"/>
        </w:rPr>
        <w:t>T</w:t>
      </w:r>
      <w:r w:rsidRPr="00A36B91">
        <w:rPr>
          <w:rFonts w:eastAsiaTheme="minorEastAsia"/>
          <w:lang w:val="en-GB"/>
        </w:rPr>
        <w:t>he title of your paper should be concise and mention the literary work(s) central to your analysis, e.g. (Black) American Identity in Maya Angelou</w:t>
      </w:r>
      <w:r w:rsidR="00A36B91">
        <w:rPr>
          <w:rFonts w:eastAsiaTheme="minorEastAsia"/>
          <w:lang w:val="en-GB"/>
        </w:rPr>
        <w:t>’</w:t>
      </w:r>
      <w:r w:rsidRPr="00A36B91">
        <w:rPr>
          <w:rFonts w:eastAsiaTheme="minorEastAsia"/>
          <w:lang w:val="en-GB"/>
        </w:rPr>
        <w:t>s “Still I Rise” and Amanda Gorman</w:t>
      </w:r>
      <w:r w:rsidR="00A36B91">
        <w:rPr>
          <w:rFonts w:eastAsiaTheme="minorEastAsia"/>
          <w:lang w:val="en-GB"/>
        </w:rPr>
        <w:t>’</w:t>
      </w:r>
      <w:r w:rsidRPr="00A36B91">
        <w:rPr>
          <w:rFonts w:eastAsiaTheme="minorEastAsia"/>
          <w:lang w:val="en-GB"/>
        </w:rPr>
        <w:t>s “The Hill We Climb”. You can also add a subtitle, for instance: Not Just Black and White: Racism in Nella Larsen</w:t>
      </w:r>
      <w:r w:rsidR="00A36B91">
        <w:rPr>
          <w:rFonts w:eastAsiaTheme="minorEastAsia"/>
          <w:lang w:val="en-GB"/>
        </w:rPr>
        <w:t>’</w:t>
      </w:r>
      <w:r w:rsidRPr="00A36B91">
        <w:rPr>
          <w:rFonts w:eastAsiaTheme="minorEastAsia"/>
          <w:lang w:val="en-GB"/>
        </w:rPr>
        <w:t xml:space="preserve">s </w:t>
      </w:r>
      <w:r w:rsidRPr="00A36B91">
        <w:rPr>
          <w:rFonts w:eastAsiaTheme="minorEastAsia"/>
          <w:i/>
          <w:iCs/>
          <w:lang w:val="en-GB"/>
        </w:rPr>
        <w:t>Passing</w:t>
      </w:r>
      <w:r w:rsidRPr="00A36B91">
        <w:rPr>
          <w:rFonts w:eastAsiaTheme="minorEastAsia"/>
          <w:lang w:val="en-GB"/>
        </w:rPr>
        <w:t xml:space="preserve"> (1929). Mind also that the title of the paper and, if you want to use chapter divisions, all chapter headlines are written in Title Case, which means </w:t>
      </w:r>
      <w:r w:rsidRPr="00A36B91">
        <w:rPr>
          <w:rFonts w:eastAsiaTheme="minorEastAsia"/>
          <w:lang w:val="en-GB"/>
        </w:rPr>
        <w:lastRenderedPageBreak/>
        <w:t>that all words except articles, prepositions and conjunctions are capitalized. Please do not forget to mention the year of publication of the main text you are dealing with.</w:t>
      </w:r>
    </w:p>
    <w:p w14:paraId="3341338F" w14:textId="77777777" w:rsidR="00FD7AE9" w:rsidRPr="00A36B91" w:rsidRDefault="00564F71" w:rsidP="003D29D5">
      <w:pPr>
        <w:pStyle w:val="StandardIndent"/>
      </w:pPr>
      <w:r w:rsidRPr="00A36B91">
        <w:rPr>
          <w:rFonts w:eastAsiaTheme="minorEastAsia"/>
        </w:rPr>
        <w:t xml:space="preserve">The aim of an introduction is </w:t>
      </w:r>
      <w:proofErr w:type="gramStart"/>
      <w:r w:rsidRPr="00A36B91">
        <w:rPr>
          <w:rFonts w:eastAsiaTheme="minorEastAsia"/>
        </w:rPr>
        <w:t>definitely to</w:t>
      </w:r>
      <w:proofErr w:type="gramEnd"/>
      <w:r w:rsidRPr="00A36B91">
        <w:rPr>
          <w:rFonts w:eastAsiaTheme="minorEastAsia"/>
        </w:rPr>
        <w:t xml:space="preserve"> arouse the attention of your readers and make them interested in reading on. The introduction is also an important means of letting your readers know what the paper will be about. Ideally, you start out with a general introduction to the topic that immediately catches your reader</w:t>
      </w:r>
      <w:r w:rsidR="00A36B91">
        <w:rPr>
          <w:rFonts w:eastAsiaTheme="minorEastAsia"/>
        </w:rPr>
        <w:t>’</w:t>
      </w:r>
      <w:r w:rsidRPr="00A36B91">
        <w:rPr>
          <w:rFonts w:eastAsiaTheme="minorEastAsia"/>
        </w:rPr>
        <w:t xml:space="preserve">s interest. You should then state clearly what the topic of your paper is and present the primary text(s) you are dealing with. Furthermore, it is crucial to say what you want to show in this paper and thereby formulate a central thesis of your paper. Announce the structure of your paper </w:t>
      </w:r>
      <w:proofErr w:type="gramStart"/>
      <w:r w:rsidRPr="00A36B91">
        <w:rPr>
          <w:rFonts w:eastAsiaTheme="minorEastAsia"/>
        </w:rPr>
        <w:t>in order to</w:t>
      </w:r>
      <w:proofErr w:type="gramEnd"/>
      <w:r w:rsidRPr="00A36B91">
        <w:rPr>
          <w:rFonts w:eastAsiaTheme="minorEastAsia"/>
        </w:rPr>
        <w:t xml:space="preserve"> give your readers an overview of what they can expect from reading your paper. You can</w:t>
      </w:r>
      <w:r w:rsidR="003D29D5" w:rsidRPr="00A36B91">
        <w:rPr>
          <w:rFonts w:eastAsiaTheme="minorEastAsia"/>
        </w:rPr>
        <w:t>,</w:t>
      </w:r>
      <w:r w:rsidRPr="00A36B91">
        <w:rPr>
          <w:rFonts w:eastAsiaTheme="minorEastAsia"/>
        </w:rPr>
        <w:t xml:space="preserve"> of course</w:t>
      </w:r>
      <w:r w:rsidR="003D29D5" w:rsidRPr="00A36B91">
        <w:rPr>
          <w:rFonts w:eastAsiaTheme="minorEastAsia"/>
        </w:rPr>
        <w:t>,</w:t>
      </w:r>
      <w:r w:rsidRPr="00A36B91">
        <w:rPr>
          <w:rFonts w:eastAsiaTheme="minorEastAsia"/>
        </w:rPr>
        <w:t xml:space="preserve"> also begin your paper with a quotation that refers to your topic or that you have selected from your primary text. </w:t>
      </w:r>
    </w:p>
    <w:p w14:paraId="6763BADB" w14:textId="77777777" w:rsidR="00FD7AE9" w:rsidRPr="00A36B91" w:rsidRDefault="00FD7AE9">
      <w:pPr>
        <w:rPr>
          <w:szCs w:val="24"/>
          <w:lang w:val="en-GB"/>
        </w:rPr>
      </w:pPr>
    </w:p>
    <w:p w14:paraId="78044F74" w14:textId="77777777" w:rsidR="00FD7AE9" w:rsidRPr="00A36B91" w:rsidRDefault="00564F71">
      <w:pPr>
        <w:pStyle w:val="berschrift1"/>
        <w:numPr>
          <w:ilvl w:val="0"/>
          <w:numId w:val="1"/>
        </w:numPr>
        <w:rPr>
          <w:rFonts w:cs="Times New Roman"/>
          <w:sz w:val="24"/>
          <w:szCs w:val="24"/>
          <w:lang w:val="en-GB"/>
        </w:rPr>
      </w:pPr>
      <w:bookmarkStart w:id="2" w:name="_Toc145488982"/>
      <w:r w:rsidRPr="00A36B91">
        <w:rPr>
          <w:rFonts w:eastAsiaTheme="minorEastAsia" w:cs="Times New Roman"/>
          <w:sz w:val="24"/>
          <w:szCs w:val="24"/>
          <w:lang w:val="en-GB"/>
        </w:rPr>
        <w:t>The Next Step: Paragraphs and Chapters</w:t>
      </w:r>
      <w:bookmarkEnd w:id="2"/>
    </w:p>
    <w:p w14:paraId="5869048F" w14:textId="0262ADA9" w:rsidR="00FD7AE9" w:rsidRPr="00A36B91" w:rsidRDefault="007B0D73" w:rsidP="003D29D5">
      <w:pPr>
        <w:rPr>
          <w:lang w:val="en-GB"/>
        </w:rPr>
      </w:pPr>
      <w:r>
        <w:rPr>
          <w:rFonts w:eastAsiaTheme="minorEastAsia"/>
          <w:lang w:val="en-GB"/>
        </w:rPr>
        <w:t>G</w:t>
      </w:r>
      <w:r w:rsidRPr="00A36B91">
        <w:rPr>
          <w:rFonts w:eastAsiaTheme="minorEastAsia"/>
          <w:lang w:val="en-GB"/>
        </w:rPr>
        <w:t xml:space="preserve">uide your reader </w:t>
      </w:r>
      <w:r>
        <w:rPr>
          <w:rFonts w:eastAsiaTheme="minorEastAsia"/>
          <w:lang w:val="en-GB"/>
        </w:rPr>
        <w:t>through</w:t>
      </w:r>
      <w:r w:rsidR="00564F71" w:rsidRPr="00A36B91">
        <w:rPr>
          <w:rFonts w:eastAsiaTheme="minorEastAsia"/>
          <w:lang w:val="en-GB"/>
        </w:rPr>
        <w:t xml:space="preserve"> the main part or main body of your paper by elaborating</w:t>
      </w:r>
      <w:r w:rsidR="003D29D5" w:rsidRPr="00A36B91">
        <w:rPr>
          <w:rFonts w:eastAsiaTheme="minorEastAsia"/>
          <w:lang w:val="en-GB"/>
        </w:rPr>
        <w:t xml:space="preserve"> on</w:t>
      </w:r>
      <w:r w:rsidR="00564F71" w:rsidRPr="00A36B91">
        <w:rPr>
          <w:rFonts w:eastAsiaTheme="minorEastAsia"/>
          <w:lang w:val="en-GB"/>
        </w:rPr>
        <w:t xml:space="preserve"> your ideas i</w:t>
      </w:r>
      <w:r w:rsidR="003D29D5" w:rsidRPr="00A36B91">
        <w:rPr>
          <w:rFonts w:eastAsiaTheme="minorEastAsia"/>
          <w:lang w:val="en-GB"/>
        </w:rPr>
        <w:t>n</w:t>
      </w:r>
      <w:r w:rsidR="00564F71" w:rsidRPr="00A36B91">
        <w:rPr>
          <w:rFonts w:eastAsiaTheme="minorEastAsia"/>
          <w:lang w:val="en-GB"/>
        </w:rPr>
        <w:t xml:space="preserve"> coherent paragraphs, and by linking the paragraphs with connecting words and phrases. Notice that the first sentence of the paragraph often serves as a topic sentence, which all paragraphs need to have. </w:t>
      </w:r>
      <w:proofErr w:type="gramStart"/>
      <w:r w:rsidR="00564F71" w:rsidRPr="00A36B91">
        <w:rPr>
          <w:rFonts w:eastAsiaTheme="minorEastAsia"/>
          <w:lang w:val="en-GB"/>
        </w:rPr>
        <w:t>With regard to</w:t>
      </w:r>
      <w:proofErr w:type="gramEnd"/>
      <w:r w:rsidR="00564F71" w:rsidRPr="00A36B91">
        <w:rPr>
          <w:rFonts w:eastAsiaTheme="minorEastAsia"/>
          <w:lang w:val="en-GB"/>
        </w:rPr>
        <w:t xml:space="preserve"> the length of your paragraphs, the author of </w:t>
      </w:r>
      <w:r w:rsidR="00564F71" w:rsidRPr="00A36B91">
        <w:rPr>
          <w:rStyle w:val="Hervorhebung"/>
          <w:rFonts w:eastAsiaTheme="minorEastAsia"/>
          <w:lang w:val="en-GB"/>
        </w:rPr>
        <w:t xml:space="preserve">The </w:t>
      </w:r>
      <w:r w:rsidR="00073497">
        <w:rPr>
          <w:rStyle w:val="Hervorhebung"/>
          <w:rFonts w:eastAsiaTheme="minorEastAsia"/>
          <w:lang w:val="en-GB"/>
        </w:rPr>
        <w:t xml:space="preserve">New </w:t>
      </w:r>
      <w:r w:rsidR="00564F71" w:rsidRPr="00A36B91">
        <w:rPr>
          <w:rStyle w:val="Hervorhebung"/>
          <w:rFonts w:eastAsiaTheme="minorEastAsia"/>
          <w:lang w:val="en-GB"/>
        </w:rPr>
        <w:t>Oxford Guide to Writing</w:t>
      </w:r>
      <w:r w:rsidR="00564F71" w:rsidRPr="00A36B91">
        <w:rPr>
          <w:rFonts w:eastAsiaTheme="minorEastAsia"/>
          <w:lang w:val="en-GB"/>
        </w:rPr>
        <w:t xml:space="preserve">, Thomas Kane, explains that it is determined by </w:t>
      </w:r>
      <w:r w:rsidR="00564F71" w:rsidRPr="00A36B91">
        <w:rPr>
          <w:rFonts w:eastAsiaTheme="minorEastAsia"/>
          <w:szCs w:val="24"/>
          <w:lang w:val="en-GB"/>
        </w:rPr>
        <w:t>"</w:t>
      </w:r>
      <w:r w:rsidR="00564F71" w:rsidRPr="00A36B91">
        <w:rPr>
          <w:rFonts w:eastAsiaTheme="minorEastAsia"/>
          <w:lang w:val="en-GB"/>
        </w:rPr>
        <w:t>subject, purpose […] and individual preference</w:t>
      </w:r>
      <w:r w:rsidR="00564F71" w:rsidRPr="00A36B91">
        <w:rPr>
          <w:rFonts w:eastAsiaTheme="minorEastAsia"/>
          <w:szCs w:val="24"/>
          <w:lang w:val="en-GB"/>
        </w:rPr>
        <w:t>"</w:t>
      </w:r>
      <w:r w:rsidR="00564F71" w:rsidRPr="00A36B91">
        <w:rPr>
          <w:rFonts w:eastAsiaTheme="minorEastAsia"/>
          <w:lang w:val="en-GB"/>
        </w:rPr>
        <w:t xml:space="preserve"> (67), but he considers a length of 120 to 150 words ideal for a well-developed paragraph.</w:t>
      </w:r>
    </w:p>
    <w:p w14:paraId="4FE0BFAF" w14:textId="77777777" w:rsidR="00FD7AE9" w:rsidRPr="00A36B91" w:rsidRDefault="00564F71">
      <w:pPr>
        <w:pStyle w:val="StandardIndent"/>
      </w:pPr>
      <w:r w:rsidRPr="00A36B91">
        <w:rPr>
          <w:rFonts w:eastAsiaTheme="minorEastAsia"/>
        </w:rPr>
        <w:t>You may divide the main part of a lengthy paper into several chapters. All chapters should be logically arranged, and they should have roughly the same length. This paper, therefore, does not really conform to this rule, since the second and the third chapter vary considerably in length.</w:t>
      </w:r>
    </w:p>
    <w:p w14:paraId="7C267F54" w14:textId="77777777" w:rsidR="00FD7AE9" w:rsidRPr="00A36B91" w:rsidRDefault="00564F71" w:rsidP="003D29D5">
      <w:pPr>
        <w:pStyle w:val="StandardIndent"/>
      </w:pPr>
      <w:r w:rsidRPr="00A36B91">
        <w:rPr>
          <w:rFonts w:eastAsiaTheme="minorEastAsia"/>
        </w:rPr>
        <w:t>This dummy paragraph is designed to show you what your paragraph should look like on the page. As you can see, the first line of a new paragraph is indented 1.25 cm (</w:t>
      </w:r>
      <w:proofErr w:type="gramStart"/>
      <w:r w:rsidRPr="00A36B91">
        <w:rPr>
          <w:rFonts w:eastAsiaTheme="minorEastAsia"/>
        </w:rPr>
        <w:t>i.e.</w:t>
      </w:r>
      <w:proofErr w:type="gramEnd"/>
      <w:r w:rsidRPr="00A36B91">
        <w:rPr>
          <w:rFonts w:eastAsiaTheme="minorEastAsia"/>
        </w:rPr>
        <w:t xml:space="preserve"> it does not start on the very left but 1.25 cm to the right), but no indentation is used at the beginning of a paper or of a new chapter or section. Use block justification and 1.5 line-spacing throughout the document so that your instructor has enough space for his or her comments. Use 12pt Times New Roman font, set the margins of your document to 3 cm on all sides, and insert page numbers centred at the top of the page. </w:t>
      </w:r>
    </w:p>
    <w:p w14:paraId="6345012A" w14:textId="77777777" w:rsidR="00FD7AE9" w:rsidRPr="00A36B91" w:rsidRDefault="00564F71">
      <w:pPr>
        <w:pStyle w:val="berschrift1"/>
        <w:numPr>
          <w:ilvl w:val="0"/>
          <w:numId w:val="1"/>
        </w:numPr>
        <w:rPr>
          <w:rFonts w:cs="Times New Roman"/>
          <w:sz w:val="24"/>
          <w:szCs w:val="24"/>
          <w:lang w:val="en-GB"/>
        </w:rPr>
      </w:pPr>
      <w:bookmarkStart w:id="3" w:name="_Toc145488983"/>
      <w:r w:rsidRPr="00A36B91">
        <w:rPr>
          <w:rFonts w:eastAsiaTheme="minorEastAsia" w:cs="Times New Roman"/>
          <w:sz w:val="24"/>
          <w:szCs w:val="24"/>
          <w:lang w:val="en-GB"/>
        </w:rPr>
        <w:lastRenderedPageBreak/>
        <w:t>Integrating Other Voices: Quotations</w:t>
      </w:r>
      <w:r w:rsidR="003D29D5" w:rsidRPr="00A36B91">
        <w:rPr>
          <w:rFonts w:eastAsiaTheme="minorEastAsia" w:cs="Times New Roman"/>
          <w:sz w:val="24"/>
          <w:szCs w:val="24"/>
          <w:lang w:val="en-GB"/>
        </w:rPr>
        <w:t xml:space="preserve"> and Paraphrases</w:t>
      </w:r>
      <w:bookmarkEnd w:id="3"/>
    </w:p>
    <w:p w14:paraId="694A83BE" w14:textId="77777777" w:rsidR="00FD7AE9" w:rsidRPr="00A36B91" w:rsidRDefault="00564F71">
      <w:pPr>
        <w:rPr>
          <w:rFonts w:eastAsiaTheme="minorEastAsia"/>
          <w:szCs w:val="24"/>
          <w:lang w:val="en-GB"/>
        </w:rPr>
      </w:pPr>
      <w:r w:rsidRPr="00A36B91">
        <w:rPr>
          <w:rFonts w:eastAsiaTheme="minorEastAsia"/>
          <w:szCs w:val="24"/>
          <w:lang w:val="en-GB"/>
        </w:rPr>
        <w:t xml:space="preserve">Support your argument with quotations </w:t>
      </w:r>
      <w:r w:rsidR="003D29D5" w:rsidRPr="00A36B91">
        <w:rPr>
          <w:rFonts w:eastAsiaTheme="minorEastAsia"/>
          <w:szCs w:val="24"/>
          <w:lang w:val="en-GB"/>
        </w:rPr>
        <w:t xml:space="preserve">and paraphrases </w:t>
      </w:r>
      <w:r w:rsidRPr="00A36B91">
        <w:rPr>
          <w:rFonts w:eastAsiaTheme="minorEastAsia"/>
          <w:szCs w:val="24"/>
          <w:lang w:val="en-GB"/>
        </w:rPr>
        <w:t>from the primary text and from secondary sources. It is important to always introduce, explain and discuss the quotations you give, as they do not speak for themselves. Make clear how a quotation from the primary text illustrates the point you want to make and how the argument made by a critic supports or challenges your own argumentation.</w:t>
      </w:r>
    </w:p>
    <w:p w14:paraId="6AAD07E8" w14:textId="77777777" w:rsidR="003D29D5" w:rsidRPr="00A36B91" w:rsidRDefault="003D29D5" w:rsidP="00E939E3">
      <w:pPr>
        <w:ind w:firstLine="709"/>
        <w:rPr>
          <w:szCs w:val="24"/>
          <w:lang w:val="en-GB"/>
        </w:rPr>
      </w:pPr>
      <w:r w:rsidRPr="00A36B91">
        <w:rPr>
          <w:szCs w:val="24"/>
          <w:lang w:val="en-GB"/>
        </w:rPr>
        <w:t xml:space="preserve">When </w:t>
      </w:r>
      <w:r w:rsidR="00E939E3" w:rsidRPr="00A36B91">
        <w:rPr>
          <w:szCs w:val="24"/>
          <w:lang w:val="en-GB"/>
        </w:rPr>
        <w:t>integrating ideas</w:t>
      </w:r>
      <w:r w:rsidRPr="00A36B91">
        <w:rPr>
          <w:szCs w:val="24"/>
          <w:lang w:val="en-GB"/>
        </w:rPr>
        <w:t xml:space="preserve"> from a primary or secondary source, you can </w:t>
      </w:r>
      <w:r w:rsidR="00E939E3" w:rsidRPr="00A36B91">
        <w:rPr>
          <w:szCs w:val="24"/>
          <w:lang w:val="en-GB"/>
        </w:rPr>
        <w:t xml:space="preserve">either quote verbatim (the exact words) or paraphrase the ideas in your own words. In both cases you need to provide an exact reference in parentheses. </w:t>
      </w:r>
    </w:p>
    <w:p w14:paraId="0B15411A" w14:textId="69F97B84" w:rsidR="00FD7AE9" w:rsidRPr="00A36B91" w:rsidRDefault="00564F71">
      <w:pPr>
        <w:ind w:firstLine="709"/>
        <w:rPr>
          <w:szCs w:val="24"/>
          <w:lang w:val="en-GB"/>
        </w:rPr>
      </w:pPr>
      <w:r w:rsidRPr="00A36B91">
        <w:rPr>
          <w:rFonts w:eastAsiaTheme="minorEastAsia"/>
          <w:szCs w:val="24"/>
          <w:lang w:val="en-GB"/>
        </w:rPr>
        <w:t xml:space="preserve">There are two main types of </w:t>
      </w:r>
      <w:r w:rsidR="00E939E3" w:rsidRPr="00A36B91">
        <w:rPr>
          <w:rFonts w:eastAsiaTheme="minorEastAsia"/>
          <w:szCs w:val="24"/>
          <w:lang w:val="en-GB"/>
        </w:rPr>
        <w:t xml:space="preserve">direct </w:t>
      </w:r>
      <w:r w:rsidRPr="00A36B91">
        <w:rPr>
          <w:rFonts w:eastAsiaTheme="minorEastAsia"/>
          <w:szCs w:val="24"/>
          <w:lang w:val="en-GB"/>
        </w:rPr>
        <w:t xml:space="preserve">quotations: short quotations and long quotations. Short quotations are integrated into the running text like this: "This is a quotation </w:t>
      </w:r>
      <w:r w:rsidR="00F97D49">
        <w:rPr>
          <w:rFonts w:eastAsiaTheme="minorEastAsia"/>
          <w:szCs w:val="24"/>
          <w:lang w:val="en-GB"/>
        </w:rPr>
        <w:t xml:space="preserve">of not more </w:t>
      </w:r>
      <w:r w:rsidRPr="00A36B91">
        <w:rPr>
          <w:rFonts w:eastAsiaTheme="minorEastAsia"/>
          <w:szCs w:val="24"/>
          <w:lang w:val="en-GB"/>
        </w:rPr>
        <w:t>than three lines and is thus inserted into the main text" (Chopin 44). The author</w:t>
      </w:r>
      <w:r w:rsidR="00A36B91">
        <w:rPr>
          <w:rFonts w:eastAsiaTheme="minorEastAsia"/>
          <w:szCs w:val="24"/>
          <w:lang w:val="en-GB"/>
        </w:rPr>
        <w:t>’</w:t>
      </w:r>
      <w:r w:rsidRPr="00A36B91">
        <w:rPr>
          <w:rFonts w:eastAsiaTheme="minorEastAsia"/>
          <w:szCs w:val="24"/>
          <w:lang w:val="en-GB"/>
        </w:rPr>
        <w:t>s name and the page reference are given in parentheses right after the quotation, paraphrase, or summary. By contrast, all long quotations are marked by indentation. The following quotation, for instance, shows how to format a quotation of more</w:t>
      </w:r>
      <w:r w:rsidR="00E939E3" w:rsidRPr="00A36B91">
        <w:rPr>
          <w:rFonts w:eastAsiaTheme="minorEastAsia"/>
          <w:szCs w:val="24"/>
          <w:lang w:val="en-GB"/>
        </w:rPr>
        <w:t xml:space="preserve"> than </w:t>
      </w:r>
      <w:r w:rsidR="000A41D6">
        <w:rPr>
          <w:rFonts w:eastAsiaTheme="minorEastAsia"/>
          <w:szCs w:val="24"/>
          <w:lang w:val="en-GB"/>
        </w:rPr>
        <w:t>three</w:t>
      </w:r>
      <w:r w:rsidR="00E939E3" w:rsidRPr="00A36B91">
        <w:rPr>
          <w:rFonts w:eastAsiaTheme="minorEastAsia"/>
          <w:szCs w:val="24"/>
          <w:lang w:val="en-GB"/>
        </w:rPr>
        <w:t xml:space="preserve"> lines of prose, </w:t>
      </w:r>
      <w:proofErr w:type="gramStart"/>
      <w:r w:rsidR="00E939E3" w:rsidRPr="00A36B91">
        <w:rPr>
          <w:rFonts w:eastAsiaTheme="minorEastAsia"/>
          <w:szCs w:val="24"/>
          <w:lang w:val="en-GB"/>
        </w:rPr>
        <w:t>i.e.</w:t>
      </w:r>
      <w:proofErr w:type="gramEnd"/>
      <w:r w:rsidRPr="00A36B91">
        <w:rPr>
          <w:rFonts w:eastAsiaTheme="minorEastAsia"/>
          <w:szCs w:val="24"/>
          <w:lang w:val="en-GB"/>
        </w:rPr>
        <w:t xml:space="preserve"> passages taken from novels, short stories, critical texts or any other type of text written in full sentences and coherent paragraphs:</w:t>
      </w:r>
    </w:p>
    <w:p w14:paraId="496F328D" w14:textId="77777777" w:rsidR="00FD7AE9" w:rsidRPr="00A36B91" w:rsidRDefault="00FD7AE9">
      <w:pPr>
        <w:pStyle w:val="Quotation"/>
      </w:pPr>
    </w:p>
    <w:p w14:paraId="49F3163A" w14:textId="2B81406A" w:rsidR="00FD7AE9" w:rsidRPr="00A36B91" w:rsidRDefault="00564F71">
      <w:pPr>
        <w:pStyle w:val="Quotation"/>
      </w:pPr>
      <w:r w:rsidRPr="00A36B91">
        <w:rPr>
          <w:rFonts w:eastAsiaTheme="minorEastAsia"/>
        </w:rPr>
        <w:t xml:space="preserve">This is a quotation which exceeds </w:t>
      </w:r>
      <w:r w:rsidR="000A41D6">
        <w:rPr>
          <w:rFonts w:eastAsiaTheme="minorEastAsia"/>
        </w:rPr>
        <w:t>three</w:t>
      </w:r>
      <w:r w:rsidRPr="00A36B91">
        <w:rPr>
          <w:rFonts w:eastAsiaTheme="minorEastAsia"/>
        </w:rPr>
        <w:t xml:space="preserve"> lines and is therefore indented 0.5 cm at both margins. You do not need to put quotation marks here, since the block format already indicates that this is a quotation. Please use single-spaced lines. Put the name of the author and the page reference in parentheses at the end of the quotation. (Poe 186)</w:t>
      </w:r>
    </w:p>
    <w:p w14:paraId="0DA88218" w14:textId="77777777" w:rsidR="00FD7AE9" w:rsidRPr="00A36B91" w:rsidRDefault="00FD7AE9">
      <w:pPr>
        <w:pStyle w:val="Quotation"/>
      </w:pPr>
    </w:p>
    <w:p w14:paraId="14939017" w14:textId="77777777" w:rsidR="00FD7AE9" w:rsidRPr="00A36B91" w:rsidRDefault="00564F71">
      <w:pPr>
        <w:rPr>
          <w:lang w:val="en-GB"/>
        </w:rPr>
      </w:pPr>
      <w:r w:rsidRPr="00A36B91">
        <w:rPr>
          <w:rFonts w:eastAsiaTheme="minorEastAsia"/>
          <w:lang w:val="en-GB"/>
        </w:rPr>
        <w:t xml:space="preserve">Note that the quotation is separated from the main text by blank lines and that the line following your quotation is not indented (except if it indeed should mark a new paragraph). </w:t>
      </w:r>
    </w:p>
    <w:p w14:paraId="7C0B6CC3" w14:textId="73B7D9B3" w:rsidR="00FD7AE9" w:rsidRPr="00A36B91" w:rsidRDefault="00564F71" w:rsidP="00E939E3">
      <w:pPr>
        <w:ind w:firstLine="709"/>
        <w:rPr>
          <w:lang w:val="en-GB"/>
        </w:rPr>
      </w:pPr>
      <w:r w:rsidRPr="00A36B91">
        <w:rPr>
          <w:rFonts w:eastAsiaTheme="minorEastAsia"/>
          <w:lang w:val="en-GB"/>
        </w:rPr>
        <w:t xml:space="preserve">Secondly, when quoting up to </w:t>
      </w:r>
      <w:r w:rsidR="00E8749E">
        <w:rPr>
          <w:rFonts w:eastAsiaTheme="minorEastAsia"/>
          <w:lang w:val="en-GB"/>
        </w:rPr>
        <w:t>two</w:t>
      </w:r>
      <w:r w:rsidRPr="00A36B91">
        <w:rPr>
          <w:rFonts w:eastAsiaTheme="minorEastAsia"/>
          <w:lang w:val="en-GB"/>
        </w:rPr>
        <w:t xml:space="preserve"> lines of poetry, you should insert the lines into the main text and divide these lines with a </w:t>
      </w:r>
      <w:r w:rsidR="00E939E3" w:rsidRPr="00A36B91">
        <w:rPr>
          <w:rFonts w:eastAsiaTheme="minorEastAsia"/>
          <w:lang w:val="en-GB"/>
        </w:rPr>
        <w:t>sl</w:t>
      </w:r>
      <w:r w:rsidRPr="00A36B91">
        <w:rPr>
          <w:rFonts w:eastAsiaTheme="minorEastAsia"/>
          <w:lang w:val="en-GB"/>
        </w:rPr>
        <w:t>ash, adding line numbers in parenthes</w:t>
      </w:r>
      <w:r w:rsidR="00E939E3" w:rsidRPr="00A36B91">
        <w:rPr>
          <w:rFonts w:eastAsiaTheme="minorEastAsia"/>
          <w:lang w:val="en-GB"/>
        </w:rPr>
        <w:t>e</w:t>
      </w:r>
      <w:r w:rsidRPr="00A36B91">
        <w:rPr>
          <w:rFonts w:eastAsiaTheme="minorEastAsia"/>
          <w:lang w:val="en-GB"/>
        </w:rPr>
        <w:t xml:space="preserve">s: </w:t>
      </w:r>
      <w:r w:rsidRPr="00A36B91">
        <w:rPr>
          <w:rFonts w:eastAsiaTheme="minorEastAsia"/>
          <w:szCs w:val="24"/>
          <w:lang w:val="en-GB"/>
        </w:rPr>
        <w:t>"</w:t>
      </w:r>
      <w:r w:rsidRPr="00A36B91">
        <w:rPr>
          <w:rFonts w:eastAsiaTheme="minorEastAsia"/>
          <w:lang w:val="en-GB"/>
        </w:rPr>
        <w:t>I love thee to the level of every day</w:t>
      </w:r>
      <w:r w:rsidR="00A36B91">
        <w:rPr>
          <w:rFonts w:eastAsiaTheme="minorEastAsia"/>
          <w:lang w:val="en-GB"/>
        </w:rPr>
        <w:t>’</w:t>
      </w:r>
      <w:r w:rsidRPr="00A36B91">
        <w:rPr>
          <w:rFonts w:eastAsiaTheme="minorEastAsia"/>
          <w:lang w:val="en-GB"/>
        </w:rPr>
        <w:t>s / Most quiet need, by sun and candle-light</w:t>
      </w:r>
      <w:r w:rsidRPr="00A36B91">
        <w:rPr>
          <w:rFonts w:eastAsiaTheme="minorEastAsia"/>
          <w:szCs w:val="24"/>
          <w:lang w:val="en-GB"/>
        </w:rPr>
        <w:t>"</w:t>
      </w:r>
      <w:r w:rsidRPr="00A36B91">
        <w:rPr>
          <w:rFonts w:eastAsiaTheme="minorEastAsia"/>
          <w:lang w:val="en-GB"/>
        </w:rPr>
        <w:t xml:space="preserve"> (Barrett Browning 5-6). For more than </w:t>
      </w:r>
      <w:r w:rsidR="009601B0">
        <w:rPr>
          <w:rFonts w:eastAsiaTheme="minorEastAsia"/>
          <w:lang w:val="en-GB"/>
        </w:rPr>
        <w:t>two</w:t>
      </w:r>
      <w:r w:rsidRPr="00A36B91">
        <w:rPr>
          <w:rFonts w:eastAsiaTheme="minorEastAsia"/>
          <w:lang w:val="en-GB"/>
        </w:rPr>
        <w:t xml:space="preserve"> lines of poetry, indent the quotation and keep the formatting as close to the original as possible.</w:t>
      </w:r>
    </w:p>
    <w:p w14:paraId="5D586DB3" w14:textId="77777777" w:rsidR="00FD7AE9" w:rsidRPr="00A36B91" w:rsidRDefault="00FD7AE9">
      <w:pPr>
        <w:pStyle w:val="Quotation"/>
      </w:pPr>
    </w:p>
    <w:p w14:paraId="2475456B" w14:textId="77777777" w:rsidR="00FD7AE9" w:rsidRPr="00A36B91" w:rsidRDefault="00564F71">
      <w:pPr>
        <w:pStyle w:val="Quotation"/>
      </w:pPr>
      <w:r w:rsidRPr="00A36B91">
        <w:rPr>
          <w:rFonts w:eastAsiaTheme="minorEastAsia"/>
        </w:rPr>
        <w:t>Love bade me welcome, yet my soul drew back,</w:t>
      </w:r>
    </w:p>
    <w:p w14:paraId="41F4E819" w14:textId="77777777" w:rsidR="00FD7AE9" w:rsidRPr="00A36B91" w:rsidRDefault="00564F71">
      <w:pPr>
        <w:pStyle w:val="Quotation"/>
        <w:ind w:left="709"/>
      </w:pPr>
      <w:r w:rsidRPr="00A36B91">
        <w:rPr>
          <w:rFonts w:eastAsiaTheme="minorEastAsia"/>
        </w:rPr>
        <w:t>Guilty of dust and sin.</w:t>
      </w:r>
    </w:p>
    <w:p w14:paraId="6B78D2D5" w14:textId="77777777" w:rsidR="00FD7AE9" w:rsidRPr="00A36B91" w:rsidRDefault="00564F71">
      <w:pPr>
        <w:pStyle w:val="Quotation"/>
      </w:pPr>
      <w:r w:rsidRPr="00A36B91">
        <w:rPr>
          <w:rFonts w:eastAsiaTheme="minorEastAsia"/>
        </w:rPr>
        <w:t>But quick-</w:t>
      </w:r>
      <w:proofErr w:type="spellStart"/>
      <w:r w:rsidRPr="00A36B91">
        <w:rPr>
          <w:rFonts w:eastAsiaTheme="minorEastAsia"/>
        </w:rPr>
        <w:t>ey</w:t>
      </w:r>
      <w:r w:rsidR="00A36B91">
        <w:rPr>
          <w:rFonts w:eastAsiaTheme="minorEastAsia"/>
        </w:rPr>
        <w:t>’</w:t>
      </w:r>
      <w:r w:rsidRPr="00A36B91">
        <w:rPr>
          <w:rFonts w:eastAsiaTheme="minorEastAsia"/>
        </w:rPr>
        <w:t>d</w:t>
      </w:r>
      <w:proofErr w:type="spellEnd"/>
      <w:r w:rsidRPr="00A36B91">
        <w:rPr>
          <w:rFonts w:eastAsiaTheme="minorEastAsia"/>
        </w:rPr>
        <w:t xml:space="preserve"> Love, observing me grow </w:t>
      </w:r>
      <w:proofErr w:type="gramStart"/>
      <w:r w:rsidRPr="00A36B91">
        <w:rPr>
          <w:rFonts w:eastAsiaTheme="minorEastAsia"/>
        </w:rPr>
        <w:t>slack</w:t>
      </w:r>
      <w:proofErr w:type="gramEnd"/>
    </w:p>
    <w:p w14:paraId="153D27B9" w14:textId="77777777" w:rsidR="00FD7AE9" w:rsidRPr="00A36B91" w:rsidRDefault="00564F71">
      <w:pPr>
        <w:pStyle w:val="Quotation"/>
        <w:ind w:firstLine="425"/>
      </w:pPr>
      <w:r w:rsidRPr="00A36B91">
        <w:rPr>
          <w:rFonts w:eastAsiaTheme="minorEastAsia"/>
        </w:rPr>
        <w:lastRenderedPageBreak/>
        <w:t>From my first entrance in,</w:t>
      </w:r>
    </w:p>
    <w:p w14:paraId="66299EE0" w14:textId="77777777" w:rsidR="00FD7AE9" w:rsidRPr="00A36B91" w:rsidRDefault="00564F71">
      <w:pPr>
        <w:pStyle w:val="Quotation"/>
      </w:pPr>
      <w:r w:rsidRPr="00A36B91">
        <w:rPr>
          <w:rFonts w:eastAsiaTheme="minorEastAsia"/>
        </w:rPr>
        <w:t xml:space="preserve">Drew nearer to me, sweetly </w:t>
      </w:r>
      <w:proofErr w:type="gramStart"/>
      <w:r w:rsidRPr="00A36B91">
        <w:rPr>
          <w:rFonts w:eastAsiaTheme="minorEastAsia"/>
        </w:rPr>
        <w:t>questioning</w:t>
      </w:r>
      <w:proofErr w:type="gramEnd"/>
    </w:p>
    <w:p w14:paraId="65C0D9D4" w14:textId="77777777" w:rsidR="00FD7AE9" w:rsidRPr="00A36B91" w:rsidRDefault="00564F71">
      <w:pPr>
        <w:pStyle w:val="Quotation"/>
        <w:ind w:firstLine="425"/>
      </w:pPr>
      <w:r w:rsidRPr="00A36B91">
        <w:rPr>
          <w:rFonts w:eastAsiaTheme="minorEastAsia"/>
        </w:rPr>
        <w:t xml:space="preserve">If I </w:t>
      </w:r>
      <w:proofErr w:type="spellStart"/>
      <w:r w:rsidRPr="00A36B91">
        <w:rPr>
          <w:rFonts w:eastAsiaTheme="minorEastAsia"/>
        </w:rPr>
        <w:t>lack</w:t>
      </w:r>
      <w:r w:rsidR="00A36B91">
        <w:rPr>
          <w:rFonts w:eastAsiaTheme="minorEastAsia"/>
        </w:rPr>
        <w:t>’</w:t>
      </w:r>
      <w:r w:rsidRPr="00A36B91">
        <w:rPr>
          <w:rFonts w:eastAsiaTheme="minorEastAsia"/>
        </w:rPr>
        <w:t>d</w:t>
      </w:r>
      <w:proofErr w:type="spellEnd"/>
      <w:r w:rsidRPr="00A36B91">
        <w:rPr>
          <w:rFonts w:eastAsiaTheme="minorEastAsia"/>
        </w:rPr>
        <w:t xml:space="preserve"> anything. (Herbert 1-6)</w:t>
      </w:r>
    </w:p>
    <w:p w14:paraId="32718DC8" w14:textId="77777777" w:rsidR="00FD7AE9" w:rsidRPr="00A36B91" w:rsidRDefault="00FD7AE9">
      <w:pPr>
        <w:pStyle w:val="Quotation"/>
        <w:ind w:firstLine="425"/>
      </w:pPr>
    </w:p>
    <w:p w14:paraId="4958FD7C" w14:textId="77777777" w:rsidR="00FD7AE9" w:rsidRPr="00A36B91" w:rsidRDefault="00564F71">
      <w:pPr>
        <w:ind w:firstLine="709"/>
        <w:rPr>
          <w:lang w:val="en-GB"/>
        </w:rPr>
      </w:pPr>
      <w:r w:rsidRPr="00A36B91">
        <w:rPr>
          <w:rFonts w:eastAsiaTheme="minorEastAsia"/>
          <w:szCs w:val="24"/>
          <w:lang w:val="en-GB"/>
        </w:rPr>
        <w:t>Thirdly, when quoting dialogue from a play, set aside and indent the quotation, and put the name of the character at the beginning of the line. Add line or page numbers in brackets. William Shakespeare</w:t>
      </w:r>
      <w:r w:rsidR="00A36B91">
        <w:rPr>
          <w:rFonts w:eastAsiaTheme="minorEastAsia"/>
          <w:szCs w:val="24"/>
          <w:lang w:val="en-GB"/>
        </w:rPr>
        <w:t>’</w:t>
      </w:r>
      <w:r w:rsidRPr="00A36B91">
        <w:rPr>
          <w:rFonts w:eastAsiaTheme="minorEastAsia"/>
          <w:szCs w:val="24"/>
          <w:lang w:val="en-GB"/>
        </w:rPr>
        <w:t xml:space="preserve">s plays present a special case, since usually the indication of Act, Scene and line numbers </w:t>
      </w:r>
      <w:proofErr w:type="gramStart"/>
      <w:r w:rsidRPr="00A36B91">
        <w:rPr>
          <w:rFonts w:eastAsiaTheme="minorEastAsia"/>
          <w:szCs w:val="24"/>
          <w:lang w:val="en-GB"/>
        </w:rPr>
        <w:t>suffices</w:t>
      </w:r>
      <w:proofErr w:type="gramEnd"/>
      <w:r w:rsidRPr="00A36B91">
        <w:rPr>
          <w:rFonts w:eastAsiaTheme="minorEastAsia"/>
          <w:szCs w:val="24"/>
          <w:lang w:val="en-GB"/>
        </w:rPr>
        <w:t xml:space="preserve"> and no page reference is necessary. </w:t>
      </w:r>
      <w:proofErr w:type="gramStart"/>
      <w:r w:rsidRPr="00A36B91">
        <w:rPr>
          <w:rFonts w:eastAsiaTheme="minorEastAsia"/>
          <w:szCs w:val="24"/>
          <w:lang w:val="en-GB"/>
        </w:rPr>
        <w:t>Needless to say, the</w:t>
      </w:r>
      <w:proofErr w:type="gramEnd"/>
      <w:r w:rsidRPr="00A36B91">
        <w:rPr>
          <w:rFonts w:eastAsiaTheme="minorEastAsia"/>
          <w:szCs w:val="24"/>
          <w:lang w:val="en-GB"/>
        </w:rPr>
        <w:t xml:space="preserve"> edition you have used will have to be listed in the bibliography. The following quotation is taken from William Shakespeare</w:t>
      </w:r>
      <w:r w:rsidR="00A36B91">
        <w:rPr>
          <w:rFonts w:eastAsiaTheme="minorEastAsia"/>
          <w:szCs w:val="24"/>
          <w:lang w:val="en-GB"/>
        </w:rPr>
        <w:t>’</w:t>
      </w:r>
      <w:r w:rsidRPr="00A36B91">
        <w:rPr>
          <w:rFonts w:eastAsiaTheme="minorEastAsia"/>
          <w:szCs w:val="24"/>
          <w:lang w:val="en-GB"/>
        </w:rPr>
        <w:t xml:space="preserve">s </w:t>
      </w:r>
      <w:r w:rsidRPr="00A36B91">
        <w:rPr>
          <w:rFonts w:eastAsiaTheme="minorEastAsia"/>
          <w:i/>
          <w:szCs w:val="24"/>
          <w:lang w:val="en-GB"/>
        </w:rPr>
        <w:t>Much Ado about Nothing</w:t>
      </w:r>
      <w:r w:rsidRPr="00A36B91">
        <w:rPr>
          <w:rFonts w:eastAsiaTheme="minorEastAsia"/>
          <w:szCs w:val="24"/>
          <w:lang w:val="en-GB"/>
        </w:rPr>
        <w:t xml:space="preserve"> (1598/99): </w:t>
      </w:r>
    </w:p>
    <w:p w14:paraId="760150FD" w14:textId="77777777" w:rsidR="00FD7AE9" w:rsidRPr="00A36B91" w:rsidRDefault="00FD7AE9">
      <w:pPr>
        <w:pStyle w:val="Quotation"/>
      </w:pPr>
    </w:p>
    <w:p w14:paraId="2B8CFD09" w14:textId="77777777" w:rsidR="00FD7AE9" w:rsidRPr="00A36B91" w:rsidRDefault="00564F71">
      <w:pPr>
        <w:pStyle w:val="Quotation"/>
        <w:ind w:left="1701" w:hanging="1417"/>
        <w:rPr>
          <w:bCs/>
          <w:lang w:eastAsia="en-GB"/>
        </w:rPr>
      </w:pPr>
      <w:bookmarkStart w:id="4" w:name="speech66"/>
      <w:r w:rsidRPr="00A36B91">
        <w:rPr>
          <w:rFonts w:eastAsiaTheme="minorEastAsia"/>
          <w:bCs/>
          <w:lang w:eastAsia="en-GB"/>
        </w:rPr>
        <w:t>LEONATO</w:t>
      </w:r>
      <w:bookmarkStart w:id="5" w:name="4.1.197"/>
      <w:bookmarkEnd w:id="4"/>
      <w:r w:rsidRPr="00A36B91">
        <w:rPr>
          <w:rFonts w:eastAsiaTheme="minorEastAsia"/>
          <w:bCs/>
          <w:lang w:eastAsia="en-GB"/>
        </w:rPr>
        <w:t>.</w:t>
      </w:r>
      <w:r w:rsidRPr="00A36B91">
        <w:rPr>
          <w:rFonts w:eastAsiaTheme="minorEastAsia"/>
          <w:bCs/>
          <w:lang w:eastAsia="en-GB"/>
        </w:rPr>
        <w:tab/>
        <w:t>I know not. If they speak but truth of her,</w:t>
      </w:r>
      <w:bookmarkStart w:id="6" w:name="4.1.198"/>
      <w:bookmarkEnd w:id="5"/>
    </w:p>
    <w:p w14:paraId="5AD41750" w14:textId="77777777" w:rsidR="00FD7AE9" w:rsidRPr="00A36B91" w:rsidRDefault="00564F71">
      <w:pPr>
        <w:pStyle w:val="Quotation"/>
        <w:ind w:left="1701"/>
        <w:rPr>
          <w:bCs/>
          <w:lang w:eastAsia="en-GB"/>
        </w:rPr>
      </w:pPr>
      <w:r w:rsidRPr="00A36B91">
        <w:rPr>
          <w:rFonts w:eastAsiaTheme="minorEastAsia"/>
          <w:bCs/>
          <w:lang w:eastAsia="en-GB"/>
        </w:rPr>
        <w:t>These hands shall tear her; if they wrong her honour,</w:t>
      </w:r>
      <w:bookmarkStart w:id="7" w:name="4.1.199"/>
      <w:bookmarkEnd w:id="6"/>
    </w:p>
    <w:p w14:paraId="158F3820" w14:textId="77777777" w:rsidR="00FD7AE9" w:rsidRPr="00A36B91" w:rsidRDefault="00564F71">
      <w:pPr>
        <w:pStyle w:val="Quotation"/>
        <w:ind w:left="1701"/>
        <w:rPr>
          <w:bCs/>
          <w:lang w:eastAsia="en-GB"/>
        </w:rPr>
      </w:pPr>
      <w:r w:rsidRPr="00A36B91">
        <w:rPr>
          <w:rFonts w:eastAsiaTheme="minorEastAsia"/>
          <w:bCs/>
          <w:lang w:eastAsia="en-GB"/>
        </w:rPr>
        <w:t>The proudest of them shall well hear of it.</w:t>
      </w:r>
      <w:bookmarkStart w:id="8" w:name="4.1.200"/>
      <w:bookmarkEnd w:id="7"/>
    </w:p>
    <w:p w14:paraId="3268D1DB" w14:textId="77777777" w:rsidR="00FD7AE9" w:rsidRPr="00A36B91" w:rsidRDefault="00564F71">
      <w:pPr>
        <w:pStyle w:val="Quotation"/>
        <w:ind w:left="1701"/>
        <w:rPr>
          <w:bCs/>
          <w:lang w:eastAsia="en-GB"/>
        </w:rPr>
      </w:pPr>
      <w:r w:rsidRPr="00A36B91">
        <w:rPr>
          <w:rFonts w:eastAsiaTheme="minorEastAsia"/>
          <w:bCs/>
          <w:lang w:eastAsia="en-GB"/>
        </w:rPr>
        <w:t>Time hath not yet so dried this blood of mine,</w:t>
      </w:r>
      <w:bookmarkStart w:id="9" w:name="4.1.201"/>
      <w:bookmarkEnd w:id="8"/>
    </w:p>
    <w:p w14:paraId="7A479B2B" w14:textId="77777777" w:rsidR="00FD7AE9" w:rsidRPr="00A36B91" w:rsidRDefault="00564F71">
      <w:pPr>
        <w:pStyle w:val="Quotation"/>
        <w:ind w:left="1701"/>
        <w:rPr>
          <w:bCs/>
          <w:lang w:eastAsia="en-GB"/>
        </w:rPr>
      </w:pPr>
      <w:r w:rsidRPr="00A36B91">
        <w:rPr>
          <w:rFonts w:eastAsiaTheme="minorEastAsia"/>
          <w:bCs/>
          <w:lang w:eastAsia="en-GB"/>
        </w:rPr>
        <w:t>Nor age so eat up my invention,</w:t>
      </w:r>
      <w:bookmarkStart w:id="10" w:name="4.1.202"/>
      <w:bookmarkEnd w:id="9"/>
    </w:p>
    <w:p w14:paraId="2818ADF1" w14:textId="77777777" w:rsidR="00FD7AE9" w:rsidRPr="00A36B91" w:rsidRDefault="00564F71">
      <w:pPr>
        <w:pStyle w:val="Quotation"/>
        <w:ind w:left="1701"/>
        <w:rPr>
          <w:bCs/>
          <w:lang w:eastAsia="en-GB"/>
        </w:rPr>
      </w:pPr>
      <w:r w:rsidRPr="00A36B91">
        <w:rPr>
          <w:rFonts w:eastAsiaTheme="minorEastAsia"/>
          <w:bCs/>
          <w:lang w:eastAsia="en-GB"/>
        </w:rPr>
        <w:t>Nor fortune made such havoc of my means,</w:t>
      </w:r>
      <w:bookmarkStart w:id="11" w:name="4.1.203"/>
      <w:bookmarkEnd w:id="10"/>
    </w:p>
    <w:p w14:paraId="55D5D0FD" w14:textId="77777777" w:rsidR="00FD7AE9" w:rsidRPr="00A36B91" w:rsidRDefault="00564F71">
      <w:pPr>
        <w:pStyle w:val="Quotation"/>
        <w:ind w:left="1701"/>
        <w:rPr>
          <w:bCs/>
          <w:lang w:eastAsia="en-GB"/>
        </w:rPr>
      </w:pPr>
      <w:r w:rsidRPr="00A36B91">
        <w:rPr>
          <w:rFonts w:eastAsiaTheme="minorEastAsia"/>
          <w:bCs/>
          <w:lang w:eastAsia="en-GB"/>
        </w:rPr>
        <w:t xml:space="preserve">Nor my bad life </w:t>
      </w:r>
      <w:proofErr w:type="spellStart"/>
      <w:r w:rsidRPr="00A36B91">
        <w:rPr>
          <w:rFonts w:eastAsiaTheme="minorEastAsia"/>
          <w:bCs/>
          <w:lang w:eastAsia="en-GB"/>
        </w:rPr>
        <w:t>reft</w:t>
      </w:r>
      <w:proofErr w:type="spellEnd"/>
      <w:r w:rsidRPr="00A36B91">
        <w:rPr>
          <w:rFonts w:eastAsiaTheme="minorEastAsia"/>
          <w:bCs/>
          <w:lang w:eastAsia="en-GB"/>
        </w:rPr>
        <w:t xml:space="preserve"> me so much of friends,</w:t>
      </w:r>
      <w:bookmarkStart w:id="12" w:name="4.1.204"/>
      <w:bookmarkEnd w:id="11"/>
    </w:p>
    <w:p w14:paraId="06BF5CF8" w14:textId="77777777" w:rsidR="00FD7AE9" w:rsidRPr="00A36B91" w:rsidRDefault="00564F71">
      <w:pPr>
        <w:pStyle w:val="Quotation"/>
        <w:ind w:left="1701"/>
        <w:rPr>
          <w:bCs/>
          <w:lang w:eastAsia="en-GB"/>
        </w:rPr>
      </w:pPr>
      <w:r w:rsidRPr="00A36B91">
        <w:rPr>
          <w:rFonts w:eastAsiaTheme="minorEastAsia"/>
          <w:bCs/>
          <w:lang w:eastAsia="en-GB"/>
        </w:rPr>
        <w:t>But they shall find, awaked in such a kind,</w:t>
      </w:r>
      <w:bookmarkStart w:id="13" w:name="4.1.205"/>
      <w:bookmarkEnd w:id="12"/>
    </w:p>
    <w:p w14:paraId="765E4E83" w14:textId="77777777" w:rsidR="00FD7AE9" w:rsidRPr="00A36B91" w:rsidRDefault="00564F71">
      <w:pPr>
        <w:pStyle w:val="Quotation"/>
        <w:ind w:left="1701"/>
        <w:rPr>
          <w:bCs/>
          <w:lang w:eastAsia="en-GB"/>
        </w:rPr>
      </w:pPr>
      <w:r w:rsidRPr="00A36B91">
        <w:rPr>
          <w:rFonts w:eastAsiaTheme="minorEastAsia"/>
          <w:bCs/>
          <w:lang w:eastAsia="en-GB"/>
        </w:rPr>
        <w:t>Both strength of limb and policy of mind,</w:t>
      </w:r>
      <w:bookmarkStart w:id="14" w:name="4.1.206"/>
      <w:bookmarkEnd w:id="13"/>
    </w:p>
    <w:p w14:paraId="1AF6EF2E" w14:textId="77777777" w:rsidR="00FD7AE9" w:rsidRPr="00A36B91" w:rsidRDefault="00564F71">
      <w:pPr>
        <w:pStyle w:val="Quotation"/>
        <w:ind w:left="1701"/>
        <w:rPr>
          <w:bCs/>
          <w:lang w:eastAsia="en-GB"/>
        </w:rPr>
      </w:pPr>
      <w:r w:rsidRPr="00A36B91">
        <w:rPr>
          <w:rFonts w:eastAsiaTheme="minorEastAsia"/>
          <w:bCs/>
          <w:lang w:eastAsia="en-GB"/>
        </w:rPr>
        <w:t>Ability in means and choice of friends,</w:t>
      </w:r>
      <w:bookmarkStart w:id="15" w:name="4.1.207"/>
      <w:bookmarkEnd w:id="14"/>
    </w:p>
    <w:p w14:paraId="0E42674B" w14:textId="77777777" w:rsidR="00FD7AE9" w:rsidRPr="00A36B91" w:rsidRDefault="00564F71">
      <w:pPr>
        <w:pStyle w:val="Quotation"/>
        <w:ind w:left="1701"/>
      </w:pPr>
      <w:r w:rsidRPr="00A36B91">
        <w:rPr>
          <w:rFonts w:eastAsiaTheme="minorEastAsia"/>
          <w:bCs/>
          <w:lang w:eastAsia="en-GB"/>
        </w:rPr>
        <w:t xml:space="preserve">To quit me of them </w:t>
      </w:r>
      <w:proofErr w:type="spellStart"/>
      <w:r w:rsidRPr="00A36B91">
        <w:rPr>
          <w:rFonts w:eastAsiaTheme="minorEastAsia"/>
          <w:bCs/>
          <w:lang w:eastAsia="en-GB"/>
        </w:rPr>
        <w:t>throughly</w:t>
      </w:r>
      <w:proofErr w:type="spellEnd"/>
      <w:r w:rsidRPr="00A36B91">
        <w:rPr>
          <w:rFonts w:eastAsiaTheme="minorEastAsia"/>
          <w:bCs/>
          <w:lang w:eastAsia="en-GB"/>
        </w:rPr>
        <w:t>.</w:t>
      </w:r>
      <w:bookmarkEnd w:id="15"/>
      <w:r w:rsidRPr="00A36B91">
        <w:rPr>
          <w:rFonts w:eastAsiaTheme="minorEastAsia"/>
          <w:bCs/>
          <w:lang w:eastAsia="en-GB"/>
        </w:rPr>
        <w:t xml:space="preserve"> (4.1.189-199)</w:t>
      </w:r>
    </w:p>
    <w:p w14:paraId="248168D6" w14:textId="77777777" w:rsidR="00FD7AE9" w:rsidRPr="00A36B91" w:rsidRDefault="00FD7AE9">
      <w:pPr>
        <w:pStyle w:val="Quotation"/>
      </w:pPr>
    </w:p>
    <w:p w14:paraId="139FA340" w14:textId="77777777" w:rsidR="00FD7AE9" w:rsidRPr="00A36B91" w:rsidRDefault="00564F71">
      <w:pPr>
        <w:rPr>
          <w:szCs w:val="24"/>
          <w:lang w:val="en-GB"/>
        </w:rPr>
      </w:pPr>
      <w:r w:rsidRPr="00A36B91">
        <w:rPr>
          <w:rFonts w:eastAsiaTheme="minorEastAsia"/>
          <w:szCs w:val="24"/>
          <w:lang w:val="en-GB"/>
        </w:rPr>
        <w:t>If you quote dialogue from a film or TV-show, add time indications for all references to the film or TV-show.</w:t>
      </w:r>
    </w:p>
    <w:p w14:paraId="6E4688FE" w14:textId="77777777" w:rsidR="00FD7AE9" w:rsidRPr="00B81821" w:rsidRDefault="00FD7AE9" w:rsidP="00B81821">
      <w:pPr>
        <w:pStyle w:val="Quotation"/>
      </w:pPr>
    </w:p>
    <w:p w14:paraId="7811E177" w14:textId="77777777" w:rsidR="00B81821" w:rsidRPr="00B81821" w:rsidRDefault="00AE71B9" w:rsidP="00FF1CF6">
      <w:pPr>
        <w:spacing w:line="240" w:lineRule="auto"/>
        <w:ind w:left="1560" w:right="567" w:hanging="1276"/>
        <w:rPr>
          <w:szCs w:val="24"/>
          <w:lang w:val="en-US"/>
        </w:rPr>
      </w:pPr>
      <w:r>
        <w:fldChar w:fldCharType="begin"/>
      </w:r>
      <w:r w:rsidRPr="00AE71B9">
        <w:rPr>
          <w:lang w:val="en-US"/>
        </w:rPr>
        <w:instrText>HYPERLINK "https://www.imdb.com/name/nm0000982/?ref_=tt_ch"</w:instrText>
      </w:r>
      <w:r>
        <w:fldChar w:fldCharType="separate"/>
      </w:r>
      <w:r w:rsidR="00B81821" w:rsidRPr="00B81821">
        <w:rPr>
          <w:szCs w:val="24"/>
          <w:lang w:val="en-US"/>
        </w:rPr>
        <w:t>THANOS</w:t>
      </w:r>
      <w:r>
        <w:rPr>
          <w:szCs w:val="24"/>
          <w:lang w:val="en-US"/>
        </w:rPr>
        <w:fldChar w:fldCharType="end"/>
      </w:r>
      <w:r w:rsidR="00B81821" w:rsidRPr="00B81821">
        <w:rPr>
          <w:szCs w:val="24"/>
          <w:lang w:val="en-US"/>
        </w:rPr>
        <w:t>: </w:t>
      </w:r>
      <w:r w:rsidR="00B81821" w:rsidRPr="00B81821">
        <w:rPr>
          <w:szCs w:val="24"/>
          <w:lang w:val="en-US"/>
        </w:rPr>
        <w:tab/>
        <w:t>With all the six stones, I could simply snap my fingers, and they would all cease to exist. I call that... mercy.</w:t>
      </w:r>
    </w:p>
    <w:p w14:paraId="610377AF" w14:textId="77777777" w:rsidR="00B81821" w:rsidRPr="00B81821" w:rsidRDefault="00AE71B9" w:rsidP="00FF1CF6">
      <w:pPr>
        <w:spacing w:line="240" w:lineRule="auto"/>
        <w:ind w:left="1560" w:right="567" w:hanging="1276"/>
        <w:rPr>
          <w:szCs w:val="24"/>
          <w:lang w:val="en-US"/>
        </w:rPr>
      </w:pPr>
      <w:r>
        <w:fldChar w:fldCharType="begin"/>
      </w:r>
      <w:r w:rsidRPr="00AE71B9">
        <w:rPr>
          <w:lang w:val="en-US"/>
        </w:rPr>
        <w:instrText>HYPERLINK "https://www.imdb.com/name/nm1212722/?ref_=tt_ch"</w:instrText>
      </w:r>
      <w:r>
        <w:fldChar w:fldCharType="separate"/>
      </w:r>
      <w:r w:rsidR="00B81821" w:rsidRPr="00B81821">
        <w:rPr>
          <w:szCs w:val="24"/>
          <w:lang w:val="en-US"/>
        </w:rPr>
        <w:t>DR.</w:t>
      </w:r>
      <w:r>
        <w:rPr>
          <w:szCs w:val="24"/>
          <w:lang w:val="en-US"/>
        </w:rPr>
        <w:fldChar w:fldCharType="end"/>
      </w:r>
      <w:r w:rsidR="00B81821" w:rsidRPr="00B81821">
        <w:rPr>
          <w:szCs w:val="24"/>
          <w:lang w:val="en-US"/>
        </w:rPr>
        <w:t xml:space="preserve"> STRANGE: And then what?</w:t>
      </w:r>
    </w:p>
    <w:p w14:paraId="5D134C50" w14:textId="77777777" w:rsidR="00B81821" w:rsidRPr="00B81821" w:rsidRDefault="00AE71B9" w:rsidP="00FF1CF6">
      <w:pPr>
        <w:spacing w:line="240" w:lineRule="auto"/>
        <w:ind w:left="1560" w:right="567" w:hanging="1276"/>
        <w:rPr>
          <w:szCs w:val="24"/>
          <w:lang w:val="en-US"/>
        </w:rPr>
      </w:pPr>
      <w:r>
        <w:fldChar w:fldCharType="begin"/>
      </w:r>
      <w:r w:rsidRPr="00AE71B9">
        <w:rPr>
          <w:lang w:val="en-US"/>
        </w:rPr>
        <w:instrText>HYPERLINK "https://www.imdb.com/name/nm0000982/?ref_=tt_ch"</w:instrText>
      </w:r>
      <w:r>
        <w:fldChar w:fldCharType="separate"/>
      </w:r>
      <w:r w:rsidR="00B81821" w:rsidRPr="00B81821">
        <w:rPr>
          <w:szCs w:val="24"/>
          <w:lang w:val="en-US"/>
        </w:rPr>
        <w:t>THANOS</w:t>
      </w:r>
      <w:r>
        <w:rPr>
          <w:szCs w:val="24"/>
          <w:lang w:val="en-US"/>
        </w:rPr>
        <w:fldChar w:fldCharType="end"/>
      </w:r>
      <w:r w:rsidR="00B81821" w:rsidRPr="00B81821">
        <w:rPr>
          <w:szCs w:val="24"/>
          <w:lang w:val="en-US"/>
        </w:rPr>
        <w:t>: </w:t>
      </w:r>
      <w:r w:rsidR="00B81821" w:rsidRPr="00B81821">
        <w:rPr>
          <w:szCs w:val="24"/>
          <w:lang w:val="en-US"/>
        </w:rPr>
        <w:tab/>
        <w:t>I finally rest, and watch the sun rise on a grateful universe. The hardest choices require the strongest wills.</w:t>
      </w:r>
    </w:p>
    <w:p w14:paraId="48638DCD" w14:textId="77777777" w:rsidR="00B81821" w:rsidRPr="00B81821" w:rsidRDefault="00AE71B9" w:rsidP="00FF1CF6">
      <w:pPr>
        <w:spacing w:line="240" w:lineRule="auto"/>
        <w:ind w:left="1560" w:right="567" w:hanging="1276"/>
        <w:rPr>
          <w:szCs w:val="24"/>
          <w:lang w:val="en-US"/>
        </w:rPr>
      </w:pPr>
      <w:r>
        <w:fldChar w:fldCharType="begin"/>
      </w:r>
      <w:r w:rsidRPr="00AE71B9">
        <w:rPr>
          <w:lang w:val="en-US"/>
        </w:rPr>
        <w:instrText>HYPERLINK "https://www.imdb.com/name/nm1212722/?ref_=tt_ch"</w:instrText>
      </w:r>
      <w:r>
        <w:fldChar w:fldCharType="separate"/>
      </w:r>
      <w:r w:rsidR="00B81821" w:rsidRPr="00B81821">
        <w:rPr>
          <w:szCs w:val="24"/>
          <w:lang w:val="en-US"/>
        </w:rPr>
        <w:t>DR.</w:t>
      </w:r>
      <w:r>
        <w:rPr>
          <w:szCs w:val="24"/>
          <w:lang w:val="en-US"/>
        </w:rPr>
        <w:fldChar w:fldCharType="end"/>
      </w:r>
      <w:r w:rsidR="00B81821" w:rsidRPr="00B81821">
        <w:rPr>
          <w:szCs w:val="24"/>
          <w:lang w:val="en-US"/>
        </w:rPr>
        <w:t xml:space="preserve"> STRANGE: I think you'll find our will equal to yours.</w:t>
      </w:r>
    </w:p>
    <w:p w14:paraId="2E43CB2A" w14:textId="77777777" w:rsidR="00B81821" w:rsidRPr="00B81821" w:rsidRDefault="00AE71B9" w:rsidP="00FF1CF6">
      <w:pPr>
        <w:spacing w:line="240" w:lineRule="auto"/>
        <w:ind w:left="1560" w:right="567" w:hanging="1276"/>
        <w:rPr>
          <w:szCs w:val="24"/>
          <w:lang w:val="en-US"/>
        </w:rPr>
      </w:pPr>
      <w:r>
        <w:fldChar w:fldCharType="begin"/>
      </w:r>
      <w:r w:rsidRPr="00AE71B9">
        <w:rPr>
          <w:lang w:val="en-US"/>
        </w:rPr>
        <w:instrText>HYPERLINK "https://www.imdb.com/name/nm0000982/?ref_=tt_ch"</w:instrText>
      </w:r>
      <w:r>
        <w:fldChar w:fldCharType="separate"/>
      </w:r>
      <w:r w:rsidR="00B81821" w:rsidRPr="00B81821">
        <w:rPr>
          <w:szCs w:val="24"/>
          <w:lang w:val="en-US"/>
        </w:rPr>
        <w:t>THANOS</w:t>
      </w:r>
      <w:r>
        <w:rPr>
          <w:szCs w:val="24"/>
          <w:lang w:val="en-US"/>
        </w:rPr>
        <w:fldChar w:fldCharType="end"/>
      </w:r>
      <w:r w:rsidR="00B81821" w:rsidRPr="00B81821">
        <w:rPr>
          <w:szCs w:val="24"/>
          <w:lang w:val="en-US"/>
        </w:rPr>
        <w:t>: </w:t>
      </w:r>
      <w:r w:rsidR="00B81821" w:rsidRPr="00B81821">
        <w:rPr>
          <w:szCs w:val="24"/>
          <w:lang w:val="en-US"/>
        </w:rPr>
        <w:tab/>
      </w:r>
      <w:proofErr w:type="spellStart"/>
      <w:r w:rsidR="00B81821" w:rsidRPr="00B81821">
        <w:rPr>
          <w:szCs w:val="24"/>
          <w:lang w:val="en-US"/>
        </w:rPr>
        <w:t>Our</w:t>
      </w:r>
      <w:proofErr w:type="spellEnd"/>
      <w:r w:rsidR="00B81821" w:rsidRPr="00B81821">
        <w:rPr>
          <w:szCs w:val="24"/>
          <w:lang w:val="en-US"/>
        </w:rPr>
        <w:t>?</w:t>
      </w:r>
    </w:p>
    <w:p w14:paraId="79D5CDFD" w14:textId="77777777" w:rsidR="00B81821" w:rsidRPr="00B81821" w:rsidRDefault="00B81821" w:rsidP="00B81821">
      <w:pPr>
        <w:spacing w:line="240" w:lineRule="auto"/>
        <w:ind w:left="1276" w:right="567" w:hanging="992"/>
        <w:rPr>
          <w:szCs w:val="24"/>
          <w:lang w:val="en-US"/>
        </w:rPr>
      </w:pPr>
    </w:p>
    <w:p w14:paraId="1A4C6AE8" w14:textId="77777777" w:rsidR="00B81821" w:rsidRPr="00B81821" w:rsidRDefault="00B81821" w:rsidP="00B81821">
      <w:pPr>
        <w:spacing w:line="240" w:lineRule="auto"/>
        <w:ind w:left="1276" w:right="567" w:hanging="992"/>
        <w:rPr>
          <w:szCs w:val="24"/>
          <w:lang w:val="en-US"/>
        </w:rPr>
      </w:pPr>
      <w:r w:rsidRPr="00B81821">
        <w:rPr>
          <w:szCs w:val="24"/>
          <w:lang w:val="en-US"/>
        </w:rPr>
        <w:t>[the Avengers appear] </w:t>
      </w:r>
    </w:p>
    <w:p w14:paraId="00AE13D6" w14:textId="77777777" w:rsidR="00B81821" w:rsidRPr="00B81821" w:rsidRDefault="00B81821" w:rsidP="00B81821">
      <w:pPr>
        <w:spacing w:line="240" w:lineRule="auto"/>
        <w:ind w:left="1276" w:right="567" w:hanging="992"/>
        <w:rPr>
          <w:szCs w:val="24"/>
          <w:lang w:val="en-US"/>
        </w:rPr>
      </w:pPr>
    </w:p>
    <w:p w14:paraId="313BAC25" w14:textId="77777777" w:rsidR="00B81821" w:rsidRPr="00B81821" w:rsidRDefault="00B81821" w:rsidP="00B81821">
      <w:pPr>
        <w:spacing w:line="240" w:lineRule="auto"/>
        <w:ind w:left="1276" w:right="567" w:hanging="992"/>
        <w:rPr>
          <w:szCs w:val="24"/>
          <w:lang w:val="en-US"/>
        </w:rPr>
      </w:pPr>
      <w:r w:rsidRPr="00B81821">
        <w:rPr>
          <w:szCs w:val="24"/>
          <w:lang w:val="en-US"/>
        </w:rPr>
        <w:t>(</w:t>
      </w:r>
      <w:r w:rsidRPr="00B81821">
        <w:rPr>
          <w:i/>
          <w:iCs/>
          <w:szCs w:val="24"/>
          <w:lang w:val="en-US"/>
        </w:rPr>
        <w:t>Avengers: Infinity War</w:t>
      </w:r>
      <w:r w:rsidRPr="00B81821">
        <w:rPr>
          <w:szCs w:val="24"/>
          <w:lang w:val="en-US"/>
        </w:rPr>
        <w:t xml:space="preserve"> 01:47:36 - 01:48:07)</w:t>
      </w:r>
    </w:p>
    <w:p w14:paraId="44B853C0" w14:textId="77777777" w:rsidR="00FD7AE9" w:rsidRPr="00B81821" w:rsidRDefault="00FD7AE9" w:rsidP="00B81821">
      <w:pPr>
        <w:pStyle w:val="Quotation"/>
      </w:pPr>
    </w:p>
    <w:p w14:paraId="6E71BD98" w14:textId="77777777" w:rsidR="00FD7AE9" w:rsidRPr="00A36B91" w:rsidRDefault="00564F71">
      <w:pPr>
        <w:rPr>
          <w:lang w:val="en-US"/>
        </w:rPr>
      </w:pPr>
      <w:r w:rsidRPr="00A36B91">
        <w:rPr>
          <w:rFonts w:eastAsiaTheme="minorEastAsia"/>
          <w:lang w:val="en-US"/>
        </w:rPr>
        <w:t xml:space="preserve">If you want to insert a </w:t>
      </w:r>
      <w:proofErr w:type="gramStart"/>
      <w:r w:rsidRPr="00A36B91">
        <w:rPr>
          <w:rFonts w:eastAsiaTheme="minorEastAsia"/>
          <w:lang w:val="en-US"/>
        </w:rPr>
        <w:t>screen-shot</w:t>
      </w:r>
      <w:proofErr w:type="gramEnd"/>
      <w:r w:rsidRPr="00A36B91">
        <w:rPr>
          <w:rFonts w:eastAsiaTheme="minorEastAsia"/>
          <w:lang w:val="en-US"/>
        </w:rPr>
        <w:t xml:space="preserve"> into your paper to illustrate visual characteristics of a certain shot or scene, you can easily do so using the “</w:t>
      </w:r>
      <w:proofErr w:type="spellStart"/>
      <w:r w:rsidRPr="00A36B91">
        <w:rPr>
          <w:rFonts w:eastAsiaTheme="minorEastAsia"/>
          <w:lang w:val="en-US"/>
        </w:rPr>
        <w:t>Ausschneiden</w:t>
      </w:r>
      <w:proofErr w:type="spellEnd"/>
      <w:r w:rsidRPr="00A36B91">
        <w:rPr>
          <w:rFonts w:eastAsiaTheme="minorEastAsia"/>
          <w:lang w:val="en-US"/>
        </w:rPr>
        <w:t xml:space="preserve"> und </w:t>
      </w:r>
      <w:proofErr w:type="spellStart"/>
      <w:r w:rsidRPr="00A36B91">
        <w:rPr>
          <w:rFonts w:eastAsiaTheme="minorEastAsia"/>
          <w:lang w:val="en-US"/>
        </w:rPr>
        <w:t>Skizzieren</w:t>
      </w:r>
      <w:proofErr w:type="spellEnd"/>
      <w:r w:rsidRPr="00A36B91">
        <w:rPr>
          <w:rFonts w:eastAsiaTheme="minorEastAsia"/>
          <w:lang w:val="en-US"/>
        </w:rPr>
        <w:t xml:space="preserve">” function (Windows-Logo-Taste + </w:t>
      </w:r>
      <w:proofErr w:type="spellStart"/>
      <w:r w:rsidRPr="00A36B91">
        <w:rPr>
          <w:rFonts w:eastAsiaTheme="minorEastAsia"/>
          <w:lang w:val="en-US"/>
        </w:rPr>
        <w:t>Umschalttaste</w:t>
      </w:r>
      <w:proofErr w:type="spellEnd"/>
      <w:r w:rsidRPr="00A36B91">
        <w:rPr>
          <w:rFonts w:eastAsiaTheme="minorEastAsia"/>
          <w:lang w:val="en-US"/>
        </w:rPr>
        <w:t xml:space="preserve"> + S), which is included as part of the </w:t>
      </w:r>
      <w:r w:rsidRPr="00A36B91">
        <w:rPr>
          <w:rFonts w:eastAsiaTheme="minorEastAsia"/>
          <w:lang w:val="en-US"/>
        </w:rPr>
        <w:lastRenderedPageBreak/>
        <w:t xml:space="preserve">operating system Windows, running on most personal computers. The snapshot function in the </w:t>
      </w:r>
      <w:proofErr w:type="spellStart"/>
      <w:r w:rsidRPr="00A36B91">
        <w:rPr>
          <w:rFonts w:eastAsiaTheme="minorEastAsia"/>
          <w:lang w:val="en-US"/>
        </w:rPr>
        <w:t>vlc</w:t>
      </w:r>
      <w:proofErr w:type="spellEnd"/>
      <w:r w:rsidRPr="00A36B91">
        <w:rPr>
          <w:rFonts w:eastAsiaTheme="minorEastAsia"/>
          <w:lang w:val="en-US"/>
        </w:rPr>
        <w:t xml:space="preserve">-player works fine as well. Each image needs to be accompanied by the exact timestamp. The following stills are taken from the film </w:t>
      </w:r>
      <w:r w:rsidRPr="00A36B91">
        <w:rPr>
          <w:rFonts w:eastAsiaTheme="minorEastAsia"/>
          <w:i/>
          <w:lang w:val="en-US"/>
        </w:rPr>
        <w:t>Life of Pi</w:t>
      </w:r>
      <w:r w:rsidRPr="00A36B91">
        <w:rPr>
          <w:rFonts w:eastAsiaTheme="minorEastAsia"/>
          <w:lang w:val="en-US"/>
        </w:rPr>
        <w:t>, directed by</w:t>
      </w:r>
      <w:r w:rsidRPr="00A36B91">
        <w:rPr>
          <w:rFonts w:eastAsiaTheme="minorEastAsia"/>
          <w:lang w:val="en-GB"/>
        </w:rPr>
        <w:t xml:space="preserve"> Ang </w:t>
      </w:r>
      <w:proofErr w:type="gramStart"/>
      <w:r w:rsidRPr="00A36B91">
        <w:rPr>
          <w:rFonts w:eastAsiaTheme="minorEastAsia"/>
          <w:lang w:val="en-GB"/>
        </w:rPr>
        <w:t>Lee</w:t>
      </w:r>
      <w:proofErr w:type="gramEnd"/>
      <w:r w:rsidRPr="00A36B91">
        <w:rPr>
          <w:rFonts w:eastAsiaTheme="minorEastAsia"/>
          <w:lang w:val="en-GB"/>
        </w:rPr>
        <w:t xml:space="preserve"> and released in 2012. By numbering your stills, you can also easily refer to them within your running text (see Fig. 1).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FD7AE9" w:rsidRPr="00A36B91" w14:paraId="12D8B62D" w14:textId="77777777">
        <w:tc>
          <w:tcPr>
            <w:tcW w:w="4360" w:type="dxa"/>
          </w:tcPr>
          <w:p w14:paraId="1C83700D" w14:textId="77777777" w:rsidR="00FD7AE9" w:rsidRPr="00A36B91" w:rsidRDefault="00564F71">
            <w:pPr>
              <w:jc w:val="center"/>
              <w:rPr>
                <w:szCs w:val="24"/>
                <w:lang w:val="en-GB"/>
              </w:rPr>
            </w:pPr>
            <w:r w:rsidRPr="00A36B91">
              <w:rPr>
                <w:noProof/>
                <w:szCs w:val="24"/>
                <w:lang w:val="en-GB" w:eastAsia="en-GB"/>
              </w:rPr>
              <w:drawing>
                <wp:inline distT="0" distB="0" distL="0" distR="0" wp14:anchorId="0E303D47" wp14:editId="6BAB9219">
                  <wp:extent cx="2624211" cy="1440000"/>
                  <wp:effectExtent l="19050" t="0" r="4689"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1"/>
                          <a:srcRect l="882" t="2508" r="2293" b="2819"/>
                          <a:stretch/>
                        </pic:blipFill>
                        <pic:spPr bwMode="auto">
                          <a:xfrm>
                            <a:off x="0" y="0"/>
                            <a:ext cx="2624211" cy="1440000"/>
                          </a:xfrm>
                          <a:prstGeom prst="rect">
                            <a:avLst/>
                          </a:prstGeom>
                          <a:noFill/>
                          <a:ln w="9525">
                            <a:noFill/>
                            <a:miter lim="800000"/>
                            <a:headEnd/>
                            <a:tailEnd/>
                          </a:ln>
                        </pic:spPr>
                      </pic:pic>
                    </a:graphicData>
                  </a:graphic>
                </wp:inline>
              </w:drawing>
            </w:r>
          </w:p>
          <w:p w14:paraId="796E51B3" w14:textId="77777777" w:rsidR="00FD7AE9" w:rsidRPr="00A36B91" w:rsidRDefault="00564F71">
            <w:pPr>
              <w:jc w:val="center"/>
              <w:rPr>
                <w:szCs w:val="24"/>
                <w:lang w:val="en-GB"/>
              </w:rPr>
            </w:pPr>
            <w:r w:rsidRPr="00A36B91">
              <w:rPr>
                <w:szCs w:val="24"/>
                <w:lang w:val="en-GB"/>
              </w:rPr>
              <w:t>Fig. 1 - 00:55:08</w:t>
            </w:r>
          </w:p>
        </w:tc>
        <w:tc>
          <w:tcPr>
            <w:tcW w:w="4360" w:type="dxa"/>
          </w:tcPr>
          <w:p w14:paraId="18413BF6" w14:textId="77777777" w:rsidR="00FD7AE9" w:rsidRPr="00A36B91" w:rsidRDefault="00564F71">
            <w:pPr>
              <w:jc w:val="center"/>
              <w:rPr>
                <w:szCs w:val="24"/>
                <w:lang w:val="en-GB"/>
              </w:rPr>
            </w:pPr>
            <w:r w:rsidRPr="00A36B91">
              <w:rPr>
                <w:noProof/>
                <w:szCs w:val="24"/>
                <w:lang w:val="en-GB" w:eastAsia="en-GB"/>
              </w:rPr>
              <w:drawing>
                <wp:inline distT="0" distB="0" distL="0" distR="0" wp14:anchorId="3010C9F6" wp14:editId="0F20A608">
                  <wp:extent cx="2619759" cy="1440000"/>
                  <wp:effectExtent l="19050" t="0" r="9141" b="0"/>
                  <wp:docPr id="2"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pic:cNvPicPr>
                            <a:picLocks noChangeAspect="1"/>
                          </pic:cNvPicPr>
                        </pic:nvPicPr>
                        <pic:blipFill>
                          <a:blip r:embed="rId12"/>
                          <a:srcRect l="1058" t="2821" r="2239" b="2819"/>
                          <a:stretch/>
                        </pic:blipFill>
                        <pic:spPr bwMode="auto">
                          <a:xfrm>
                            <a:off x="0" y="0"/>
                            <a:ext cx="2619759" cy="1440000"/>
                          </a:xfrm>
                          <a:prstGeom prst="rect">
                            <a:avLst/>
                          </a:prstGeom>
                          <a:noFill/>
                          <a:ln w="9525">
                            <a:noFill/>
                            <a:miter lim="800000"/>
                            <a:headEnd/>
                            <a:tailEnd/>
                          </a:ln>
                        </pic:spPr>
                      </pic:pic>
                    </a:graphicData>
                  </a:graphic>
                </wp:inline>
              </w:drawing>
            </w:r>
          </w:p>
          <w:p w14:paraId="19A610A1" w14:textId="77777777" w:rsidR="00FD7AE9" w:rsidRPr="00A36B91" w:rsidRDefault="00564F71">
            <w:pPr>
              <w:jc w:val="center"/>
              <w:rPr>
                <w:szCs w:val="24"/>
                <w:lang w:val="en-GB"/>
              </w:rPr>
            </w:pPr>
            <w:r w:rsidRPr="00A36B91">
              <w:rPr>
                <w:szCs w:val="24"/>
                <w:lang w:val="en-GB"/>
              </w:rPr>
              <w:t>Fig. 2 - 01:19:58</w:t>
            </w:r>
          </w:p>
        </w:tc>
      </w:tr>
    </w:tbl>
    <w:p w14:paraId="1ED18CFA" w14:textId="77777777" w:rsidR="00FD7AE9" w:rsidRPr="00A36B91" w:rsidRDefault="00FD7AE9">
      <w:pPr>
        <w:pStyle w:val="Quotation"/>
        <w:ind w:left="0"/>
      </w:pPr>
    </w:p>
    <w:p w14:paraId="681A283D" w14:textId="77777777" w:rsidR="00FD7AE9" w:rsidRPr="00A36B91" w:rsidRDefault="00564F71">
      <w:pPr>
        <w:pStyle w:val="berschrift1"/>
        <w:numPr>
          <w:ilvl w:val="0"/>
          <w:numId w:val="1"/>
        </w:numPr>
        <w:rPr>
          <w:rFonts w:cs="Times New Roman"/>
          <w:sz w:val="24"/>
          <w:szCs w:val="24"/>
          <w:lang w:val="en-GB"/>
        </w:rPr>
      </w:pPr>
      <w:bookmarkStart w:id="16" w:name="_Toc145488984"/>
      <w:r w:rsidRPr="00A36B91">
        <w:rPr>
          <w:rFonts w:eastAsiaTheme="minorEastAsia" w:cs="Times New Roman"/>
          <w:sz w:val="24"/>
          <w:szCs w:val="24"/>
          <w:lang w:val="en-GB"/>
        </w:rPr>
        <w:t>Titles in the Text</w:t>
      </w:r>
      <w:bookmarkEnd w:id="16"/>
    </w:p>
    <w:p w14:paraId="4E8688B2" w14:textId="77777777" w:rsidR="00FD7AE9" w:rsidRPr="00A36B91" w:rsidRDefault="00564F71" w:rsidP="00E939E3">
      <w:pPr>
        <w:rPr>
          <w:lang w:val="en-GB"/>
        </w:rPr>
      </w:pPr>
      <w:r w:rsidRPr="00A36B91">
        <w:rPr>
          <w:rFonts w:eastAsiaTheme="minorEastAsia"/>
          <w:lang w:val="en-GB"/>
        </w:rPr>
        <w:t xml:space="preserve">If you </w:t>
      </w:r>
      <w:r w:rsidR="00E939E3" w:rsidRPr="00A36B91">
        <w:rPr>
          <w:rFonts w:eastAsiaTheme="minorEastAsia"/>
          <w:lang w:val="en-GB"/>
        </w:rPr>
        <w:t>include</w:t>
      </w:r>
      <w:r w:rsidRPr="00A36B91">
        <w:rPr>
          <w:rFonts w:eastAsiaTheme="minorEastAsia"/>
          <w:lang w:val="en-GB"/>
        </w:rPr>
        <w:t xml:space="preserve"> titles </w:t>
      </w:r>
      <w:r w:rsidR="00E939E3" w:rsidRPr="00A36B91">
        <w:rPr>
          <w:rFonts w:eastAsiaTheme="minorEastAsia"/>
          <w:lang w:val="en-GB"/>
        </w:rPr>
        <w:t xml:space="preserve">of primary and secondary sources </w:t>
      </w:r>
      <w:r w:rsidRPr="00A36B91">
        <w:rPr>
          <w:rFonts w:eastAsiaTheme="minorEastAsia"/>
          <w:lang w:val="en-GB"/>
        </w:rPr>
        <w:t>in your paper, italicize the titles and subtitles of publications that have been published separately (i.e., independently, in their own binding) such as monographs, journals, newspapers, novels, plays, operas, films, and TV-series (</w:t>
      </w:r>
      <w:proofErr w:type="gramStart"/>
      <w:r w:rsidRPr="00A36B91">
        <w:rPr>
          <w:rFonts w:eastAsiaTheme="minorEastAsia"/>
          <w:lang w:val="en-GB"/>
        </w:rPr>
        <w:t>e.g.</w:t>
      </w:r>
      <w:proofErr w:type="gramEnd"/>
      <w:r w:rsidRPr="00A36B91">
        <w:rPr>
          <w:rFonts w:eastAsiaTheme="minorEastAsia"/>
          <w:lang w:val="en-GB"/>
        </w:rPr>
        <w:t xml:space="preserve"> </w:t>
      </w:r>
      <w:r w:rsidRPr="00A36B91">
        <w:rPr>
          <w:rFonts w:eastAsiaTheme="minorEastAsia"/>
          <w:i/>
          <w:lang w:val="en-GB"/>
        </w:rPr>
        <w:t>The Awakening</w:t>
      </w:r>
      <w:r w:rsidRPr="00A36B91">
        <w:rPr>
          <w:rFonts w:eastAsiaTheme="minorEastAsia"/>
          <w:lang w:val="en-GB"/>
        </w:rPr>
        <w:t>;</w:t>
      </w:r>
      <w:r w:rsidRPr="00A36B91">
        <w:rPr>
          <w:rFonts w:eastAsiaTheme="minorEastAsia"/>
          <w:i/>
          <w:lang w:val="en-GB"/>
        </w:rPr>
        <w:t xml:space="preserve"> Stranger Things</w:t>
      </w:r>
      <w:r w:rsidRPr="00A36B91">
        <w:rPr>
          <w:rFonts w:eastAsiaTheme="minorEastAsia"/>
          <w:lang w:val="en-GB"/>
        </w:rPr>
        <w:t xml:space="preserve">). Use quotation marks for works not published separately, namely parts of publications such as scholarly articles in journals or anthologies, newspaper articles, poems, short stories within a collection, or single episodes of TV-series (e.g., Kate Chopin, "The Story of an Hour"; Season 1 Episode 2: "The Big Bran Hypothesis" of </w:t>
      </w:r>
      <w:r w:rsidRPr="00A36B91">
        <w:rPr>
          <w:rFonts w:eastAsiaTheme="minorEastAsia"/>
          <w:i/>
          <w:lang w:val="en-GB"/>
        </w:rPr>
        <w:t>The Big Bang Theory</w:t>
      </w:r>
      <w:r w:rsidRPr="00A36B91">
        <w:rPr>
          <w:rFonts w:eastAsiaTheme="minorEastAsia"/>
          <w:lang w:val="en-GB"/>
        </w:rPr>
        <w:t xml:space="preserve">). </w:t>
      </w:r>
    </w:p>
    <w:p w14:paraId="1A36FB05" w14:textId="77777777" w:rsidR="00FD7AE9" w:rsidRPr="00A36B91" w:rsidRDefault="00564F71" w:rsidP="00A36B91">
      <w:pPr>
        <w:ind w:firstLine="709"/>
        <w:rPr>
          <w:lang w:val="en-GB"/>
        </w:rPr>
      </w:pPr>
      <w:r w:rsidRPr="00A36B91">
        <w:rPr>
          <w:rFonts w:eastAsiaTheme="minorEastAsia"/>
          <w:lang w:val="en-GB"/>
        </w:rPr>
        <w:t>Thus, you would write in your running text: "The Dead" was written in 1906, considerably later than most of the other short stories of James Joyce</w:t>
      </w:r>
      <w:r w:rsidR="00A36B91">
        <w:rPr>
          <w:rFonts w:eastAsiaTheme="minorEastAsia"/>
          <w:lang w:val="en-GB"/>
        </w:rPr>
        <w:t>’</w:t>
      </w:r>
      <w:r w:rsidRPr="00A36B91">
        <w:rPr>
          <w:rFonts w:eastAsiaTheme="minorEastAsia"/>
          <w:lang w:val="en-GB"/>
        </w:rPr>
        <w:t xml:space="preserve">s short story collection </w:t>
      </w:r>
      <w:r w:rsidRPr="00A36B91">
        <w:rPr>
          <w:rFonts w:eastAsiaTheme="minorEastAsia"/>
          <w:i/>
          <w:lang w:val="en-GB"/>
        </w:rPr>
        <w:t>Dubliners</w:t>
      </w:r>
      <w:r w:rsidRPr="00A36B91">
        <w:rPr>
          <w:rFonts w:eastAsiaTheme="minorEastAsia"/>
          <w:lang w:val="en-GB"/>
        </w:rPr>
        <w:t xml:space="preserve">. However, it gets a bit more complicated if the title appears within another title that needs quotation </w:t>
      </w:r>
      <w:proofErr w:type="gramStart"/>
      <w:r w:rsidRPr="00A36B91">
        <w:rPr>
          <w:rFonts w:eastAsiaTheme="minorEastAsia"/>
          <w:lang w:val="en-GB"/>
        </w:rPr>
        <w:t>marks, or</w:t>
      </w:r>
      <w:proofErr w:type="gramEnd"/>
      <w:r w:rsidRPr="00A36B91">
        <w:rPr>
          <w:rFonts w:eastAsiaTheme="minorEastAsia"/>
          <w:lang w:val="en-GB"/>
        </w:rPr>
        <w:t xml:space="preserve"> is mentioned within a quotation. In this case you need to change double to single quotation marks: In his article, "James Joyce</w:t>
      </w:r>
      <w:r w:rsidR="00A36B91" w:rsidRPr="00A36B91">
        <w:rPr>
          <w:rFonts w:eastAsiaTheme="minorEastAsia"/>
          <w:lang w:val="en-GB"/>
        </w:rPr>
        <w:t>'</w:t>
      </w:r>
      <w:r w:rsidRPr="00A36B91">
        <w:rPr>
          <w:rFonts w:eastAsiaTheme="minorEastAsia"/>
          <w:lang w:val="en-GB"/>
        </w:rPr>
        <w:t xml:space="preserve">s </w:t>
      </w:r>
      <w:r w:rsidR="00A36B91" w:rsidRPr="00A36B91">
        <w:rPr>
          <w:rFonts w:eastAsiaTheme="minorEastAsia"/>
          <w:lang w:val="en-GB"/>
        </w:rPr>
        <w:t>'</w:t>
      </w:r>
      <w:r w:rsidRPr="00A36B91">
        <w:rPr>
          <w:rFonts w:eastAsiaTheme="minorEastAsia"/>
          <w:lang w:val="en-GB"/>
        </w:rPr>
        <w:t>The Dead</w:t>
      </w:r>
      <w:r w:rsidR="00A36B91" w:rsidRPr="00A36B91">
        <w:rPr>
          <w:rFonts w:eastAsiaTheme="minorEastAsia"/>
          <w:lang w:val="en-GB"/>
        </w:rPr>
        <w:t>'</w:t>
      </w:r>
      <w:r w:rsidRPr="00A36B91">
        <w:rPr>
          <w:rFonts w:eastAsiaTheme="minorEastAsia"/>
          <w:lang w:val="en-GB"/>
        </w:rPr>
        <w:t>: A Psychological Interpretation," John Smith points out...</w:t>
      </w:r>
    </w:p>
    <w:p w14:paraId="4A48A6F0" w14:textId="77777777" w:rsidR="00FD7AE9" w:rsidRPr="00A36B91" w:rsidRDefault="00FD7AE9">
      <w:pPr>
        <w:ind w:firstLine="709"/>
        <w:rPr>
          <w:lang w:val="en-GB"/>
        </w:rPr>
      </w:pPr>
    </w:p>
    <w:p w14:paraId="603920E6" w14:textId="77777777" w:rsidR="00FD7AE9" w:rsidRPr="00A36B91" w:rsidRDefault="00564F71" w:rsidP="00E939E3">
      <w:pPr>
        <w:pStyle w:val="berschrift1"/>
        <w:numPr>
          <w:ilvl w:val="0"/>
          <w:numId w:val="1"/>
        </w:numPr>
        <w:rPr>
          <w:rFonts w:cs="Times New Roman"/>
          <w:sz w:val="24"/>
          <w:szCs w:val="24"/>
          <w:lang w:val="en-GB"/>
        </w:rPr>
      </w:pPr>
      <w:bookmarkStart w:id="17" w:name="_Toc145488985"/>
      <w:r w:rsidRPr="00A36B91">
        <w:rPr>
          <w:rFonts w:eastAsiaTheme="minorEastAsia" w:cs="Times New Roman"/>
          <w:sz w:val="24"/>
          <w:szCs w:val="24"/>
          <w:lang w:val="en-GB"/>
        </w:rPr>
        <w:t xml:space="preserve">The Language of Papers: </w:t>
      </w:r>
      <w:r w:rsidR="00E939E3" w:rsidRPr="00A36B91">
        <w:rPr>
          <w:rFonts w:eastAsiaTheme="minorEastAsia" w:cs="Times New Roman"/>
          <w:sz w:val="24"/>
          <w:szCs w:val="24"/>
          <w:lang w:val="en-GB"/>
        </w:rPr>
        <w:t>Questions of Register and Gender</w:t>
      </w:r>
      <w:bookmarkEnd w:id="17"/>
    </w:p>
    <w:p w14:paraId="0AAFFDFC" w14:textId="77777777" w:rsidR="00FD7AE9" w:rsidRPr="00A36B91" w:rsidRDefault="00564F71" w:rsidP="00A36B91">
      <w:pPr>
        <w:rPr>
          <w:lang w:val="en-GB"/>
        </w:rPr>
      </w:pPr>
      <w:r w:rsidRPr="00A36B91">
        <w:rPr>
          <w:rFonts w:eastAsiaTheme="minorEastAsia"/>
          <w:lang w:val="en-GB"/>
        </w:rPr>
        <w:t xml:space="preserve">Papers are text types that need to be written in a formal style. Hence, no informal language or colloquialisms should be used. Words like </w:t>
      </w:r>
      <w:r w:rsidR="00A36B91" w:rsidRPr="00A36B91">
        <w:rPr>
          <w:rFonts w:eastAsiaTheme="minorEastAsia"/>
          <w:lang w:val="en-GB"/>
        </w:rPr>
        <w:t>'</w:t>
      </w:r>
      <w:r w:rsidRPr="00A36B91">
        <w:rPr>
          <w:rFonts w:eastAsiaTheme="minorEastAsia"/>
          <w:lang w:val="en-GB"/>
        </w:rPr>
        <w:t>kid</w:t>
      </w:r>
      <w:r w:rsidR="00A36B91" w:rsidRPr="00A36B91">
        <w:rPr>
          <w:rFonts w:eastAsiaTheme="minorEastAsia"/>
          <w:lang w:val="en-GB"/>
        </w:rPr>
        <w:t>'</w:t>
      </w:r>
      <w:r w:rsidRPr="00A36B91">
        <w:rPr>
          <w:rFonts w:eastAsiaTheme="minorEastAsia"/>
          <w:lang w:val="en-GB"/>
        </w:rPr>
        <w:t xml:space="preserve">, </w:t>
      </w:r>
      <w:r w:rsidR="00A36B91" w:rsidRPr="00A36B91">
        <w:rPr>
          <w:rFonts w:eastAsiaTheme="minorEastAsia"/>
          <w:lang w:val="en-GB"/>
        </w:rPr>
        <w:t>'</w:t>
      </w:r>
      <w:r w:rsidRPr="00A36B91">
        <w:rPr>
          <w:rFonts w:eastAsiaTheme="minorEastAsia"/>
          <w:lang w:val="en-GB"/>
        </w:rPr>
        <w:t>guy</w:t>
      </w:r>
      <w:r w:rsidR="00A36B91" w:rsidRPr="00A36B91">
        <w:rPr>
          <w:rFonts w:eastAsiaTheme="minorEastAsia"/>
          <w:lang w:val="en-GB"/>
        </w:rPr>
        <w:t>'</w:t>
      </w:r>
      <w:r w:rsidRPr="00A36B91">
        <w:rPr>
          <w:rFonts w:eastAsiaTheme="minorEastAsia"/>
          <w:lang w:val="en-GB"/>
        </w:rPr>
        <w:t xml:space="preserve">, or </w:t>
      </w:r>
      <w:r w:rsidR="00A36B91" w:rsidRPr="00A36B91">
        <w:rPr>
          <w:rFonts w:eastAsiaTheme="minorEastAsia"/>
          <w:lang w:val="en-GB"/>
        </w:rPr>
        <w:t>'</w:t>
      </w:r>
      <w:r w:rsidRPr="00A36B91">
        <w:rPr>
          <w:rFonts w:eastAsiaTheme="minorEastAsia"/>
          <w:lang w:val="en-GB"/>
        </w:rPr>
        <w:t>okay</w:t>
      </w:r>
      <w:r w:rsidR="00A36B91" w:rsidRPr="00A36B91">
        <w:rPr>
          <w:rFonts w:eastAsiaTheme="minorEastAsia"/>
          <w:lang w:val="en-GB"/>
        </w:rPr>
        <w:t>'</w:t>
      </w:r>
      <w:r w:rsidRPr="00A36B91">
        <w:rPr>
          <w:rFonts w:eastAsiaTheme="minorEastAsia"/>
          <w:lang w:val="en-GB"/>
        </w:rPr>
        <w:t xml:space="preserve"> are not suitable for an </w:t>
      </w:r>
      <w:r w:rsidRPr="00A36B91">
        <w:rPr>
          <w:rFonts w:eastAsiaTheme="minorEastAsia"/>
          <w:lang w:val="en-GB"/>
        </w:rPr>
        <w:lastRenderedPageBreak/>
        <w:t xml:space="preserve">academic paper. Similarly, contractions such as </w:t>
      </w:r>
      <w:r w:rsidR="00A36B91" w:rsidRPr="00A36B91">
        <w:rPr>
          <w:rFonts w:eastAsiaTheme="minorEastAsia"/>
          <w:lang w:val="en-GB"/>
        </w:rPr>
        <w:t>'</w:t>
      </w:r>
      <w:r w:rsidRPr="00A36B91">
        <w:rPr>
          <w:rFonts w:eastAsiaTheme="minorEastAsia"/>
          <w:lang w:val="en-GB"/>
        </w:rPr>
        <w:t>doesn</w:t>
      </w:r>
      <w:r w:rsidR="00A36B91" w:rsidRPr="00A36B91">
        <w:rPr>
          <w:rFonts w:eastAsiaTheme="minorEastAsia"/>
          <w:lang w:val="en-GB"/>
        </w:rPr>
        <w:t>'</w:t>
      </w:r>
      <w:r w:rsidRPr="00A36B91">
        <w:rPr>
          <w:rFonts w:eastAsiaTheme="minorEastAsia"/>
          <w:lang w:val="en-GB"/>
        </w:rPr>
        <w:t>t</w:t>
      </w:r>
      <w:r w:rsidR="00A36B91" w:rsidRPr="00A36B91">
        <w:rPr>
          <w:rFonts w:eastAsiaTheme="minorEastAsia"/>
          <w:lang w:val="en-GB"/>
        </w:rPr>
        <w:t>'</w:t>
      </w:r>
      <w:r w:rsidRPr="00A36B91">
        <w:rPr>
          <w:rFonts w:eastAsiaTheme="minorEastAsia"/>
          <w:lang w:val="en-GB"/>
        </w:rPr>
        <w:t xml:space="preserve">, </w:t>
      </w:r>
      <w:r w:rsidR="00A36B91" w:rsidRPr="00A36B91">
        <w:rPr>
          <w:rFonts w:eastAsiaTheme="minorEastAsia"/>
          <w:lang w:val="en-GB"/>
        </w:rPr>
        <w:t>'</w:t>
      </w:r>
      <w:r w:rsidRPr="00A36B91">
        <w:rPr>
          <w:rFonts w:eastAsiaTheme="minorEastAsia"/>
          <w:lang w:val="en-GB"/>
        </w:rPr>
        <w:t>won</w:t>
      </w:r>
      <w:r w:rsidR="00A36B91" w:rsidRPr="00A36B91">
        <w:rPr>
          <w:rFonts w:eastAsiaTheme="minorEastAsia"/>
          <w:lang w:val="en-GB"/>
        </w:rPr>
        <w:t>'</w:t>
      </w:r>
      <w:r w:rsidRPr="00A36B91">
        <w:rPr>
          <w:rFonts w:eastAsiaTheme="minorEastAsia"/>
          <w:lang w:val="en-GB"/>
        </w:rPr>
        <w:t>t</w:t>
      </w:r>
      <w:r w:rsidR="00A36B91" w:rsidRPr="00A36B91">
        <w:rPr>
          <w:rFonts w:eastAsiaTheme="minorEastAsia"/>
          <w:lang w:val="en-GB"/>
        </w:rPr>
        <w:t>'</w:t>
      </w:r>
      <w:r w:rsidRPr="00A36B91">
        <w:rPr>
          <w:rFonts w:eastAsiaTheme="minorEastAsia"/>
          <w:lang w:val="en-GB"/>
        </w:rPr>
        <w:t xml:space="preserve">, </w:t>
      </w:r>
      <w:r w:rsidR="00A36B91" w:rsidRPr="00A36B91">
        <w:rPr>
          <w:rFonts w:eastAsiaTheme="minorEastAsia"/>
          <w:lang w:val="en-GB"/>
        </w:rPr>
        <w:t>'</w:t>
      </w:r>
      <w:r w:rsidRPr="00A36B91">
        <w:rPr>
          <w:rFonts w:eastAsiaTheme="minorEastAsia"/>
          <w:lang w:val="en-GB"/>
        </w:rPr>
        <w:t>haven</w:t>
      </w:r>
      <w:r w:rsidR="00A36B91" w:rsidRPr="00A36B91">
        <w:rPr>
          <w:rFonts w:eastAsiaTheme="minorEastAsia"/>
          <w:lang w:val="en-GB"/>
        </w:rPr>
        <w:t>'</w:t>
      </w:r>
      <w:r w:rsidRPr="00A36B91">
        <w:rPr>
          <w:rFonts w:eastAsiaTheme="minorEastAsia"/>
          <w:lang w:val="en-GB"/>
        </w:rPr>
        <w:t>t</w:t>
      </w:r>
      <w:r w:rsidR="00A36B91" w:rsidRPr="00A36B91">
        <w:rPr>
          <w:rFonts w:eastAsiaTheme="minorEastAsia"/>
          <w:lang w:val="en-GB"/>
        </w:rPr>
        <w:t>'</w:t>
      </w:r>
      <w:r w:rsidRPr="00A36B91">
        <w:rPr>
          <w:rFonts w:eastAsiaTheme="minorEastAsia"/>
          <w:lang w:val="en-GB"/>
        </w:rPr>
        <w:t xml:space="preserve"> should be avoided. Instead, we use the full forms </w:t>
      </w:r>
      <w:r w:rsidR="00A36B91" w:rsidRPr="00A36B91">
        <w:rPr>
          <w:rFonts w:eastAsiaTheme="minorEastAsia"/>
          <w:lang w:val="en-GB"/>
        </w:rPr>
        <w:t>'</w:t>
      </w:r>
      <w:r w:rsidRPr="00A36B91">
        <w:rPr>
          <w:rFonts w:eastAsiaTheme="minorEastAsia"/>
          <w:lang w:val="en-GB"/>
        </w:rPr>
        <w:t>does not</w:t>
      </w:r>
      <w:r w:rsidR="00A36B91" w:rsidRPr="00A36B91">
        <w:rPr>
          <w:rFonts w:eastAsiaTheme="minorEastAsia"/>
          <w:lang w:val="en-GB"/>
        </w:rPr>
        <w:t>'</w:t>
      </w:r>
      <w:r w:rsidRPr="00A36B91">
        <w:rPr>
          <w:rFonts w:eastAsiaTheme="minorEastAsia"/>
          <w:lang w:val="en-GB"/>
        </w:rPr>
        <w:t xml:space="preserve">, </w:t>
      </w:r>
      <w:r w:rsidR="00A36B91" w:rsidRPr="00A36B91">
        <w:rPr>
          <w:rFonts w:eastAsiaTheme="minorEastAsia"/>
          <w:lang w:val="en-GB"/>
        </w:rPr>
        <w:t>'</w:t>
      </w:r>
      <w:r w:rsidRPr="00A36B91">
        <w:rPr>
          <w:rFonts w:eastAsiaTheme="minorEastAsia"/>
          <w:lang w:val="en-GB"/>
        </w:rPr>
        <w:t>will not</w:t>
      </w:r>
      <w:r w:rsidR="00A36B91" w:rsidRPr="00A36B91">
        <w:rPr>
          <w:rFonts w:eastAsiaTheme="minorEastAsia"/>
          <w:lang w:val="en-GB"/>
        </w:rPr>
        <w:t>'</w:t>
      </w:r>
      <w:r w:rsidRPr="00A36B91">
        <w:rPr>
          <w:rFonts w:eastAsiaTheme="minorEastAsia"/>
          <w:lang w:val="en-GB"/>
        </w:rPr>
        <w:t xml:space="preserve"> and </w:t>
      </w:r>
      <w:r w:rsidR="00A36B91" w:rsidRPr="00A36B91">
        <w:rPr>
          <w:rFonts w:eastAsiaTheme="minorEastAsia"/>
          <w:lang w:val="en-GB"/>
        </w:rPr>
        <w:t>'</w:t>
      </w:r>
      <w:r w:rsidRPr="00A36B91">
        <w:rPr>
          <w:rFonts w:eastAsiaTheme="minorEastAsia"/>
          <w:lang w:val="en-GB"/>
        </w:rPr>
        <w:t>have not</w:t>
      </w:r>
      <w:r w:rsidR="00A36B91" w:rsidRPr="00A36B91">
        <w:rPr>
          <w:rFonts w:eastAsiaTheme="minorEastAsia"/>
          <w:lang w:val="en-GB"/>
        </w:rPr>
        <w:t>'</w:t>
      </w:r>
      <w:r w:rsidRPr="00A36B91">
        <w:rPr>
          <w:rFonts w:eastAsiaTheme="minorEastAsia"/>
          <w:lang w:val="en-GB"/>
        </w:rPr>
        <w:t xml:space="preserve">. </w:t>
      </w:r>
    </w:p>
    <w:p w14:paraId="1CAF6BA4" w14:textId="77777777" w:rsidR="00FD7AE9" w:rsidRPr="00A36B91" w:rsidRDefault="001F7CBC" w:rsidP="00A36B91">
      <w:pPr>
        <w:pStyle w:val="StandardIndent"/>
      </w:pPr>
      <w:r w:rsidRPr="00A36B91">
        <w:rPr>
          <w:rFonts w:eastAsiaTheme="minorEastAsia"/>
        </w:rPr>
        <w:t xml:space="preserve">Furthermore, there are cases where the language in a term paper needs to be </w:t>
      </w:r>
      <w:proofErr w:type="gramStart"/>
      <w:r w:rsidRPr="00A36B91">
        <w:rPr>
          <w:rFonts w:eastAsiaTheme="minorEastAsia"/>
        </w:rPr>
        <w:t>gender-neutral</w:t>
      </w:r>
      <w:proofErr w:type="gramEnd"/>
      <w:r w:rsidRPr="00A36B91">
        <w:rPr>
          <w:rFonts w:eastAsiaTheme="minorEastAsia"/>
        </w:rPr>
        <w:t xml:space="preserve">. </w:t>
      </w:r>
      <w:r w:rsidR="00564F71" w:rsidRPr="00A36B91">
        <w:rPr>
          <w:rFonts w:eastAsiaTheme="minorEastAsia"/>
        </w:rPr>
        <w:t xml:space="preserve">For instance, if you analyse a poem and find that the gender of the speaker or the addressee is not disclosed, you can either use </w:t>
      </w:r>
      <w:r w:rsidR="003629FC" w:rsidRPr="00A36B91">
        <w:rPr>
          <w:rFonts w:eastAsiaTheme="minorEastAsia"/>
        </w:rPr>
        <w:t xml:space="preserve">the </w:t>
      </w:r>
      <w:r w:rsidR="00A36B91" w:rsidRPr="00A36B91">
        <w:rPr>
          <w:rFonts w:eastAsiaTheme="minorEastAsia"/>
        </w:rPr>
        <w:t>'</w:t>
      </w:r>
      <w:r w:rsidR="003629FC" w:rsidRPr="00A36B91">
        <w:rPr>
          <w:rFonts w:eastAsiaTheme="minorEastAsia"/>
        </w:rPr>
        <w:t>singular they</w:t>
      </w:r>
      <w:r w:rsidR="00A36B91" w:rsidRPr="00A36B91">
        <w:rPr>
          <w:rFonts w:eastAsiaTheme="minorEastAsia"/>
        </w:rPr>
        <w:t>'</w:t>
      </w:r>
      <w:r w:rsidR="00564F71" w:rsidRPr="00A36B91">
        <w:rPr>
          <w:rFonts w:eastAsiaTheme="minorEastAsia"/>
        </w:rPr>
        <w:t xml:space="preserve"> </w:t>
      </w:r>
      <w:r w:rsidR="003629FC" w:rsidRPr="00A36B91">
        <w:rPr>
          <w:rFonts w:eastAsiaTheme="minorEastAsia"/>
        </w:rPr>
        <w:t xml:space="preserve">or you can use the </w:t>
      </w:r>
      <w:r w:rsidR="00564F71" w:rsidRPr="00A36B91">
        <w:rPr>
          <w:rFonts w:eastAsiaTheme="minorEastAsia"/>
        </w:rPr>
        <w:t>combinat</w:t>
      </w:r>
      <w:r w:rsidR="003629FC" w:rsidRPr="00A36B91">
        <w:rPr>
          <w:rFonts w:eastAsiaTheme="minorEastAsia"/>
        </w:rPr>
        <w:t>ions "she or he" or "he or she"</w:t>
      </w:r>
      <w:r w:rsidR="00564F71" w:rsidRPr="00A36B91">
        <w:rPr>
          <w:rFonts w:eastAsiaTheme="minorEastAsia"/>
        </w:rPr>
        <w:t xml:space="preserve">. </w:t>
      </w:r>
      <w:r w:rsidR="003629FC" w:rsidRPr="00A36B91">
        <w:rPr>
          <w:rFonts w:eastAsiaTheme="minorEastAsia"/>
        </w:rPr>
        <w:t xml:space="preserve">Note that the </w:t>
      </w:r>
      <w:r w:rsidR="00A36B91" w:rsidRPr="00A36B91">
        <w:rPr>
          <w:rFonts w:eastAsiaTheme="minorEastAsia"/>
        </w:rPr>
        <w:t>'</w:t>
      </w:r>
      <w:r w:rsidR="003629FC" w:rsidRPr="00A36B91">
        <w:rPr>
          <w:rFonts w:eastAsiaTheme="minorEastAsia"/>
        </w:rPr>
        <w:t>singular they</w:t>
      </w:r>
      <w:r w:rsidR="00A36B91" w:rsidRPr="00A36B91">
        <w:rPr>
          <w:rFonts w:eastAsiaTheme="minorEastAsia"/>
        </w:rPr>
        <w:t>'</w:t>
      </w:r>
      <w:r w:rsidR="003629FC" w:rsidRPr="00A36B91">
        <w:rPr>
          <w:rFonts w:eastAsiaTheme="minorEastAsia"/>
        </w:rPr>
        <w:t xml:space="preserve"> is more inclusive, as it conceives of gender more broadly, transcending a binary conception.</w:t>
      </w:r>
    </w:p>
    <w:p w14:paraId="10C123CF" w14:textId="77777777" w:rsidR="00FD7AE9" w:rsidRPr="00A36B91" w:rsidRDefault="00564F71">
      <w:pPr>
        <w:pStyle w:val="StandardIndent"/>
        <w:rPr>
          <w:lang w:eastAsia="en-GB"/>
        </w:rPr>
      </w:pPr>
      <w:r w:rsidRPr="00A36B91">
        <w:rPr>
          <w:rFonts w:eastAsiaTheme="minorEastAsia"/>
        </w:rPr>
        <w:t>Here</w:t>
      </w:r>
      <w:r w:rsidRPr="00A36B91">
        <w:rPr>
          <w:rFonts w:eastAsiaTheme="minorEastAsia"/>
          <w:lang w:eastAsia="en-GB"/>
        </w:rPr>
        <w:t xml:space="preserve"> is some information taken from the APA Publication Manual, 7</w:t>
      </w:r>
      <w:r w:rsidRPr="00A36B91">
        <w:rPr>
          <w:rFonts w:eastAsiaTheme="minorEastAsia"/>
          <w:vertAlign w:val="superscript"/>
          <w:lang w:eastAsia="en-GB"/>
        </w:rPr>
        <w:t>th</w:t>
      </w:r>
      <w:r w:rsidRPr="00A36B91">
        <w:rPr>
          <w:rFonts w:eastAsiaTheme="minorEastAsia"/>
          <w:lang w:eastAsia="en-GB"/>
        </w:rPr>
        <w:t xml:space="preserve"> edition (Section 4.18):  </w:t>
      </w:r>
    </w:p>
    <w:p w14:paraId="5C877CA3" w14:textId="77777777" w:rsidR="00FD7AE9" w:rsidRPr="00A36B91" w:rsidRDefault="00564F71">
      <w:pPr>
        <w:pStyle w:val="Quotation"/>
        <w:rPr>
          <w:lang w:eastAsia="en-GB"/>
        </w:rPr>
      </w:pPr>
      <w:r w:rsidRPr="00A36B91">
        <w:rPr>
          <w:rFonts w:eastAsiaTheme="minorEastAsia"/>
          <w:lang w:eastAsia="en-GB"/>
        </w:rPr>
        <w:t>The singular “they” is a generic third-person singular pronoun in English. Use of the singular “they” is endorsed as part of APA Style because it is inclusive of all people and helps writers avoid making assumptions about gender. […]</w:t>
      </w:r>
    </w:p>
    <w:p w14:paraId="54C55B25" w14:textId="77777777" w:rsidR="00FD7AE9" w:rsidRPr="00A36B91" w:rsidRDefault="00FD7AE9">
      <w:pPr>
        <w:shd w:val="clear" w:color="auto" w:fill="FFFFFF"/>
        <w:spacing w:line="240" w:lineRule="auto"/>
        <w:rPr>
          <w:lang w:val="en-GB" w:eastAsia="en-GB"/>
        </w:rPr>
      </w:pPr>
    </w:p>
    <w:p w14:paraId="324683CB" w14:textId="77777777" w:rsidR="00FD7AE9" w:rsidRPr="00A36B91" w:rsidRDefault="00564F71">
      <w:pPr>
        <w:pStyle w:val="Quotation"/>
        <w:numPr>
          <w:ilvl w:val="0"/>
          <w:numId w:val="6"/>
        </w:numPr>
        <w:rPr>
          <w:lang w:eastAsia="en-GB"/>
        </w:rPr>
      </w:pPr>
      <w:r w:rsidRPr="00A36B91">
        <w:rPr>
          <w:rFonts w:eastAsiaTheme="minorEastAsia"/>
          <w:lang w:eastAsia="en-GB"/>
        </w:rPr>
        <w:t>Always use a person</w:t>
      </w:r>
      <w:r w:rsidR="00A36B91">
        <w:rPr>
          <w:rFonts w:eastAsiaTheme="minorEastAsia"/>
          <w:lang w:eastAsia="en-GB"/>
        </w:rPr>
        <w:t>’</w:t>
      </w:r>
      <w:r w:rsidRPr="00A36B91">
        <w:rPr>
          <w:rFonts w:eastAsiaTheme="minorEastAsia"/>
          <w:lang w:eastAsia="en-GB"/>
        </w:rPr>
        <w:t>s self-identified pronoun, including when a person uses the singular “they” as their pronoun. </w:t>
      </w:r>
    </w:p>
    <w:p w14:paraId="563AC50E" w14:textId="77777777" w:rsidR="00FD7AE9" w:rsidRPr="00A36B91" w:rsidRDefault="00564F71">
      <w:pPr>
        <w:pStyle w:val="Quotation"/>
        <w:numPr>
          <w:ilvl w:val="0"/>
          <w:numId w:val="6"/>
        </w:numPr>
        <w:rPr>
          <w:lang w:eastAsia="en-GB"/>
        </w:rPr>
      </w:pPr>
      <w:r w:rsidRPr="00A36B91">
        <w:rPr>
          <w:rFonts w:eastAsiaTheme="minorEastAsia"/>
          <w:lang w:eastAsia="en-GB"/>
        </w:rPr>
        <w:t>Also use “they” as a generic third-person singular pronoun to refer to a person whose gender is unknown or irrelevant to the context of the usage.</w:t>
      </w:r>
    </w:p>
    <w:p w14:paraId="27A6A0C6" w14:textId="77777777" w:rsidR="00FD7AE9" w:rsidRPr="00A36B91" w:rsidRDefault="00564F71">
      <w:pPr>
        <w:pStyle w:val="Quotation"/>
        <w:numPr>
          <w:ilvl w:val="0"/>
          <w:numId w:val="6"/>
        </w:numPr>
        <w:rPr>
          <w:lang w:eastAsia="en-GB"/>
        </w:rPr>
      </w:pPr>
      <w:r w:rsidRPr="00A36B91">
        <w:rPr>
          <w:rFonts w:eastAsiaTheme="minorEastAsia"/>
          <w:lang w:eastAsia="en-GB"/>
        </w:rPr>
        <w:t>Do not use “he” or “she” alone as generic third-person singular pronouns. Use combination forms such as “he or she” and “she or he” only if you know that these pronouns match the people being described.</w:t>
      </w:r>
    </w:p>
    <w:p w14:paraId="3E729AFB" w14:textId="77777777" w:rsidR="00FD7AE9" w:rsidRPr="00A36B91" w:rsidRDefault="00564F71">
      <w:pPr>
        <w:pStyle w:val="Quotation"/>
        <w:numPr>
          <w:ilvl w:val="0"/>
          <w:numId w:val="6"/>
        </w:numPr>
        <w:rPr>
          <w:lang w:eastAsia="en-GB"/>
        </w:rPr>
      </w:pPr>
      <w:r w:rsidRPr="00A36B91">
        <w:rPr>
          <w:rFonts w:eastAsiaTheme="minorEastAsia"/>
          <w:lang w:eastAsia="en-GB"/>
        </w:rPr>
        <w:t>Do not use combination forms such as “(s)he” and “s/he.” </w:t>
      </w:r>
    </w:p>
    <w:p w14:paraId="4DB05ADC" w14:textId="77777777" w:rsidR="00FD7AE9" w:rsidRPr="00A36B91" w:rsidRDefault="00564F71">
      <w:pPr>
        <w:pStyle w:val="Quotation"/>
        <w:numPr>
          <w:ilvl w:val="0"/>
          <w:numId w:val="6"/>
        </w:numPr>
        <w:rPr>
          <w:lang w:eastAsia="en-GB"/>
        </w:rPr>
      </w:pPr>
      <w:r w:rsidRPr="00A36B91">
        <w:rPr>
          <w:rFonts w:eastAsiaTheme="minorEastAsia"/>
          <w:lang w:eastAsia="en-GB"/>
        </w:rPr>
        <w:t>If you do not know the pronouns of the person being described, reword the sentence to avoid a pronoun or use the pronoun “they.”</w:t>
      </w:r>
    </w:p>
    <w:p w14:paraId="019A954C" w14:textId="77777777" w:rsidR="00FD7AE9" w:rsidRPr="00A36B91" w:rsidRDefault="00FD7AE9">
      <w:pPr>
        <w:shd w:val="clear" w:color="auto" w:fill="FFFFFF"/>
        <w:spacing w:line="240" w:lineRule="auto"/>
        <w:ind w:left="644"/>
        <w:rPr>
          <w:b/>
          <w:bCs/>
          <w:lang w:val="en-GB" w:eastAsia="en-GB"/>
        </w:rPr>
      </w:pPr>
    </w:p>
    <w:p w14:paraId="225E4340" w14:textId="77777777" w:rsidR="00FD7AE9" w:rsidRPr="00A36B91" w:rsidRDefault="00564F71">
      <w:pPr>
        <w:shd w:val="clear" w:color="auto" w:fill="FFFFFF"/>
        <w:spacing w:line="240" w:lineRule="auto"/>
        <w:ind w:left="644"/>
        <w:rPr>
          <w:b/>
          <w:bCs/>
          <w:lang w:val="en-GB" w:eastAsia="en-GB"/>
        </w:rPr>
      </w:pPr>
      <w:r w:rsidRPr="00A36B91">
        <w:rPr>
          <w:rFonts w:eastAsiaTheme="minorEastAsia"/>
          <w:b/>
          <w:bCs/>
          <w:lang w:val="en-GB" w:eastAsia="en-GB"/>
        </w:rPr>
        <w:t>Forms of the singular “they”</w:t>
      </w:r>
    </w:p>
    <w:p w14:paraId="1546C266" w14:textId="77777777" w:rsidR="00FD7AE9" w:rsidRPr="00A36B91" w:rsidRDefault="00564F71">
      <w:pPr>
        <w:shd w:val="clear" w:color="auto" w:fill="FFFFFF"/>
        <w:spacing w:line="240" w:lineRule="auto"/>
        <w:ind w:left="644"/>
        <w:rPr>
          <w:lang w:val="en-GB" w:eastAsia="en-GB"/>
        </w:rPr>
      </w:pPr>
      <w:r w:rsidRPr="00A36B91">
        <w:rPr>
          <w:rFonts w:eastAsiaTheme="minorEastAsia"/>
          <w:lang w:val="en-GB" w:eastAsia="en-GB"/>
        </w:rPr>
        <w:t>Use following forms of the singular “they”:</w:t>
      </w:r>
    </w:p>
    <w:tbl>
      <w:tblPr>
        <w:tblW w:w="7459" w:type="dxa"/>
        <w:tblInd w:w="859"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843"/>
        <w:gridCol w:w="5616"/>
      </w:tblGrid>
      <w:tr w:rsidR="00FD7AE9" w:rsidRPr="00A36B91" w14:paraId="3066CAE5" w14:textId="77777777">
        <w:tc>
          <w:tcPr>
            <w:tcW w:w="1843" w:type="dxa"/>
            <w:tcBorders>
              <w:top w:val="single" w:sz="6" w:space="0" w:color="auto"/>
              <w:left w:val="single" w:sz="6" w:space="0" w:color="auto"/>
              <w:bottom w:val="single" w:sz="6" w:space="0" w:color="auto"/>
              <w:right w:val="single" w:sz="6" w:space="0" w:color="auto"/>
            </w:tcBorders>
            <w:shd w:val="clear" w:color="auto" w:fill="F5F9FD"/>
            <w:tcMar>
              <w:top w:w="75" w:type="dxa"/>
              <w:left w:w="150" w:type="dxa"/>
              <w:bottom w:w="75" w:type="dxa"/>
              <w:right w:w="150" w:type="dxa"/>
            </w:tcMar>
            <w:vAlign w:val="bottom"/>
          </w:tcPr>
          <w:p w14:paraId="569C815B" w14:textId="77777777" w:rsidR="00FD7AE9" w:rsidRPr="00A36B91" w:rsidRDefault="00564F71">
            <w:pPr>
              <w:spacing w:line="240" w:lineRule="auto"/>
              <w:jc w:val="left"/>
              <w:rPr>
                <w:lang w:val="en-GB" w:eastAsia="en-GB"/>
              </w:rPr>
            </w:pPr>
            <w:r w:rsidRPr="00A36B91">
              <w:rPr>
                <w:b/>
                <w:bCs/>
                <w:lang w:val="en-GB" w:eastAsia="en-GB"/>
              </w:rPr>
              <w:t>Form</w:t>
            </w:r>
          </w:p>
        </w:tc>
        <w:tc>
          <w:tcPr>
            <w:tcW w:w="5616" w:type="dxa"/>
            <w:tcBorders>
              <w:top w:val="single" w:sz="6" w:space="0" w:color="auto"/>
              <w:left w:val="single" w:sz="6" w:space="0" w:color="auto"/>
              <w:bottom w:val="single" w:sz="6" w:space="0" w:color="auto"/>
              <w:right w:val="single" w:sz="6" w:space="0" w:color="auto"/>
            </w:tcBorders>
            <w:shd w:val="clear" w:color="auto" w:fill="F5F9FD"/>
            <w:tcMar>
              <w:top w:w="75" w:type="dxa"/>
              <w:left w:w="150" w:type="dxa"/>
              <w:bottom w:w="75" w:type="dxa"/>
              <w:right w:w="150" w:type="dxa"/>
            </w:tcMar>
            <w:vAlign w:val="bottom"/>
          </w:tcPr>
          <w:p w14:paraId="4D1B6E64" w14:textId="77777777" w:rsidR="00FD7AE9" w:rsidRPr="00A36B91" w:rsidRDefault="00564F71">
            <w:pPr>
              <w:spacing w:line="240" w:lineRule="auto"/>
              <w:jc w:val="left"/>
              <w:rPr>
                <w:lang w:val="en-GB" w:eastAsia="en-GB"/>
              </w:rPr>
            </w:pPr>
            <w:r w:rsidRPr="00A36B91">
              <w:rPr>
                <w:b/>
                <w:bCs/>
                <w:lang w:val="en-GB" w:eastAsia="en-GB"/>
              </w:rPr>
              <w:t>Example</w:t>
            </w:r>
          </w:p>
        </w:tc>
      </w:tr>
      <w:tr w:rsidR="00FD7AE9" w:rsidRPr="00AE71B9" w14:paraId="2B107CFF" w14:textId="77777777">
        <w:trPr>
          <w:trHeight w:val="346"/>
        </w:trPr>
        <w:tc>
          <w:tcPr>
            <w:tcW w:w="1843" w:type="dxa"/>
            <w:tcBorders>
              <w:top w:val="single" w:sz="6" w:space="0" w:color="auto"/>
              <w:left w:val="single" w:sz="6" w:space="0" w:color="auto"/>
              <w:bottom w:val="single" w:sz="6" w:space="0" w:color="auto"/>
              <w:right w:val="single" w:sz="6" w:space="0" w:color="auto"/>
            </w:tcBorders>
            <w:tcMar>
              <w:top w:w="150" w:type="dxa"/>
              <w:left w:w="150" w:type="dxa"/>
              <w:bottom w:w="0" w:type="dxa"/>
              <w:right w:w="75" w:type="dxa"/>
            </w:tcMar>
            <w:vAlign w:val="bottom"/>
          </w:tcPr>
          <w:p w14:paraId="7282817D" w14:textId="77777777" w:rsidR="00FD7AE9" w:rsidRPr="00A36B91" w:rsidRDefault="00564F71">
            <w:pPr>
              <w:spacing w:line="240" w:lineRule="auto"/>
              <w:jc w:val="left"/>
              <w:rPr>
                <w:lang w:val="en-GB" w:eastAsia="en-GB"/>
              </w:rPr>
            </w:pPr>
            <w:r w:rsidRPr="00A36B91">
              <w:rPr>
                <w:lang w:val="en-GB" w:eastAsia="en-GB"/>
              </w:rPr>
              <w:t>they</w:t>
            </w:r>
          </w:p>
        </w:tc>
        <w:tc>
          <w:tcPr>
            <w:tcW w:w="5616" w:type="dxa"/>
            <w:tcBorders>
              <w:top w:val="single" w:sz="6" w:space="0" w:color="auto"/>
              <w:left w:val="single" w:sz="6" w:space="0" w:color="auto"/>
              <w:bottom w:val="single" w:sz="6" w:space="0" w:color="auto"/>
              <w:right w:val="single" w:sz="6" w:space="0" w:color="auto"/>
            </w:tcBorders>
            <w:tcMar>
              <w:top w:w="150" w:type="dxa"/>
              <w:left w:w="150" w:type="dxa"/>
              <w:bottom w:w="0" w:type="dxa"/>
              <w:right w:w="75" w:type="dxa"/>
            </w:tcMar>
            <w:vAlign w:val="bottom"/>
          </w:tcPr>
          <w:p w14:paraId="13AE917F" w14:textId="77777777" w:rsidR="00FD7AE9" w:rsidRPr="00A36B91" w:rsidRDefault="00564F71">
            <w:pPr>
              <w:spacing w:line="240" w:lineRule="auto"/>
              <w:jc w:val="left"/>
              <w:rPr>
                <w:lang w:val="en-GB" w:eastAsia="en-GB"/>
              </w:rPr>
            </w:pPr>
            <w:r w:rsidRPr="00A36B91">
              <w:rPr>
                <w:lang w:val="en-GB" w:eastAsia="en-GB"/>
              </w:rPr>
              <w:t>Casey is a gender-fluid person. They are from Texas and enjoy tacos.</w:t>
            </w:r>
          </w:p>
        </w:tc>
      </w:tr>
      <w:tr w:rsidR="00FD7AE9" w:rsidRPr="00AE71B9" w14:paraId="15B625D2" w14:textId="77777777">
        <w:tc>
          <w:tcPr>
            <w:tcW w:w="1843" w:type="dxa"/>
            <w:tcBorders>
              <w:top w:val="single" w:sz="6" w:space="0" w:color="auto"/>
              <w:left w:val="single" w:sz="6" w:space="0" w:color="auto"/>
              <w:bottom w:val="single" w:sz="6" w:space="0" w:color="auto"/>
              <w:right w:val="single" w:sz="6" w:space="0" w:color="auto"/>
            </w:tcBorders>
            <w:tcMar>
              <w:top w:w="150" w:type="dxa"/>
              <w:left w:w="150" w:type="dxa"/>
              <w:bottom w:w="0" w:type="dxa"/>
              <w:right w:w="75" w:type="dxa"/>
            </w:tcMar>
            <w:vAlign w:val="bottom"/>
          </w:tcPr>
          <w:p w14:paraId="3297FD88" w14:textId="77777777" w:rsidR="00FD7AE9" w:rsidRPr="00A36B91" w:rsidRDefault="00564F71">
            <w:pPr>
              <w:spacing w:line="240" w:lineRule="auto"/>
              <w:jc w:val="left"/>
              <w:rPr>
                <w:lang w:val="en-GB" w:eastAsia="en-GB"/>
              </w:rPr>
            </w:pPr>
            <w:r w:rsidRPr="00A36B91">
              <w:rPr>
                <w:lang w:val="en-GB" w:eastAsia="en-GB"/>
              </w:rPr>
              <w:t>them</w:t>
            </w:r>
          </w:p>
        </w:tc>
        <w:tc>
          <w:tcPr>
            <w:tcW w:w="5616" w:type="dxa"/>
            <w:tcBorders>
              <w:top w:val="single" w:sz="6" w:space="0" w:color="auto"/>
              <w:left w:val="single" w:sz="6" w:space="0" w:color="auto"/>
              <w:bottom w:val="single" w:sz="6" w:space="0" w:color="auto"/>
              <w:right w:val="single" w:sz="6" w:space="0" w:color="auto"/>
            </w:tcBorders>
            <w:tcMar>
              <w:top w:w="150" w:type="dxa"/>
              <w:left w:w="150" w:type="dxa"/>
              <w:bottom w:w="0" w:type="dxa"/>
              <w:right w:w="75" w:type="dxa"/>
            </w:tcMar>
            <w:vAlign w:val="bottom"/>
          </w:tcPr>
          <w:p w14:paraId="0BE61B68" w14:textId="77777777" w:rsidR="00FD7AE9" w:rsidRPr="00A36B91" w:rsidRDefault="00564F71">
            <w:pPr>
              <w:spacing w:line="240" w:lineRule="auto"/>
              <w:jc w:val="left"/>
              <w:rPr>
                <w:lang w:val="en-GB" w:eastAsia="en-GB"/>
              </w:rPr>
            </w:pPr>
            <w:r w:rsidRPr="00A36B91">
              <w:rPr>
                <w:lang w:val="en-GB" w:eastAsia="en-GB"/>
              </w:rPr>
              <w:t>Every client got a care package delivered to them.</w:t>
            </w:r>
          </w:p>
        </w:tc>
      </w:tr>
      <w:tr w:rsidR="00FD7AE9" w:rsidRPr="00AE71B9" w14:paraId="7109F996" w14:textId="77777777">
        <w:tc>
          <w:tcPr>
            <w:tcW w:w="1843" w:type="dxa"/>
            <w:tcBorders>
              <w:top w:val="single" w:sz="6" w:space="0" w:color="auto"/>
              <w:left w:val="single" w:sz="6" w:space="0" w:color="auto"/>
              <w:bottom w:val="single" w:sz="6" w:space="0" w:color="auto"/>
              <w:right w:val="single" w:sz="6" w:space="0" w:color="auto"/>
            </w:tcBorders>
            <w:tcMar>
              <w:top w:w="150" w:type="dxa"/>
              <w:left w:w="150" w:type="dxa"/>
              <w:bottom w:w="0" w:type="dxa"/>
              <w:right w:w="75" w:type="dxa"/>
            </w:tcMar>
            <w:vAlign w:val="bottom"/>
          </w:tcPr>
          <w:p w14:paraId="07D5B63F" w14:textId="77777777" w:rsidR="00FD7AE9" w:rsidRPr="00A36B91" w:rsidRDefault="00564F71">
            <w:pPr>
              <w:spacing w:line="240" w:lineRule="auto"/>
              <w:jc w:val="left"/>
              <w:rPr>
                <w:lang w:val="en-GB" w:eastAsia="en-GB"/>
              </w:rPr>
            </w:pPr>
            <w:r w:rsidRPr="00A36B91">
              <w:rPr>
                <w:lang w:val="en-GB" w:eastAsia="en-GB"/>
              </w:rPr>
              <w:t>their</w:t>
            </w:r>
          </w:p>
        </w:tc>
        <w:tc>
          <w:tcPr>
            <w:tcW w:w="5616" w:type="dxa"/>
            <w:tcBorders>
              <w:top w:val="single" w:sz="6" w:space="0" w:color="auto"/>
              <w:left w:val="single" w:sz="6" w:space="0" w:color="auto"/>
              <w:bottom w:val="single" w:sz="6" w:space="0" w:color="auto"/>
              <w:right w:val="single" w:sz="6" w:space="0" w:color="auto"/>
            </w:tcBorders>
            <w:tcMar>
              <w:top w:w="150" w:type="dxa"/>
              <w:left w:w="150" w:type="dxa"/>
              <w:bottom w:w="0" w:type="dxa"/>
              <w:right w:w="75" w:type="dxa"/>
            </w:tcMar>
            <w:vAlign w:val="bottom"/>
          </w:tcPr>
          <w:p w14:paraId="2CBD30E8" w14:textId="77777777" w:rsidR="00FD7AE9" w:rsidRPr="00A36B91" w:rsidRDefault="00564F71">
            <w:pPr>
              <w:spacing w:line="240" w:lineRule="auto"/>
              <w:jc w:val="left"/>
              <w:rPr>
                <w:lang w:val="en-GB" w:eastAsia="en-GB"/>
              </w:rPr>
            </w:pPr>
            <w:r w:rsidRPr="00A36B91">
              <w:rPr>
                <w:lang w:val="en-GB" w:eastAsia="en-GB"/>
              </w:rPr>
              <w:t>Each child played with their parent.</w:t>
            </w:r>
          </w:p>
        </w:tc>
      </w:tr>
      <w:tr w:rsidR="00FD7AE9" w:rsidRPr="00AE71B9" w14:paraId="7646E2A5" w14:textId="77777777">
        <w:tc>
          <w:tcPr>
            <w:tcW w:w="1843" w:type="dxa"/>
            <w:tcBorders>
              <w:top w:val="single" w:sz="6" w:space="0" w:color="auto"/>
              <w:left w:val="single" w:sz="6" w:space="0" w:color="auto"/>
              <w:bottom w:val="single" w:sz="6" w:space="0" w:color="auto"/>
              <w:right w:val="single" w:sz="6" w:space="0" w:color="auto"/>
            </w:tcBorders>
            <w:tcMar>
              <w:top w:w="150" w:type="dxa"/>
              <w:left w:w="150" w:type="dxa"/>
              <w:bottom w:w="0" w:type="dxa"/>
              <w:right w:w="75" w:type="dxa"/>
            </w:tcMar>
            <w:vAlign w:val="bottom"/>
          </w:tcPr>
          <w:p w14:paraId="26B8F05F" w14:textId="77777777" w:rsidR="00FD7AE9" w:rsidRPr="00A36B91" w:rsidRDefault="00564F71">
            <w:pPr>
              <w:spacing w:line="240" w:lineRule="auto"/>
              <w:jc w:val="left"/>
              <w:rPr>
                <w:lang w:val="en-GB" w:eastAsia="en-GB"/>
              </w:rPr>
            </w:pPr>
            <w:r w:rsidRPr="00A36B91">
              <w:rPr>
                <w:lang w:val="en-GB" w:eastAsia="en-GB"/>
              </w:rPr>
              <w:t>theirs</w:t>
            </w:r>
          </w:p>
        </w:tc>
        <w:tc>
          <w:tcPr>
            <w:tcW w:w="5616" w:type="dxa"/>
            <w:tcBorders>
              <w:top w:val="single" w:sz="6" w:space="0" w:color="auto"/>
              <w:left w:val="single" w:sz="6" w:space="0" w:color="auto"/>
              <w:bottom w:val="single" w:sz="6" w:space="0" w:color="auto"/>
              <w:right w:val="single" w:sz="6" w:space="0" w:color="auto"/>
            </w:tcBorders>
            <w:tcMar>
              <w:top w:w="150" w:type="dxa"/>
              <w:left w:w="150" w:type="dxa"/>
              <w:bottom w:w="0" w:type="dxa"/>
              <w:right w:w="75" w:type="dxa"/>
            </w:tcMar>
            <w:vAlign w:val="bottom"/>
          </w:tcPr>
          <w:p w14:paraId="1FEA302D" w14:textId="77777777" w:rsidR="00FD7AE9" w:rsidRPr="00A36B91" w:rsidRDefault="00564F71">
            <w:pPr>
              <w:spacing w:line="240" w:lineRule="auto"/>
              <w:jc w:val="left"/>
              <w:rPr>
                <w:lang w:val="en-GB" w:eastAsia="en-GB"/>
              </w:rPr>
            </w:pPr>
            <w:r w:rsidRPr="00A36B91">
              <w:rPr>
                <w:lang w:val="en-GB" w:eastAsia="en-GB"/>
              </w:rPr>
              <w:t>The cup of coffee is theirs.</w:t>
            </w:r>
          </w:p>
        </w:tc>
      </w:tr>
      <w:tr w:rsidR="00FD7AE9" w:rsidRPr="00AE71B9" w14:paraId="2F2FCED3" w14:textId="77777777">
        <w:tc>
          <w:tcPr>
            <w:tcW w:w="1843" w:type="dxa"/>
            <w:tcBorders>
              <w:top w:val="single" w:sz="6" w:space="0" w:color="auto"/>
              <w:left w:val="single" w:sz="6" w:space="0" w:color="auto"/>
              <w:bottom w:val="single" w:sz="6" w:space="0" w:color="auto"/>
              <w:right w:val="single" w:sz="6" w:space="0" w:color="auto"/>
            </w:tcBorders>
            <w:tcMar>
              <w:top w:w="150" w:type="dxa"/>
              <w:left w:w="150" w:type="dxa"/>
              <w:bottom w:w="0" w:type="dxa"/>
              <w:right w:w="75" w:type="dxa"/>
            </w:tcMar>
            <w:vAlign w:val="bottom"/>
          </w:tcPr>
          <w:p w14:paraId="1871CBE8" w14:textId="77777777" w:rsidR="00FD7AE9" w:rsidRPr="00A36B91" w:rsidRDefault="00564F71">
            <w:pPr>
              <w:spacing w:line="240" w:lineRule="auto"/>
              <w:jc w:val="left"/>
              <w:rPr>
                <w:lang w:val="en-GB" w:eastAsia="en-GB"/>
              </w:rPr>
            </w:pPr>
            <w:r w:rsidRPr="00A36B91">
              <w:rPr>
                <w:lang w:val="en-GB" w:eastAsia="en-GB"/>
              </w:rPr>
              <w:t>themselves (or themself)</w:t>
            </w:r>
          </w:p>
        </w:tc>
        <w:tc>
          <w:tcPr>
            <w:tcW w:w="5616" w:type="dxa"/>
            <w:tcBorders>
              <w:top w:val="single" w:sz="6" w:space="0" w:color="auto"/>
              <w:left w:val="single" w:sz="6" w:space="0" w:color="auto"/>
              <w:bottom w:val="single" w:sz="6" w:space="0" w:color="auto"/>
              <w:right w:val="single" w:sz="6" w:space="0" w:color="auto"/>
            </w:tcBorders>
            <w:tcMar>
              <w:top w:w="150" w:type="dxa"/>
              <w:left w:w="150" w:type="dxa"/>
              <w:bottom w:w="0" w:type="dxa"/>
              <w:right w:w="75" w:type="dxa"/>
            </w:tcMar>
            <w:vAlign w:val="bottom"/>
          </w:tcPr>
          <w:p w14:paraId="60A82F6A" w14:textId="77777777" w:rsidR="00FD7AE9" w:rsidRPr="00A36B91" w:rsidRDefault="00564F71">
            <w:pPr>
              <w:spacing w:line="240" w:lineRule="auto"/>
              <w:jc w:val="left"/>
              <w:rPr>
                <w:lang w:val="en-GB" w:eastAsia="en-GB"/>
              </w:rPr>
            </w:pPr>
            <w:r w:rsidRPr="00A36B91">
              <w:rPr>
                <w:lang w:val="en-GB" w:eastAsia="en-GB"/>
              </w:rPr>
              <w:t>A private person usually keeps to themselves [or themself].</w:t>
            </w:r>
          </w:p>
        </w:tc>
      </w:tr>
    </w:tbl>
    <w:p w14:paraId="581E3BE8" w14:textId="77777777" w:rsidR="00FD7AE9" w:rsidRPr="00A36B91" w:rsidRDefault="00FD7AE9">
      <w:pPr>
        <w:shd w:val="clear" w:color="auto" w:fill="FFFFFF"/>
        <w:spacing w:line="240" w:lineRule="auto"/>
        <w:ind w:left="709"/>
        <w:rPr>
          <w:lang w:val="en-GB" w:eastAsia="en-GB"/>
        </w:rPr>
      </w:pPr>
    </w:p>
    <w:p w14:paraId="1AED2985" w14:textId="77777777" w:rsidR="00FD7AE9" w:rsidRPr="00A36B91" w:rsidRDefault="00564F71" w:rsidP="003629FC">
      <w:pPr>
        <w:pStyle w:val="Quotation"/>
        <w:ind w:left="567"/>
        <w:rPr>
          <w:lang w:eastAsia="en-GB"/>
        </w:rPr>
      </w:pPr>
      <w:r w:rsidRPr="00A36B91">
        <w:rPr>
          <w:rFonts w:eastAsiaTheme="minorEastAsia"/>
          <w:lang w:eastAsia="en-GB"/>
        </w:rPr>
        <w:t>Here are some tips to help you use the proper forms:</w:t>
      </w:r>
    </w:p>
    <w:p w14:paraId="175E9EEC" w14:textId="77777777" w:rsidR="00FD7AE9" w:rsidRPr="00A36B91" w:rsidRDefault="00564F71">
      <w:pPr>
        <w:pStyle w:val="Quotation"/>
        <w:numPr>
          <w:ilvl w:val="0"/>
          <w:numId w:val="6"/>
        </w:numPr>
        <w:rPr>
          <w:lang w:eastAsia="en-GB"/>
        </w:rPr>
      </w:pPr>
      <w:r w:rsidRPr="00A36B91">
        <w:rPr>
          <w:rFonts w:eastAsiaTheme="minorEastAsia"/>
          <w:lang w:eastAsia="en-GB"/>
        </w:rPr>
        <w:t xml:space="preserve">Use a plural verb form with the singular pronoun “they” (i.e., write “they are” not “they </w:t>
      </w:r>
      <w:proofErr w:type="gramStart"/>
      <w:r w:rsidRPr="00A36B91">
        <w:rPr>
          <w:rFonts w:eastAsiaTheme="minorEastAsia"/>
          <w:lang w:eastAsia="en-GB"/>
        </w:rPr>
        <w:t>is</w:t>
      </w:r>
      <w:proofErr w:type="gramEnd"/>
      <w:r w:rsidRPr="00A36B91">
        <w:rPr>
          <w:rFonts w:eastAsiaTheme="minorEastAsia"/>
          <w:lang w:eastAsia="en-GB"/>
        </w:rPr>
        <w:t>”).</w:t>
      </w:r>
    </w:p>
    <w:p w14:paraId="240381C7" w14:textId="77777777" w:rsidR="00FD7AE9" w:rsidRPr="00A36B91" w:rsidRDefault="00564F71">
      <w:pPr>
        <w:pStyle w:val="Quotation"/>
        <w:numPr>
          <w:ilvl w:val="0"/>
          <w:numId w:val="6"/>
        </w:numPr>
        <w:rPr>
          <w:lang w:eastAsia="en-GB"/>
        </w:rPr>
      </w:pPr>
      <w:r w:rsidRPr="00A36B91">
        <w:rPr>
          <w:rFonts w:eastAsiaTheme="minorEastAsia"/>
          <w:lang w:eastAsia="en-GB"/>
        </w:rPr>
        <w:t xml:space="preserve">Use a singular verb form with a singular noun (i.e., write “Casey is” or “a person is,” not “Casey are” or “a person </w:t>
      </w:r>
      <w:proofErr w:type="gramStart"/>
      <w:r w:rsidRPr="00A36B91">
        <w:rPr>
          <w:rFonts w:eastAsiaTheme="minorEastAsia"/>
          <w:lang w:eastAsia="en-GB"/>
        </w:rPr>
        <w:t>are</w:t>
      </w:r>
      <w:proofErr w:type="gramEnd"/>
      <w:r w:rsidRPr="00A36B91">
        <w:rPr>
          <w:rFonts w:eastAsiaTheme="minorEastAsia"/>
          <w:lang w:eastAsia="en-GB"/>
        </w:rPr>
        <w:t>”).</w:t>
      </w:r>
    </w:p>
    <w:p w14:paraId="3596720E" w14:textId="77777777" w:rsidR="00FD7AE9" w:rsidRPr="00A36B91" w:rsidRDefault="00564F71">
      <w:pPr>
        <w:pStyle w:val="Quotation"/>
        <w:numPr>
          <w:ilvl w:val="0"/>
          <w:numId w:val="6"/>
        </w:numPr>
        <w:rPr>
          <w:lang w:eastAsia="en-GB"/>
        </w:rPr>
      </w:pPr>
      <w:r w:rsidRPr="00A36B91">
        <w:rPr>
          <w:rFonts w:eastAsiaTheme="minorEastAsia"/>
          <w:lang w:eastAsia="en-GB"/>
        </w:rPr>
        <w:lastRenderedPageBreak/>
        <w:t>Both “themselves” and “themself” are acceptable as reflexive singular pronouns; however, “themselves” is currently the more common usage.</w:t>
      </w:r>
    </w:p>
    <w:p w14:paraId="67A256DB" w14:textId="77777777" w:rsidR="00FD7AE9" w:rsidRPr="00A36B91" w:rsidRDefault="00FD7AE9">
      <w:pPr>
        <w:shd w:val="clear" w:color="auto" w:fill="FFFFFF"/>
        <w:spacing w:line="240" w:lineRule="auto"/>
        <w:ind w:left="644"/>
        <w:rPr>
          <w:lang w:val="en-GB" w:eastAsia="en-GB"/>
        </w:rPr>
      </w:pPr>
    </w:p>
    <w:p w14:paraId="59EAEC3E" w14:textId="77777777" w:rsidR="00FD7AE9" w:rsidRPr="00A36B91" w:rsidRDefault="00564F71">
      <w:pPr>
        <w:shd w:val="clear" w:color="auto" w:fill="FFFFFF"/>
        <w:spacing w:line="240" w:lineRule="auto"/>
        <w:ind w:left="644"/>
        <w:rPr>
          <w:b/>
          <w:bCs/>
          <w:lang w:val="en-GB" w:eastAsia="en-GB"/>
        </w:rPr>
      </w:pPr>
      <w:r w:rsidRPr="00A36B91">
        <w:rPr>
          <w:rFonts w:eastAsiaTheme="minorEastAsia"/>
          <w:b/>
          <w:bCs/>
          <w:lang w:val="en-GB" w:eastAsia="en-GB"/>
        </w:rPr>
        <w:t>Alternatives to the generic singular “they”</w:t>
      </w:r>
    </w:p>
    <w:p w14:paraId="2475FAD0" w14:textId="77777777" w:rsidR="00FD7AE9" w:rsidRPr="00A36B91" w:rsidRDefault="00564F71">
      <w:pPr>
        <w:shd w:val="clear" w:color="auto" w:fill="FFFFFF"/>
        <w:spacing w:line="240" w:lineRule="auto"/>
        <w:ind w:left="644"/>
        <w:rPr>
          <w:lang w:val="en-GB" w:eastAsia="en-GB"/>
        </w:rPr>
      </w:pPr>
      <w:r w:rsidRPr="00A36B91">
        <w:rPr>
          <w:rFonts w:eastAsiaTheme="minorEastAsia"/>
          <w:lang w:val="en-GB" w:eastAsia="en-GB"/>
        </w:rPr>
        <w:t>If using the singular “they” as a generic third-person pronoun seems awkward, try rewording the sentence or using the plural.</w:t>
      </w:r>
    </w:p>
    <w:tbl>
      <w:tblPr>
        <w:tblW w:w="7622" w:type="dxa"/>
        <w:tblInd w:w="859"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3260"/>
        <w:gridCol w:w="4362"/>
      </w:tblGrid>
      <w:tr w:rsidR="00FD7AE9" w:rsidRPr="00A36B91" w14:paraId="78A4DCFD" w14:textId="77777777">
        <w:tc>
          <w:tcPr>
            <w:tcW w:w="3260" w:type="dxa"/>
            <w:tcBorders>
              <w:top w:val="single" w:sz="6" w:space="0" w:color="auto"/>
              <w:left w:val="single" w:sz="6" w:space="0" w:color="auto"/>
              <w:bottom w:val="single" w:sz="6" w:space="0" w:color="auto"/>
              <w:right w:val="single" w:sz="6" w:space="0" w:color="auto"/>
            </w:tcBorders>
            <w:shd w:val="clear" w:color="auto" w:fill="F5F9FD"/>
            <w:tcMar>
              <w:top w:w="75" w:type="dxa"/>
              <w:left w:w="150" w:type="dxa"/>
              <w:bottom w:w="75" w:type="dxa"/>
              <w:right w:w="150" w:type="dxa"/>
            </w:tcMar>
            <w:vAlign w:val="bottom"/>
          </w:tcPr>
          <w:p w14:paraId="5D23D3CE" w14:textId="77777777" w:rsidR="00FD7AE9" w:rsidRPr="00A36B91" w:rsidRDefault="00564F71">
            <w:pPr>
              <w:spacing w:line="240" w:lineRule="auto"/>
              <w:rPr>
                <w:lang w:val="en-GB" w:eastAsia="en-GB"/>
              </w:rPr>
            </w:pPr>
            <w:r w:rsidRPr="00A36B91">
              <w:rPr>
                <w:b/>
                <w:bCs/>
                <w:lang w:val="en-GB" w:eastAsia="en-GB"/>
              </w:rPr>
              <w:t>Strategy</w:t>
            </w:r>
          </w:p>
        </w:tc>
        <w:tc>
          <w:tcPr>
            <w:tcW w:w="4362" w:type="dxa"/>
            <w:tcBorders>
              <w:top w:val="single" w:sz="6" w:space="0" w:color="auto"/>
              <w:left w:val="single" w:sz="6" w:space="0" w:color="auto"/>
              <w:bottom w:val="single" w:sz="6" w:space="0" w:color="auto"/>
              <w:right w:val="single" w:sz="6" w:space="0" w:color="auto"/>
            </w:tcBorders>
            <w:shd w:val="clear" w:color="auto" w:fill="F5F9FD"/>
            <w:tcMar>
              <w:top w:w="75" w:type="dxa"/>
              <w:left w:w="150" w:type="dxa"/>
              <w:bottom w:w="75" w:type="dxa"/>
              <w:right w:w="150" w:type="dxa"/>
            </w:tcMar>
            <w:vAlign w:val="bottom"/>
          </w:tcPr>
          <w:p w14:paraId="4281624C" w14:textId="77777777" w:rsidR="00FD7AE9" w:rsidRPr="00A36B91" w:rsidRDefault="00564F71">
            <w:pPr>
              <w:spacing w:line="240" w:lineRule="auto"/>
              <w:rPr>
                <w:lang w:val="en-GB" w:eastAsia="en-GB"/>
              </w:rPr>
            </w:pPr>
            <w:r w:rsidRPr="00A36B91">
              <w:rPr>
                <w:b/>
                <w:bCs/>
                <w:lang w:val="en-GB" w:eastAsia="en-GB"/>
              </w:rPr>
              <w:t>Example</w:t>
            </w:r>
          </w:p>
        </w:tc>
      </w:tr>
      <w:tr w:rsidR="00FD7AE9" w:rsidRPr="00AE71B9" w14:paraId="658F77D9" w14:textId="77777777">
        <w:tc>
          <w:tcPr>
            <w:tcW w:w="3260" w:type="dxa"/>
            <w:tcBorders>
              <w:top w:val="single" w:sz="6" w:space="0" w:color="auto"/>
              <w:left w:val="single" w:sz="6" w:space="0" w:color="auto"/>
              <w:bottom w:val="single" w:sz="6" w:space="0" w:color="auto"/>
              <w:right w:val="single" w:sz="6" w:space="0" w:color="auto"/>
            </w:tcBorders>
            <w:tcMar>
              <w:top w:w="150" w:type="dxa"/>
              <w:left w:w="150" w:type="dxa"/>
              <w:bottom w:w="0" w:type="dxa"/>
              <w:right w:w="75" w:type="dxa"/>
            </w:tcMar>
            <w:vAlign w:val="bottom"/>
          </w:tcPr>
          <w:p w14:paraId="67BEDEE1" w14:textId="77777777" w:rsidR="00FD7AE9" w:rsidRPr="00A36B91" w:rsidRDefault="00564F71">
            <w:pPr>
              <w:spacing w:line="240" w:lineRule="auto"/>
              <w:rPr>
                <w:lang w:val="en-GB" w:eastAsia="en-GB"/>
              </w:rPr>
            </w:pPr>
            <w:r w:rsidRPr="00A36B91">
              <w:rPr>
                <w:lang w:val="en-GB" w:eastAsia="en-GB"/>
              </w:rPr>
              <w:t>Rewording the sentence</w:t>
            </w:r>
          </w:p>
        </w:tc>
        <w:tc>
          <w:tcPr>
            <w:tcW w:w="4362" w:type="dxa"/>
            <w:tcBorders>
              <w:top w:val="single" w:sz="6" w:space="0" w:color="auto"/>
              <w:left w:val="single" w:sz="6" w:space="0" w:color="auto"/>
              <w:bottom w:val="single" w:sz="6" w:space="0" w:color="auto"/>
              <w:right w:val="single" w:sz="6" w:space="0" w:color="auto"/>
            </w:tcBorders>
            <w:tcMar>
              <w:top w:w="150" w:type="dxa"/>
              <w:left w:w="150" w:type="dxa"/>
              <w:bottom w:w="0" w:type="dxa"/>
              <w:right w:w="75" w:type="dxa"/>
            </w:tcMar>
            <w:vAlign w:val="bottom"/>
          </w:tcPr>
          <w:p w14:paraId="20793914" w14:textId="77777777" w:rsidR="00FD7AE9" w:rsidRPr="00A36B91" w:rsidRDefault="00564F71">
            <w:pPr>
              <w:spacing w:line="240" w:lineRule="auto"/>
              <w:rPr>
                <w:lang w:val="en-GB" w:eastAsia="en-GB"/>
              </w:rPr>
            </w:pPr>
            <w:r w:rsidRPr="00A36B91">
              <w:rPr>
                <w:lang w:val="en-GB" w:eastAsia="en-GB"/>
              </w:rPr>
              <w:t>I delivered a care package to the client.</w:t>
            </w:r>
          </w:p>
        </w:tc>
      </w:tr>
      <w:tr w:rsidR="00FD7AE9" w:rsidRPr="00AE71B9" w14:paraId="09B80DE9" w14:textId="77777777">
        <w:tc>
          <w:tcPr>
            <w:tcW w:w="3260" w:type="dxa"/>
            <w:tcBorders>
              <w:top w:val="single" w:sz="6" w:space="0" w:color="auto"/>
              <w:left w:val="single" w:sz="6" w:space="0" w:color="auto"/>
              <w:bottom w:val="single" w:sz="6" w:space="0" w:color="auto"/>
              <w:right w:val="single" w:sz="6" w:space="0" w:color="auto"/>
            </w:tcBorders>
            <w:tcMar>
              <w:top w:w="150" w:type="dxa"/>
              <w:left w:w="150" w:type="dxa"/>
              <w:bottom w:w="0" w:type="dxa"/>
              <w:right w:w="75" w:type="dxa"/>
            </w:tcMar>
            <w:vAlign w:val="bottom"/>
          </w:tcPr>
          <w:p w14:paraId="4BF5B9E4" w14:textId="77777777" w:rsidR="00FD7AE9" w:rsidRPr="00A36B91" w:rsidRDefault="00564F71">
            <w:pPr>
              <w:spacing w:line="240" w:lineRule="auto"/>
              <w:rPr>
                <w:lang w:val="en-GB" w:eastAsia="en-GB"/>
              </w:rPr>
            </w:pPr>
            <w:r w:rsidRPr="00A36B91">
              <w:rPr>
                <w:lang w:val="en-GB" w:eastAsia="en-GB"/>
              </w:rPr>
              <w:t>Using the plural</w:t>
            </w:r>
          </w:p>
        </w:tc>
        <w:tc>
          <w:tcPr>
            <w:tcW w:w="4362" w:type="dxa"/>
            <w:tcBorders>
              <w:top w:val="single" w:sz="6" w:space="0" w:color="auto"/>
              <w:left w:val="single" w:sz="6" w:space="0" w:color="auto"/>
              <w:bottom w:val="single" w:sz="6" w:space="0" w:color="auto"/>
              <w:right w:val="single" w:sz="6" w:space="0" w:color="auto"/>
            </w:tcBorders>
            <w:tcMar>
              <w:top w:w="150" w:type="dxa"/>
              <w:left w:w="150" w:type="dxa"/>
              <w:bottom w:w="0" w:type="dxa"/>
              <w:right w:w="75" w:type="dxa"/>
            </w:tcMar>
            <w:vAlign w:val="bottom"/>
          </w:tcPr>
          <w:p w14:paraId="2CE9358C" w14:textId="77777777" w:rsidR="003629FC" w:rsidRPr="00A36B91" w:rsidRDefault="00564F71" w:rsidP="003629FC">
            <w:pPr>
              <w:spacing w:line="240" w:lineRule="auto"/>
              <w:rPr>
                <w:lang w:val="en-GB" w:eastAsia="en-GB"/>
              </w:rPr>
            </w:pPr>
            <w:r w:rsidRPr="00A36B91">
              <w:rPr>
                <w:lang w:val="en-GB" w:eastAsia="en-GB"/>
              </w:rPr>
              <w:t>Private people usually keep to themselves.</w:t>
            </w:r>
          </w:p>
        </w:tc>
      </w:tr>
    </w:tbl>
    <w:p w14:paraId="74FA5325" w14:textId="77777777" w:rsidR="00FD7AE9" w:rsidRPr="00A36B91" w:rsidRDefault="00FD7AE9">
      <w:pPr>
        <w:shd w:val="clear" w:color="auto" w:fill="FFFFFF"/>
        <w:spacing w:line="240" w:lineRule="auto"/>
        <w:ind w:left="708"/>
        <w:rPr>
          <w:lang w:val="en-GB" w:eastAsia="en-GB"/>
        </w:rPr>
      </w:pPr>
    </w:p>
    <w:p w14:paraId="4254B8CA" w14:textId="77777777" w:rsidR="00FD7AE9" w:rsidRPr="00A36B91" w:rsidRDefault="00564F71" w:rsidP="00A36B91">
      <w:pPr>
        <w:shd w:val="clear" w:color="auto" w:fill="FFFFFF"/>
        <w:spacing w:line="240" w:lineRule="auto"/>
        <w:ind w:left="708"/>
        <w:rPr>
          <w:lang w:val="en-GB" w:eastAsia="en-GB"/>
        </w:rPr>
      </w:pPr>
      <w:r w:rsidRPr="00A36B91">
        <w:rPr>
          <w:rFonts w:eastAsiaTheme="minorEastAsia"/>
          <w:lang w:val="en-GB" w:eastAsia="en-GB"/>
        </w:rPr>
        <w:t>However, do not use alternatives when people use “they” as their pronoun—always use the pronouns that people use to refer to themselves.</w:t>
      </w:r>
      <w:r w:rsidR="00A36B91">
        <w:rPr>
          <w:rFonts w:eastAsiaTheme="minorEastAsia"/>
          <w:lang w:val="en-GB" w:eastAsia="en-GB"/>
        </w:rPr>
        <w:t xml:space="preserve"> (APA Style)</w:t>
      </w:r>
    </w:p>
    <w:p w14:paraId="4741EB15" w14:textId="77777777" w:rsidR="00FD7AE9" w:rsidRPr="00A36B91" w:rsidRDefault="00FD7AE9">
      <w:pPr>
        <w:shd w:val="clear" w:color="auto" w:fill="FFFFFF"/>
        <w:spacing w:line="240" w:lineRule="auto"/>
        <w:rPr>
          <w:lang w:val="en-GB" w:eastAsia="en-GB"/>
        </w:rPr>
      </w:pPr>
    </w:p>
    <w:p w14:paraId="46E46C54" w14:textId="77777777" w:rsidR="00FD7AE9" w:rsidRPr="00A36B91" w:rsidRDefault="00564F71">
      <w:pPr>
        <w:pStyle w:val="berschrift1"/>
        <w:numPr>
          <w:ilvl w:val="0"/>
          <w:numId w:val="1"/>
        </w:numPr>
        <w:rPr>
          <w:rFonts w:cs="Times New Roman"/>
          <w:sz w:val="24"/>
          <w:szCs w:val="24"/>
          <w:lang w:val="en-GB"/>
        </w:rPr>
      </w:pPr>
      <w:bookmarkStart w:id="18" w:name="_Toc145488986"/>
      <w:r w:rsidRPr="00A36B91">
        <w:rPr>
          <w:rFonts w:eastAsiaTheme="minorEastAsia" w:cs="Times New Roman"/>
          <w:sz w:val="24"/>
          <w:szCs w:val="24"/>
          <w:lang w:val="en-GB"/>
        </w:rPr>
        <w:t>Citing Your Sources: The Bibliography</w:t>
      </w:r>
      <w:bookmarkEnd w:id="18"/>
    </w:p>
    <w:p w14:paraId="441CBB57" w14:textId="66E5A751" w:rsidR="00FD7AE9" w:rsidRPr="00A36B91" w:rsidRDefault="00564F71">
      <w:pPr>
        <w:rPr>
          <w:lang w:val="en-GB"/>
        </w:rPr>
      </w:pPr>
      <w:r w:rsidRPr="00A36B91">
        <w:rPr>
          <w:rFonts w:eastAsiaTheme="minorEastAsia"/>
          <w:lang w:val="en-GB"/>
        </w:rPr>
        <w:t xml:space="preserve">All papers, even those that explore only the primary text under discussion, are required to have a bibliography (also called Works Cited). </w:t>
      </w:r>
      <w:r w:rsidR="00F119BE" w:rsidRPr="00F119BE">
        <w:rPr>
          <w:rFonts w:eastAsiaTheme="minorEastAsia"/>
          <w:lang w:val="en-GB"/>
        </w:rPr>
        <w:t xml:space="preserve">The bibliography should always start on a separate sheet and include all the works that have contributed ideas or information to your essay. </w:t>
      </w:r>
      <w:r w:rsidRPr="00A36B91">
        <w:rPr>
          <w:rFonts w:eastAsiaTheme="minorEastAsia"/>
          <w:lang w:val="en-GB"/>
        </w:rPr>
        <w:t>The list should be in alphabetical order of authors</w:t>
      </w:r>
      <w:r w:rsidR="00A36B91">
        <w:rPr>
          <w:rFonts w:eastAsiaTheme="minorEastAsia"/>
          <w:lang w:val="en-GB"/>
        </w:rPr>
        <w:t>’</w:t>
      </w:r>
      <w:r w:rsidRPr="00A36B91">
        <w:rPr>
          <w:rFonts w:eastAsiaTheme="minorEastAsia"/>
          <w:lang w:val="en-GB"/>
        </w:rPr>
        <w:t xml:space="preserve"> surnames and single spaced. It is recommended to indent the second and following lines of each item by 0.7 cm. </w:t>
      </w:r>
    </w:p>
    <w:p w14:paraId="1D4BD6DE" w14:textId="77777777" w:rsidR="00FD7AE9" w:rsidRPr="00A36B91" w:rsidRDefault="003629FC" w:rsidP="003629FC">
      <w:pPr>
        <w:ind w:firstLine="709"/>
        <w:rPr>
          <w:lang w:val="en-GB"/>
        </w:rPr>
      </w:pPr>
      <w:r w:rsidRPr="00A36B91">
        <w:rPr>
          <w:rFonts w:eastAsiaTheme="minorEastAsia"/>
          <w:lang w:val="en-GB"/>
        </w:rPr>
        <w:t>The format used for papers in Literary and C</w:t>
      </w:r>
      <w:r w:rsidR="00564F71" w:rsidRPr="00A36B91">
        <w:rPr>
          <w:rFonts w:eastAsiaTheme="minorEastAsia"/>
          <w:lang w:val="en-GB"/>
        </w:rPr>
        <w:t xml:space="preserve">ultural </w:t>
      </w:r>
      <w:r w:rsidRPr="00A36B91">
        <w:rPr>
          <w:rFonts w:eastAsiaTheme="minorEastAsia"/>
          <w:lang w:val="en-GB"/>
        </w:rPr>
        <w:t>S</w:t>
      </w:r>
      <w:r w:rsidR="00564F71" w:rsidRPr="00A36B91">
        <w:rPr>
          <w:rFonts w:eastAsiaTheme="minorEastAsia"/>
          <w:lang w:val="en-GB"/>
        </w:rPr>
        <w:t>tudies corresponds with the one suggested by the MLA (Modern Language Association). Each entry normally consists of three main parts: author, title, and details of publication. Each part is followed by a full stop. For every entry, you must determine the medium of publication: most entries will likely be listed as Print or Web sources, but other possib</w:t>
      </w:r>
      <w:r w:rsidR="001A7B88" w:rsidRPr="00A36B91">
        <w:rPr>
          <w:rFonts w:eastAsiaTheme="minorEastAsia"/>
          <w:lang w:val="en-GB"/>
        </w:rPr>
        <w:t xml:space="preserve">ilities may include </w:t>
      </w:r>
      <w:proofErr w:type="spellStart"/>
      <w:r w:rsidR="001A7B88" w:rsidRPr="00A36B91">
        <w:rPr>
          <w:rFonts w:eastAsiaTheme="minorEastAsia"/>
          <w:lang w:val="en-GB"/>
        </w:rPr>
        <w:t>ebook</w:t>
      </w:r>
      <w:proofErr w:type="spellEnd"/>
      <w:r w:rsidR="001A7B88" w:rsidRPr="00A36B91">
        <w:rPr>
          <w:rFonts w:eastAsiaTheme="minorEastAsia"/>
          <w:lang w:val="en-GB"/>
        </w:rPr>
        <w:t xml:space="preserve"> or streaming platforms such as Netflix</w:t>
      </w:r>
      <w:r w:rsidR="00564F71" w:rsidRPr="00A36B91">
        <w:rPr>
          <w:rFonts w:eastAsiaTheme="minorEastAsia"/>
          <w:lang w:val="en-GB"/>
        </w:rPr>
        <w:t xml:space="preserve">. If you do not spot an entry for the type of publication you need to document in the Style Sheet, consult http://owl.english.purdue.edu/ or a recent edition of the MLA Handbook. </w:t>
      </w:r>
    </w:p>
    <w:p w14:paraId="017EC976" w14:textId="77777777" w:rsidR="00FD7AE9" w:rsidRPr="00A36B91" w:rsidRDefault="00FD7AE9">
      <w:pPr>
        <w:ind w:firstLine="709"/>
        <w:rPr>
          <w:lang w:val="en-GB"/>
        </w:rPr>
      </w:pPr>
    </w:p>
    <w:p w14:paraId="780359ED" w14:textId="77777777" w:rsidR="00FD7AE9" w:rsidRPr="00F4663C" w:rsidRDefault="00564F71">
      <w:pPr>
        <w:pStyle w:val="berschrift1"/>
        <w:rPr>
          <w:rFonts w:cs="Times New Roman"/>
          <w:sz w:val="24"/>
          <w:szCs w:val="24"/>
          <w:lang w:val="en-GB"/>
        </w:rPr>
      </w:pPr>
      <w:bookmarkStart w:id="19" w:name="_Toc145488987"/>
      <w:r w:rsidRPr="00F4663C">
        <w:rPr>
          <w:rFonts w:eastAsiaTheme="minorEastAsia" w:cs="Times New Roman"/>
          <w:sz w:val="24"/>
          <w:szCs w:val="24"/>
          <w:lang w:val="en-GB"/>
        </w:rPr>
        <w:t>Conclusion</w:t>
      </w:r>
      <w:bookmarkEnd w:id="19"/>
    </w:p>
    <w:p w14:paraId="339DE3CB" w14:textId="77777777" w:rsidR="00FD7AE9" w:rsidRPr="00A36B91" w:rsidRDefault="00564F71" w:rsidP="001A7B88">
      <w:pPr>
        <w:rPr>
          <w:lang w:val="en-GB"/>
        </w:rPr>
      </w:pPr>
      <w:r w:rsidRPr="00A36B91">
        <w:rPr>
          <w:rFonts w:eastAsiaTheme="minorEastAsia"/>
          <w:lang w:val="en-GB"/>
        </w:rPr>
        <w:t xml:space="preserve">In the conclusion you sum up the main </w:t>
      </w:r>
      <w:r w:rsidR="001A7B88" w:rsidRPr="00A36B91">
        <w:rPr>
          <w:rFonts w:eastAsiaTheme="minorEastAsia"/>
          <w:lang w:val="en-GB"/>
        </w:rPr>
        <w:t xml:space="preserve">argumentative </w:t>
      </w:r>
      <w:r w:rsidRPr="00A36B91">
        <w:rPr>
          <w:rFonts w:eastAsiaTheme="minorEastAsia"/>
          <w:lang w:val="en-GB"/>
        </w:rPr>
        <w:t xml:space="preserve">points you have made in your paper. </w:t>
      </w:r>
      <w:r w:rsidR="001A7B88" w:rsidRPr="00A36B91">
        <w:rPr>
          <w:rFonts w:eastAsiaTheme="minorEastAsia"/>
          <w:lang w:val="en-GB"/>
        </w:rPr>
        <w:t>In shorter papers, it is a good idea to</w:t>
      </w:r>
      <w:r w:rsidRPr="00A36B91">
        <w:rPr>
          <w:rFonts w:eastAsiaTheme="minorEastAsia"/>
          <w:lang w:val="en-GB"/>
        </w:rPr>
        <w:t xml:space="preserve"> go through your </w:t>
      </w:r>
      <w:r w:rsidR="001A7B88" w:rsidRPr="00A36B91">
        <w:rPr>
          <w:rFonts w:eastAsiaTheme="minorEastAsia"/>
          <w:lang w:val="en-GB"/>
        </w:rPr>
        <w:t>text</w:t>
      </w:r>
      <w:r w:rsidRPr="00A36B91">
        <w:rPr>
          <w:rFonts w:eastAsiaTheme="minorEastAsia"/>
          <w:lang w:val="en-GB"/>
        </w:rPr>
        <w:t xml:space="preserve"> and sum up each paragraph in one or two sentences, </w:t>
      </w:r>
      <w:r w:rsidR="001A7B88" w:rsidRPr="00A36B91">
        <w:rPr>
          <w:rFonts w:eastAsiaTheme="minorEastAsia"/>
          <w:lang w:val="en-GB"/>
        </w:rPr>
        <w:t>which will enable you to</w:t>
      </w:r>
      <w:r w:rsidRPr="00A36B91">
        <w:rPr>
          <w:rFonts w:eastAsiaTheme="minorEastAsia"/>
          <w:lang w:val="en-GB"/>
        </w:rPr>
        <w:t xml:space="preserve"> see whether your paper follows a clear and logical structure</w:t>
      </w:r>
      <w:r w:rsidR="001A7B88" w:rsidRPr="00A36B91">
        <w:rPr>
          <w:rFonts w:eastAsiaTheme="minorEastAsia"/>
          <w:lang w:val="en-GB"/>
        </w:rPr>
        <w:t>.</w:t>
      </w:r>
      <w:r w:rsidRPr="00A36B91">
        <w:rPr>
          <w:rFonts w:eastAsiaTheme="minorEastAsia"/>
          <w:lang w:val="en-GB"/>
        </w:rPr>
        <w:t xml:space="preserve"> </w:t>
      </w:r>
      <w:r w:rsidR="001A7B88" w:rsidRPr="00A36B91">
        <w:rPr>
          <w:rFonts w:eastAsiaTheme="minorEastAsia"/>
          <w:lang w:val="en-GB"/>
        </w:rPr>
        <w:t xml:space="preserve">Restate </w:t>
      </w:r>
      <w:r w:rsidRPr="00A36B91">
        <w:rPr>
          <w:rFonts w:eastAsiaTheme="minorEastAsia"/>
          <w:lang w:val="en-GB"/>
        </w:rPr>
        <w:t>your thesis statement and make a concluding</w:t>
      </w:r>
      <w:r w:rsidR="001A7B88" w:rsidRPr="00A36B91">
        <w:rPr>
          <w:rFonts w:eastAsiaTheme="minorEastAsia"/>
          <w:lang w:val="en-GB"/>
        </w:rPr>
        <w:t xml:space="preserve"> statement but </w:t>
      </w:r>
      <w:r w:rsidR="001A7B88" w:rsidRPr="00A36B91">
        <w:rPr>
          <w:rFonts w:eastAsiaTheme="minorEastAsia"/>
          <w:lang w:val="en-GB"/>
        </w:rPr>
        <w:lastRenderedPageBreak/>
        <w:t>no new argument</w:t>
      </w:r>
      <w:r w:rsidRPr="00A36B91">
        <w:rPr>
          <w:rFonts w:eastAsiaTheme="minorEastAsia"/>
          <w:lang w:val="en-GB"/>
        </w:rPr>
        <w:t>. In this section there is also room to formulate questions that might extend the initial scope of your paper and/or place your claims in a larger context.</w:t>
      </w:r>
    </w:p>
    <w:p w14:paraId="4B38AA27" w14:textId="6D83D7D2" w:rsidR="00FD7AE9" w:rsidRPr="00A36B91" w:rsidRDefault="00564F71" w:rsidP="00BF1335">
      <w:pPr>
        <w:ind w:firstLine="709"/>
        <w:rPr>
          <w:lang w:val="en-GB"/>
        </w:rPr>
      </w:pPr>
      <w:r w:rsidRPr="00A36B91">
        <w:rPr>
          <w:rFonts w:eastAsiaTheme="minorEastAsia"/>
          <w:lang w:val="en-GB"/>
        </w:rPr>
        <w:t xml:space="preserve">On the next page you will find a sample bibliography focussing on </w:t>
      </w:r>
      <w:r w:rsidR="00E47444">
        <w:rPr>
          <w:rFonts w:eastAsiaTheme="minorEastAsia"/>
          <w:lang w:val="en-GB"/>
        </w:rPr>
        <w:t xml:space="preserve">teaching </w:t>
      </w:r>
      <w:r w:rsidR="007C3CAC" w:rsidRPr="00F05DD2">
        <w:rPr>
          <w:sz w:val="22"/>
          <w:szCs w:val="22"/>
          <w:lang w:val="en-US"/>
        </w:rPr>
        <w:t>LGBT</w:t>
      </w:r>
      <w:r w:rsidR="007C3CAC">
        <w:rPr>
          <w:sz w:val="22"/>
          <w:szCs w:val="22"/>
          <w:lang w:val="en-US"/>
        </w:rPr>
        <w:t>Q</w:t>
      </w:r>
      <w:r w:rsidR="007C3CAC" w:rsidRPr="00F05DD2">
        <w:rPr>
          <w:sz w:val="22"/>
          <w:szCs w:val="22"/>
          <w:lang w:val="en-US"/>
        </w:rPr>
        <w:t xml:space="preserve"> </w:t>
      </w:r>
      <w:r w:rsidR="00431774">
        <w:rPr>
          <w:sz w:val="22"/>
          <w:szCs w:val="22"/>
          <w:lang w:val="en-US"/>
        </w:rPr>
        <w:t>l</w:t>
      </w:r>
      <w:r w:rsidR="007C3CAC" w:rsidRPr="00F05DD2">
        <w:rPr>
          <w:sz w:val="22"/>
          <w:szCs w:val="22"/>
          <w:lang w:val="en-US"/>
        </w:rPr>
        <w:t xml:space="preserve">iterature </w:t>
      </w:r>
      <w:r w:rsidR="00B94740">
        <w:rPr>
          <w:rFonts w:eastAsiaTheme="minorEastAsia"/>
          <w:lang w:val="en-GB"/>
        </w:rPr>
        <w:t>in the EFL classroom</w:t>
      </w:r>
      <w:r w:rsidRPr="00A36B91">
        <w:rPr>
          <w:rFonts w:eastAsiaTheme="minorEastAsia"/>
          <w:lang w:val="en-GB"/>
        </w:rPr>
        <w:t xml:space="preserve">. Note that such ready-made bibliographies, which are included in all scholarly publications, can also be helpful during your own research </w:t>
      </w:r>
      <w:proofErr w:type="gramStart"/>
      <w:r w:rsidRPr="00A36B91">
        <w:rPr>
          <w:rFonts w:eastAsiaTheme="minorEastAsia"/>
          <w:lang w:val="en-GB"/>
        </w:rPr>
        <w:t>in order to</w:t>
      </w:r>
      <w:proofErr w:type="gramEnd"/>
      <w:r w:rsidRPr="00A36B91">
        <w:rPr>
          <w:rFonts w:eastAsiaTheme="minorEastAsia"/>
          <w:lang w:val="en-GB"/>
        </w:rPr>
        <w:t xml:space="preserve"> find relevant sources regarding your own paper. </w:t>
      </w:r>
    </w:p>
    <w:p w14:paraId="57E477FA" w14:textId="77777777" w:rsidR="00FD7AE9" w:rsidRPr="00A36B91" w:rsidRDefault="00564F71">
      <w:pPr>
        <w:rPr>
          <w:lang w:val="en-GB"/>
        </w:rPr>
      </w:pPr>
      <w:r w:rsidRPr="00A36B91">
        <w:rPr>
          <w:rFonts w:eastAsiaTheme="minorEastAsia"/>
          <w:lang w:val="en-GB"/>
        </w:rPr>
        <w:br w:type="page"/>
      </w:r>
    </w:p>
    <w:p w14:paraId="05404C21" w14:textId="2BD421E8" w:rsidR="00413993" w:rsidRPr="00413993" w:rsidRDefault="00413993" w:rsidP="008A0F2C">
      <w:pPr>
        <w:pStyle w:val="berschrift1"/>
        <w:rPr>
          <w:rFonts w:cs="Times New Roman"/>
          <w:sz w:val="24"/>
          <w:szCs w:val="24"/>
          <w:lang w:val="en-GB"/>
        </w:rPr>
      </w:pPr>
      <w:bookmarkStart w:id="20" w:name="_Toc145488988"/>
      <w:r w:rsidRPr="008A0F2C">
        <w:rPr>
          <w:rFonts w:eastAsiaTheme="minorEastAsia" w:cs="Times New Roman"/>
          <w:sz w:val="24"/>
          <w:szCs w:val="24"/>
          <w:lang w:val="en-GB"/>
        </w:rPr>
        <w:lastRenderedPageBreak/>
        <w:t>Bibliography</w:t>
      </w:r>
      <w:bookmarkEnd w:id="20"/>
    </w:p>
    <w:p w14:paraId="04071743" w14:textId="77777777" w:rsidR="00413993" w:rsidRPr="00413993" w:rsidRDefault="00413993" w:rsidP="00413993">
      <w:pPr>
        <w:pStyle w:val="Literaturverzeichnis"/>
        <w:spacing w:line="240" w:lineRule="auto"/>
        <w:ind w:left="284" w:hanging="284"/>
        <w:rPr>
          <w:szCs w:val="24"/>
          <w:lang w:val="en-US"/>
        </w:rPr>
      </w:pPr>
      <w:r w:rsidRPr="00413993">
        <w:rPr>
          <w:i/>
          <w:iCs/>
          <w:szCs w:val="24"/>
          <w:lang w:val="en-US"/>
        </w:rPr>
        <w:t>A Beautiful Mind</w:t>
      </w:r>
      <w:r w:rsidRPr="00413993">
        <w:rPr>
          <w:szCs w:val="24"/>
          <w:lang w:val="en-US"/>
        </w:rPr>
        <w:t xml:space="preserve">. Directed by Ron Howard, Universal Pictures, 2001. </w:t>
      </w:r>
    </w:p>
    <w:p w14:paraId="1F14070F" w14:textId="77777777" w:rsidR="00413993" w:rsidRPr="00413993" w:rsidRDefault="00413993" w:rsidP="00413993">
      <w:pPr>
        <w:pStyle w:val="Literaturverzeichnis"/>
        <w:spacing w:line="240" w:lineRule="auto"/>
        <w:ind w:left="284" w:hanging="284"/>
        <w:rPr>
          <w:szCs w:val="24"/>
          <w:lang w:val="en-GB"/>
        </w:rPr>
      </w:pPr>
      <w:r w:rsidRPr="00413993">
        <w:rPr>
          <w:szCs w:val="24"/>
          <w:lang w:val="en-US"/>
        </w:rPr>
        <w:t xml:space="preserve">"Aretha: Respect." </w:t>
      </w:r>
      <w:r w:rsidRPr="00413993">
        <w:rPr>
          <w:i/>
          <w:iCs/>
          <w:szCs w:val="24"/>
          <w:lang w:val="en-US"/>
        </w:rPr>
        <w:t>Genius</w:t>
      </w:r>
      <w:r w:rsidRPr="00413993">
        <w:rPr>
          <w:szCs w:val="24"/>
          <w:lang w:val="en-US"/>
        </w:rPr>
        <w:t xml:space="preserve">, created by Suzan-Lori Parks et al, season 3, episode 1, EUE/Sokolow, 2021. </w:t>
      </w:r>
    </w:p>
    <w:p w14:paraId="5E5F9A3F" w14:textId="77777777" w:rsidR="00413993" w:rsidRPr="00413993" w:rsidRDefault="00413993" w:rsidP="00413993">
      <w:pPr>
        <w:pStyle w:val="Literaturverzeichnis"/>
        <w:spacing w:line="240" w:lineRule="auto"/>
        <w:ind w:left="284" w:hanging="284"/>
        <w:rPr>
          <w:szCs w:val="24"/>
          <w:lang w:val="en-US"/>
        </w:rPr>
      </w:pPr>
      <w:proofErr w:type="spellStart"/>
      <w:r w:rsidRPr="00413993">
        <w:rPr>
          <w:szCs w:val="24"/>
          <w:lang w:val="en-US"/>
        </w:rPr>
        <w:t>Bakis</w:t>
      </w:r>
      <w:proofErr w:type="spellEnd"/>
      <w:r w:rsidRPr="00413993">
        <w:rPr>
          <w:szCs w:val="24"/>
          <w:lang w:val="en-US"/>
        </w:rPr>
        <w:t xml:space="preserve">, Maureen. </w:t>
      </w:r>
      <w:r w:rsidRPr="00413993">
        <w:rPr>
          <w:i/>
          <w:iCs/>
          <w:szCs w:val="24"/>
          <w:lang w:val="en-US"/>
        </w:rPr>
        <w:t>The Graphic Novel Classroom: Powerful Teaching and Learning with Images</w:t>
      </w:r>
      <w:r w:rsidRPr="00413993">
        <w:rPr>
          <w:szCs w:val="24"/>
          <w:lang w:val="en-US"/>
        </w:rPr>
        <w:t>. Corwin Press, 2012.</w:t>
      </w:r>
    </w:p>
    <w:p w14:paraId="14AD4DE3" w14:textId="77777777" w:rsidR="00413993" w:rsidRPr="00413993" w:rsidRDefault="00413993" w:rsidP="00413993">
      <w:pPr>
        <w:pStyle w:val="Literaturverzeichnis"/>
        <w:spacing w:line="240" w:lineRule="auto"/>
        <w:ind w:left="284" w:hanging="284"/>
        <w:rPr>
          <w:szCs w:val="24"/>
          <w:lang w:val="en-US"/>
        </w:rPr>
      </w:pPr>
      <w:r w:rsidRPr="00413993">
        <w:rPr>
          <w:szCs w:val="24"/>
          <w:lang w:val="en-US"/>
        </w:rPr>
        <w:t xml:space="preserve">Batchelor, Katherine E., et al. "Opening Doors: Teaching LGBTQ-Themed Young Adult Literature for an Inclusive Curriculum." </w:t>
      </w:r>
      <w:r w:rsidRPr="00413993">
        <w:rPr>
          <w:i/>
          <w:iCs/>
          <w:szCs w:val="24"/>
          <w:lang w:val="en-US"/>
        </w:rPr>
        <w:t>The Clearing House: A Journal of Educational Strategies, Issues and Ideas</w:t>
      </w:r>
      <w:r w:rsidRPr="00413993">
        <w:rPr>
          <w:szCs w:val="24"/>
          <w:lang w:val="en-US"/>
        </w:rPr>
        <w:t>, vol. 91, no. 1, 2018, pp. 29–36.</w:t>
      </w:r>
    </w:p>
    <w:p w14:paraId="5791BFA0" w14:textId="77777777" w:rsidR="00413993" w:rsidRPr="00413993" w:rsidRDefault="00413993" w:rsidP="00413993">
      <w:pPr>
        <w:pStyle w:val="Literaturverzeichnis"/>
        <w:spacing w:line="240" w:lineRule="auto"/>
        <w:ind w:left="284" w:hanging="284"/>
        <w:rPr>
          <w:szCs w:val="24"/>
          <w:lang w:val="en-US"/>
        </w:rPr>
      </w:pPr>
      <w:proofErr w:type="spellStart"/>
      <w:r w:rsidRPr="00413993">
        <w:rPr>
          <w:szCs w:val="24"/>
          <w:lang w:val="en-US"/>
        </w:rPr>
        <w:t>Bramberger</w:t>
      </w:r>
      <w:proofErr w:type="spellEnd"/>
      <w:r w:rsidRPr="00413993">
        <w:rPr>
          <w:szCs w:val="24"/>
          <w:lang w:val="en-US"/>
        </w:rPr>
        <w:t xml:space="preserve">, Andrea, and Kate Winter. "Considering Various Performances of Safe Space." </w:t>
      </w:r>
      <w:r w:rsidRPr="00413993">
        <w:rPr>
          <w:i/>
          <w:iCs/>
          <w:szCs w:val="24"/>
          <w:lang w:val="en-US"/>
        </w:rPr>
        <w:t>Re-Conceptualizing Safe Space: Supporting Inclusive Education</w:t>
      </w:r>
      <w:r w:rsidRPr="00413993">
        <w:rPr>
          <w:szCs w:val="24"/>
          <w:lang w:val="en-US"/>
        </w:rPr>
        <w:t xml:space="preserve">, edited by Kate Winter and Andrea </w:t>
      </w:r>
      <w:proofErr w:type="spellStart"/>
      <w:r w:rsidRPr="00413993">
        <w:rPr>
          <w:szCs w:val="24"/>
          <w:lang w:val="en-US"/>
        </w:rPr>
        <w:t>Bramberger</w:t>
      </w:r>
      <w:proofErr w:type="spellEnd"/>
      <w:r w:rsidRPr="00413993">
        <w:rPr>
          <w:szCs w:val="24"/>
          <w:lang w:val="en-US"/>
        </w:rPr>
        <w:t>, Emerald, 2021, pp. 51–63.</w:t>
      </w:r>
    </w:p>
    <w:p w14:paraId="0D7145E1" w14:textId="77777777" w:rsidR="00413993" w:rsidRPr="00413993" w:rsidRDefault="00413993" w:rsidP="00413993">
      <w:pPr>
        <w:pStyle w:val="Literaturverzeichnis"/>
        <w:spacing w:line="240" w:lineRule="auto"/>
        <w:ind w:left="284" w:hanging="284"/>
        <w:rPr>
          <w:szCs w:val="24"/>
          <w:lang w:val="en-US"/>
        </w:rPr>
      </w:pPr>
      <w:proofErr w:type="spellStart"/>
      <w:r w:rsidRPr="00413993">
        <w:rPr>
          <w:szCs w:val="24"/>
          <w:lang w:val="en-US"/>
        </w:rPr>
        <w:t>Castagnaro</w:t>
      </w:r>
      <w:proofErr w:type="spellEnd"/>
      <w:r w:rsidRPr="00413993">
        <w:rPr>
          <w:szCs w:val="24"/>
          <w:lang w:val="en-US"/>
        </w:rPr>
        <w:t xml:space="preserve">, Giulia. "Gender Identity Is NOT the Same as Sexual Orientation." </w:t>
      </w:r>
      <w:proofErr w:type="spellStart"/>
      <w:r w:rsidRPr="00413993">
        <w:rPr>
          <w:i/>
          <w:iCs/>
          <w:szCs w:val="24"/>
          <w:lang w:val="en-US"/>
        </w:rPr>
        <w:t>GenderGP</w:t>
      </w:r>
      <w:proofErr w:type="spellEnd"/>
      <w:r w:rsidRPr="00413993">
        <w:rPr>
          <w:szCs w:val="24"/>
          <w:lang w:val="en-US"/>
        </w:rPr>
        <w:t>, 22 Sep. 2022, www.gendergp.com/the-difference-between-gender-identity-and-sexual-orientation/. Accessed 23 Jan. 2023.</w:t>
      </w:r>
    </w:p>
    <w:p w14:paraId="4D9279AA" w14:textId="77777777" w:rsidR="00413993" w:rsidRPr="00413993" w:rsidRDefault="00413993" w:rsidP="00413993">
      <w:pPr>
        <w:pStyle w:val="Literaturverzeichnis"/>
        <w:spacing w:line="240" w:lineRule="auto"/>
        <w:ind w:left="284" w:hanging="284"/>
        <w:rPr>
          <w:szCs w:val="24"/>
          <w:lang w:val="en-US"/>
        </w:rPr>
      </w:pPr>
      <w:proofErr w:type="spellStart"/>
      <w:r w:rsidRPr="00413993">
        <w:rPr>
          <w:szCs w:val="24"/>
          <w:lang w:val="en-US"/>
        </w:rPr>
        <w:t>Fleischhacker</w:t>
      </w:r>
      <w:proofErr w:type="spellEnd"/>
      <w:r w:rsidRPr="00413993">
        <w:rPr>
          <w:szCs w:val="24"/>
          <w:lang w:val="en-US"/>
        </w:rPr>
        <w:t xml:space="preserve">, Melanie. </w:t>
      </w:r>
      <w:r w:rsidRPr="00413993">
        <w:rPr>
          <w:i/>
          <w:iCs/>
          <w:szCs w:val="24"/>
          <w:lang w:val="en-US"/>
        </w:rPr>
        <w:t>Multimodal Discourses of Gender and Sexuality in Austrian EFL Textbooks: Developing a Multi-Dimensional Framework for Analysis and Providing Impulses for Further Research</w:t>
      </w:r>
      <w:r w:rsidRPr="00413993">
        <w:rPr>
          <w:szCs w:val="24"/>
          <w:lang w:val="en-US"/>
        </w:rPr>
        <w:t>. 2019. University of Klagenfurt, master</w:t>
      </w:r>
      <w:r w:rsidRPr="00413993">
        <w:rPr>
          <w:color w:val="000000"/>
          <w:spacing w:val="4"/>
          <w:szCs w:val="24"/>
          <w:lang w:val="en-GB"/>
        </w:rPr>
        <w:t>'</w:t>
      </w:r>
      <w:r w:rsidRPr="00413993">
        <w:rPr>
          <w:szCs w:val="24"/>
          <w:lang w:val="en-US"/>
        </w:rPr>
        <w:t xml:space="preserve">s thesis. </w:t>
      </w:r>
    </w:p>
    <w:p w14:paraId="0752600E" w14:textId="77777777" w:rsidR="00413993" w:rsidRPr="00413993" w:rsidRDefault="00413993" w:rsidP="00413993">
      <w:pPr>
        <w:pStyle w:val="Literaturverzeichnis"/>
        <w:spacing w:line="240" w:lineRule="auto"/>
        <w:ind w:left="284" w:hanging="284"/>
        <w:rPr>
          <w:szCs w:val="24"/>
          <w:lang w:val="en-US"/>
        </w:rPr>
      </w:pPr>
      <w:proofErr w:type="spellStart"/>
      <w:r w:rsidRPr="00413993">
        <w:rPr>
          <w:szCs w:val="24"/>
          <w:lang w:val="en-US"/>
        </w:rPr>
        <w:t>Merse</w:t>
      </w:r>
      <w:proofErr w:type="spellEnd"/>
      <w:r w:rsidRPr="00413993">
        <w:rPr>
          <w:szCs w:val="24"/>
          <w:lang w:val="en-US"/>
        </w:rPr>
        <w:t xml:space="preserve">, Thorsten, et al. "Task Typologies for Engaging with Cultural Diversity: The Queer Case of LGBTIQ* Issues in English Language Teaching." </w:t>
      </w:r>
      <w:r w:rsidRPr="00413993">
        <w:rPr>
          <w:i/>
          <w:iCs/>
          <w:szCs w:val="24"/>
          <w:lang w:val="en-US"/>
        </w:rPr>
        <w:t>International Perspectives on Diversity in ELT</w:t>
      </w:r>
      <w:r w:rsidRPr="00413993">
        <w:rPr>
          <w:szCs w:val="24"/>
          <w:lang w:val="en-US"/>
        </w:rPr>
        <w:t>, Palgrave Macmillan, 2021, pp. 91–109.</w:t>
      </w:r>
    </w:p>
    <w:p w14:paraId="7E3B9EC5" w14:textId="77777777" w:rsidR="00413993" w:rsidRPr="00413993" w:rsidRDefault="00413993" w:rsidP="00413993">
      <w:pPr>
        <w:pStyle w:val="Literaturverzeichnis"/>
        <w:spacing w:line="240" w:lineRule="auto"/>
        <w:ind w:left="284" w:hanging="284"/>
        <w:rPr>
          <w:szCs w:val="24"/>
          <w:lang w:val="en-US"/>
        </w:rPr>
      </w:pPr>
      <w:r w:rsidRPr="00413993">
        <w:rPr>
          <w:szCs w:val="24"/>
          <w:lang w:val="en-US"/>
        </w:rPr>
        <w:t xml:space="preserve">@MLANews. "Did you miss a session of interest at #mla23? Visit the online program to view recordings of virtual sessions." </w:t>
      </w:r>
      <w:r w:rsidRPr="00413993">
        <w:rPr>
          <w:i/>
          <w:iCs/>
          <w:szCs w:val="24"/>
          <w:lang w:val="en-US"/>
        </w:rPr>
        <w:t>Twitter</w:t>
      </w:r>
      <w:r w:rsidRPr="00413993">
        <w:rPr>
          <w:szCs w:val="24"/>
          <w:lang w:val="en-US"/>
        </w:rPr>
        <w:t>, 25 Jan. 2023, 7:03 p.m., https://twitter.com/MLAnews/status/1618308565826</w:t>
      </w:r>
      <w:r w:rsidRPr="00413993">
        <w:rPr>
          <w:szCs w:val="24"/>
          <w:lang w:val="en-US"/>
        </w:rPr>
        <w:br/>
        <w:t>953227?cxt=</w:t>
      </w:r>
      <w:proofErr w:type="spellStart"/>
      <w:r w:rsidRPr="00413993">
        <w:rPr>
          <w:szCs w:val="24"/>
          <w:lang w:val="en-US"/>
        </w:rPr>
        <w:t>HHwWloCzsaDEsfUsAAAA</w:t>
      </w:r>
      <w:proofErr w:type="spellEnd"/>
      <w:r w:rsidRPr="00413993">
        <w:rPr>
          <w:szCs w:val="24"/>
          <w:lang w:val="en-US"/>
        </w:rPr>
        <w:t>. Accessed 26 Jan. 2023.</w:t>
      </w:r>
    </w:p>
    <w:p w14:paraId="5046F9C8" w14:textId="77777777" w:rsidR="00413993" w:rsidRPr="00413993" w:rsidRDefault="00413993" w:rsidP="00413993">
      <w:pPr>
        <w:pStyle w:val="Literaturverzeichnis"/>
        <w:spacing w:line="240" w:lineRule="auto"/>
        <w:ind w:left="284" w:hanging="284"/>
        <w:rPr>
          <w:szCs w:val="24"/>
          <w:lang w:val="en-US"/>
        </w:rPr>
      </w:pPr>
      <w:proofErr w:type="spellStart"/>
      <w:r w:rsidRPr="00413993">
        <w:rPr>
          <w:szCs w:val="24"/>
          <w:lang w:val="en-US"/>
        </w:rPr>
        <w:t>Oseman</w:t>
      </w:r>
      <w:proofErr w:type="spellEnd"/>
      <w:r w:rsidRPr="00413993">
        <w:rPr>
          <w:szCs w:val="24"/>
          <w:lang w:val="en-US"/>
        </w:rPr>
        <w:t xml:space="preserve">, Alice. </w:t>
      </w:r>
      <w:r w:rsidRPr="00413993">
        <w:rPr>
          <w:i/>
          <w:iCs/>
          <w:szCs w:val="24"/>
          <w:lang w:val="en-US"/>
        </w:rPr>
        <w:t>Heartstopper Volume 1</w:t>
      </w:r>
      <w:r w:rsidRPr="00413993">
        <w:rPr>
          <w:szCs w:val="24"/>
          <w:lang w:val="en-US"/>
        </w:rPr>
        <w:t>. Hodder Children</w:t>
      </w:r>
      <w:r w:rsidRPr="00413993">
        <w:rPr>
          <w:color w:val="000000"/>
          <w:spacing w:val="4"/>
          <w:szCs w:val="24"/>
          <w:lang w:val="en-GB"/>
        </w:rPr>
        <w:t>'</w:t>
      </w:r>
      <w:r w:rsidRPr="00413993">
        <w:rPr>
          <w:szCs w:val="24"/>
          <w:lang w:val="en-US"/>
        </w:rPr>
        <w:t>s Books, 2019.</w:t>
      </w:r>
    </w:p>
    <w:p w14:paraId="4DE93E34" w14:textId="77777777" w:rsidR="00413993" w:rsidRPr="00413993" w:rsidRDefault="00413993" w:rsidP="00413993">
      <w:pPr>
        <w:pStyle w:val="Literaturverzeichnis"/>
        <w:spacing w:line="240" w:lineRule="auto"/>
        <w:ind w:left="284" w:hanging="284"/>
        <w:rPr>
          <w:szCs w:val="24"/>
          <w:lang w:val="en-US"/>
        </w:rPr>
      </w:pPr>
      <w:r w:rsidRPr="00413993">
        <w:rPr>
          <w:szCs w:val="24"/>
          <w:lang w:val="en-US"/>
        </w:rPr>
        <w:t xml:space="preserve">---. </w:t>
      </w:r>
      <w:r w:rsidRPr="00413993">
        <w:rPr>
          <w:i/>
          <w:iCs/>
          <w:szCs w:val="24"/>
          <w:lang w:val="en-US"/>
        </w:rPr>
        <w:t>Loveless</w:t>
      </w:r>
      <w:r w:rsidRPr="00413993">
        <w:rPr>
          <w:szCs w:val="24"/>
          <w:lang w:val="en-US"/>
        </w:rPr>
        <w:t>. HarperCollins, 2020.</w:t>
      </w:r>
    </w:p>
    <w:p w14:paraId="080434D9" w14:textId="77777777" w:rsidR="00413993" w:rsidRPr="00413993" w:rsidRDefault="00413993" w:rsidP="00413993">
      <w:pPr>
        <w:pStyle w:val="Literaturverzeichnis"/>
        <w:spacing w:line="240" w:lineRule="auto"/>
        <w:ind w:left="284" w:hanging="284"/>
        <w:rPr>
          <w:szCs w:val="24"/>
          <w:lang w:val="en-US"/>
        </w:rPr>
      </w:pPr>
      <w:r w:rsidRPr="00413993">
        <w:rPr>
          <w:szCs w:val="24"/>
          <w:lang w:val="en-US"/>
        </w:rPr>
        <w:t xml:space="preserve">Page, Michelle L. "From Awareness to Action: Teacher Attitude and Implementation of LGBT-Inclusive Curriculum in the English Language Arts Classroom." </w:t>
      </w:r>
      <w:r w:rsidRPr="00413993">
        <w:rPr>
          <w:i/>
          <w:iCs/>
          <w:szCs w:val="24"/>
          <w:lang w:val="en-US"/>
        </w:rPr>
        <w:t>SAGE Open</w:t>
      </w:r>
      <w:r w:rsidRPr="00413993">
        <w:rPr>
          <w:szCs w:val="24"/>
          <w:lang w:val="en-US"/>
        </w:rPr>
        <w:t xml:space="preserve">, vol. 7, no. 4, 2017, https://doi.org/10.1177/2158244017739949. Accessed 23 Jan. 2023. </w:t>
      </w:r>
    </w:p>
    <w:p w14:paraId="246C2826" w14:textId="71383198" w:rsidR="00413993" w:rsidRPr="00413993" w:rsidRDefault="00413993" w:rsidP="00413993">
      <w:pPr>
        <w:pStyle w:val="Literaturverzeichnis"/>
        <w:spacing w:line="240" w:lineRule="auto"/>
        <w:ind w:left="284" w:hanging="284"/>
        <w:rPr>
          <w:szCs w:val="24"/>
          <w:lang w:val="en-GB"/>
        </w:rPr>
      </w:pPr>
      <w:r w:rsidRPr="00413993">
        <w:rPr>
          <w:szCs w:val="24"/>
          <w:lang w:val="en-GB"/>
        </w:rPr>
        <w:t xml:space="preserve">Stephen, Will. </w:t>
      </w:r>
      <w:r w:rsidRPr="00413993">
        <w:rPr>
          <w:szCs w:val="24"/>
          <w:lang w:val="en-US"/>
        </w:rPr>
        <w:t>"</w:t>
      </w:r>
      <w:r w:rsidRPr="00413993">
        <w:rPr>
          <w:szCs w:val="24"/>
          <w:lang w:val="en-GB"/>
        </w:rPr>
        <w:t>How to Sound Smart in Your TEDx Talk.</w:t>
      </w:r>
      <w:r w:rsidRPr="00413993">
        <w:rPr>
          <w:szCs w:val="24"/>
          <w:lang w:val="en-US"/>
        </w:rPr>
        <w:t>"</w:t>
      </w:r>
      <w:r w:rsidRPr="00413993">
        <w:rPr>
          <w:szCs w:val="24"/>
          <w:lang w:val="en-GB"/>
        </w:rPr>
        <w:t xml:space="preserve"> </w:t>
      </w:r>
      <w:r w:rsidRPr="00413993">
        <w:rPr>
          <w:i/>
          <w:iCs/>
          <w:szCs w:val="24"/>
          <w:lang w:val="en-US"/>
        </w:rPr>
        <w:t>YouTube</w:t>
      </w:r>
      <w:r w:rsidRPr="00413993">
        <w:rPr>
          <w:szCs w:val="24"/>
          <w:lang w:val="en-GB"/>
        </w:rPr>
        <w:t xml:space="preserve">, uploaded by TEDx Talks, 15 Jan. 2015, </w:t>
      </w:r>
      <w:r w:rsidR="0023407A" w:rsidRPr="0023407A">
        <w:rPr>
          <w:szCs w:val="24"/>
          <w:lang w:val="en-GB"/>
        </w:rPr>
        <w:t>www.youtube.com/watch?v=8S0FDjFBj8o&amp;ab_channel=TEDx</w:t>
      </w:r>
      <w:r w:rsidR="0023407A">
        <w:rPr>
          <w:szCs w:val="24"/>
          <w:lang w:val="en-GB"/>
        </w:rPr>
        <w:t xml:space="preserve"> </w:t>
      </w:r>
      <w:r w:rsidRPr="00413993">
        <w:rPr>
          <w:szCs w:val="24"/>
          <w:lang w:val="en-GB"/>
        </w:rPr>
        <w:t>Talks. Accessed 23 Jan. 2023.</w:t>
      </w:r>
    </w:p>
    <w:p w14:paraId="491D9028" w14:textId="0197DB5E" w:rsidR="00FD7AE9" w:rsidRPr="001D0E42" w:rsidRDefault="00413993" w:rsidP="001D0E42">
      <w:pPr>
        <w:pStyle w:val="Literaturverzeichnis"/>
        <w:spacing w:line="240" w:lineRule="auto"/>
        <w:ind w:left="284" w:hanging="284"/>
        <w:rPr>
          <w:szCs w:val="24"/>
          <w:lang w:val="en-US"/>
        </w:rPr>
      </w:pPr>
      <w:r w:rsidRPr="00413993">
        <w:rPr>
          <w:szCs w:val="24"/>
          <w:lang w:val="en-US"/>
        </w:rPr>
        <w:t xml:space="preserve">Thein, Amanda </w:t>
      </w:r>
      <w:proofErr w:type="spellStart"/>
      <w:r w:rsidRPr="00413993">
        <w:rPr>
          <w:szCs w:val="24"/>
          <w:lang w:val="en-US"/>
        </w:rPr>
        <w:t>Haertling</w:t>
      </w:r>
      <w:proofErr w:type="spellEnd"/>
      <w:r w:rsidRPr="00413993">
        <w:rPr>
          <w:szCs w:val="24"/>
          <w:lang w:val="en-US"/>
        </w:rPr>
        <w:t>. "Language Arts Teachers</w:t>
      </w:r>
      <w:r w:rsidRPr="00413993">
        <w:rPr>
          <w:color w:val="000000"/>
          <w:spacing w:val="4"/>
          <w:szCs w:val="24"/>
          <w:lang w:val="en-GB"/>
        </w:rPr>
        <w:t>'</w:t>
      </w:r>
      <w:r w:rsidRPr="00413993">
        <w:rPr>
          <w:szCs w:val="24"/>
          <w:lang w:val="en-US"/>
        </w:rPr>
        <w:t xml:space="preserve"> Resistance to Teaching LGBT Literature and Issues." </w:t>
      </w:r>
      <w:r w:rsidRPr="00413993">
        <w:rPr>
          <w:i/>
          <w:iCs/>
          <w:szCs w:val="24"/>
          <w:lang w:val="en-US"/>
        </w:rPr>
        <w:t>Language Arts</w:t>
      </w:r>
      <w:r w:rsidRPr="00413993">
        <w:rPr>
          <w:szCs w:val="24"/>
          <w:lang w:val="en-US"/>
        </w:rPr>
        <w:t xml:space="preserve">, vol. 90, no. 3, 2013, pp. 169–80. </w:t>
      </w:r>
      <w:r w:rsidRPr="00413993">
        <w:rPr>
          <w:i/>
          <w:iCs/>
          <w:szCs w:val="24"/>
          <w:lang w:val="en-US"/>
        </w:rPr>
        <w:t>JSTOR</w:t>
      </w:r>
      <w:r w:rsidRPr="00413993">
        <w:rPr>
          <w:szCs w:val="24"/>
          <w:lang w:val="en-US"/>
        </w:rPr>
        <w:t>, www.jstor.org/stable/41804391. Accessed 23 Jan. 2023.</w:t>
      </w:r>
    </w:p>
    <w:sectPr w:rsidR="00FD7AE9" w:rsidRPr="001D0E42">
      <w:pgSz w:w="11906" w:h="16838"/>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336A2" w14:textId="77777777" w:rsidR="007B30D9" w:rsidRDefault="007B30D9">
      <w:pPr>
        <w:spacing w:line="240" w:lineRule="auto"/>
      </w:pPr>
      <w:r>
        <w:separator/>
      </w:r>
    </w:p>
  </w:endnote>
  <w:endnote w:type="continuationSeparator" w:id="0">
    <w:p w14:paraId="5289E0AC" w14:textId="77777777" w:rsidR="007B30D9" w:rsidRDefault="007B30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7C8C0" w14:textId="77777777" w:rsidR="007B30D9" w:rsidRDefault="007B30D9">
      <w:pPr>
        <w:spacing w:line="240" w:lineRule="auto"/>
      </w:pPr>
      <w:r>
        <w:separator/>
      </w:r>
    </w:p>
  </w:footnote>
  <w:footnote w:type="continuationSeparator" w:id="0">
    <w:p w14:paraId="694BA834" w14:textId="77777777" w:rsidR="007B30D9" w:rsidRDefault="007B30D9">
      <w:pPr>
        <w:spacing w:line="240" w:lineRule="auto"/>
      </w:pPr>
      <w:r>
        <w:continuationSeparator/>
      </w:r>
    </w:p>
  </w:footnote>
  <w:footnote w:id="1">
    <w:p w14:paraId="1FD06C33" w14:textId="77777777" w:rsidR="00FD7AE9" w:rsidRDefault="00564F71">
      <w:pPr>
        <w:pStyle w:val="Funotentext"/>
        <w:rPr>
          <w:lang w:val="en-GB"/>
        </w:rPr>
      </w:pPr>
      <w:r>
        <w:rPr>
          <w:rStyle w:val="Funotenzeichen"/>
        </w:rPr>
        <w:footnoteRef/>
      </w:r>
      <w:r>
        <w:rPr>
          <w:lang w:val="en-GB"/>
        </w:rPr>
        <w:t xml:space="preserve"> One piece of advice at this point: do not delete the whole text at once but only section by section. This allows you to keep the page numbering as well as the format of the chapter headlines.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7697" w14:textId="77777777" w:rsidR="00FD7AE9" w:rsidRDefault="00564F7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4616595" w14:textId="77777777" w:rsidR="00FD7AE9" w:rsidRDefault="00FD7A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BFD4" w14:textId="77777777" w:rsidR="00FD7AE9" w:rsidRDefault="00564F71">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F4663C">
      <w:rPr>
        <w:rStyle w:val="Seitenzahl"/>
        <w:noProof/>
      </w:rPr>
      <w:t>4</w:t>
    </w:r>
    <w:r>
      <w:rPr>
        <w:rStyle w:val="Seitenzahl"/>
      </w:rPr>
      <w:fldChar w:fldCharType="end"/>
    </w:r>
  </w:p>
  <w:p w14:paraId="335AE9F4" w14:textId="77777777" w:rsidR="00FD7AE9" w:rsidRDefault="00FD7A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6F94"/>
    <w:multiLevelType w:val="hybridMultilevel"/>
    <w:tmpl w:val="B09E4C6C"/>
    <w:lvl w:ilvl="0" w:tplc="1BC0093A">
      <w:start w:val="1"/>
      <w:numFmt w:val="bullet"/>
      <w:lvlText w:val=""/>
      <w:lvlJc w:val="left"/>
      <w:pPr>
        <w:ind w:left="1004" w:hanging="360"/>
      </w:pPr>
      <w:rPr>
        <w:rFonts w:ascii="Symbol" w:hAnsi="Symbol" w:hint="default"/>
      </w:rPr>
    </w:lvl>
    <w:lvl w:ilvl="1" w:tplc="7876CD84">
      <w:start w:val="1"/>
      <w:numFmt w:val="bullet"/>
      <w:lvlText w:val="o"/>
      <w:lvlJc w:val="left"/>
      <w:pPr>
        <w:ind w:left="1724" w:hanging="360"/>
      </w:pPr>
      <w:rPr>
        <w:rFonts w:ascii="Courier New" w:hAnsi="Courier New" w:cs="Courier New" w:hint="default"/>
      </w:rPr>
    </w:lvl>
    <w:lvl w:ilvl="2" w:tplc="F0626BC2">
      <w:start w:val="1"/>
      <w:numFmt w:val="bullet"/>
      <w:lvlText w:val=""/>
      <w:lvlJc w:val="left"/>
      <w:pPr>
        <w:ind w:left="2444" w:hanging="360"/>
      </w:pPr>
      <w:rPr>
        <w:rFonts w:ascii="Wingdings" w:hAnsi="Wingdings" w:hint="default"/>
      </w:rPr>
    </w:lvl>
    <w:lvl w:ilvl="3" w:tplc="6860C602">
      <w:start w:val="1"/>
      <w:numFmt w:val="bullet"/>
      <w:lvlText w:val=""/>
      <w:lvlJc w:val="left"/>
      <w:pPr>
        <w:ind w:left="3164" w:hanging="360"/>
      </w:pPr>
      <w:rPr>
        <w:rFonts w:ascii="Symbol" w:hAnsi="Symbol" w:hint="default"/>
      </w:rPr>
    </w:lvl>
    <w:lvl w:ilvl="4" w:tplc="DEE6D552">
      <w:start w:val="1"/>
      <w:numFmt w:val="bullet"/>
      <w:lvlText w:val="o"/>
      <w:lvlJc w:val="left"/>
      <w:pPr>
        <w:ind w:left="3884" w:hanging="360"/>
      </w:pPr>
      <w:rPr>
        <w:rFonts w:ascii="Courier New" w:hAnsi="Courier New" w:cs="Courier New" w:hint="default"/>
      </w:rPr>
    </w:lvl>
    <w:lvl w:ilvl="5" w:tplc="4C22228A">
      <w:start w:val="1"/>
      <w:numFmt w:val="bullet"/>
      <w:lvlText w:val=""/>
      <w:lvlJc w:val="left"/>
      <w:pPr>
        <w:ind w:left="4604" w:hanging="360"/>
      </w:pPr>
      <w:rPr>
        <w:rFonts w:ascii="Wingdings" w:hAnsi="Wingdings" w:hint="default"/>
      </w:rPr>
    </w:lvl>
    <w:lvl w:ilvl="6" w:tplc="6D4A4690">
      <w:start w:val="1"/>
      <w:numFmt w:val="bullet"/>
      <w:lvlText w:val=""/>
      <w:lvlJc w:val="left"/>
      <w:pPr>
        <w:ind w:left="5324" w:hanging="360"/>
      </w:pPr>
      <w:rPr>
        <w:rFonts w:ascii="Symbol" w:hAnsi="Symbol" w:hint="default"/>
      </w:rPr>
    </w:lvl>
    <w:lvl w:ilvl="7" w:tplc="60565FCE">
      <w:start w:val="1"/>
      <w:numFmt w:val="bullet"/>
      <w:lvlText w:val="o"/>
      <w:lvlJc w:val="left"/>
      <w:pPr>
        <w:ind w:left="6044" w:hanging="360"/>
      </w:pPr>
      <w:rPr>
        <w:rFonts w:ascii="Courier New" w:hAnsi="Courier New" w:cs="Courier New" w:hint="default"/>
      </w:rPr>
    </w:lvl>
    <w:lvl w:ilvl="8" w:tplc="E27C625E">
      <w:start w:val="1"/>
      <w:numFmt w:val="bullet"/>
      <w:lvlText w:val=""/>
      <w:lvlJc w:val="left"/>
      <w:pPr>
        <w:ind w:left="6764" w:hanging="360"/>
      </w:pPr>
      <w:rPr>
        <w:rFonts w:ascii="Wingdings" w:hAnsi="Wingdings" w:hint="default"/>
      </w:rPr>
    </w:lvl>
  </w:abstractNum>
  <w:abstractNum w:abstractNumId="1" w15:restartNumberingAfterBreak="0">
    <w:nsid w:val="0A173724"/>
    <w:multiLevelType w:val="hybridMultilevel"/>
    <w:tmpl w:val="4D96E728"/>
    <w:lvl w:ilvl="0" w:tplc="A9E4154C">
      <w:start w:val="1"/>
      <w:numFmt w:val="bullet"/>
      <w:lvlText w:val=""/>
      <w:lvlJc w:val="left"/>
      <w:pPr>
        <w:tabs>
          <w:tab w:val="num" w:pos="720"/>
        </w:tabs>
        <w:ind w:left="720" w:hanging="360"/>
      </w:pPr>
      <w:rPr>
        <w:rFonts w:ascii="Symbol" w:hAnsi="Symbol" w:hint="default"/>
        <w:sz w:val="20"/>
      </w:rPr>
    </w:lvl>
    <w:lvl w:ilvl="1" w:tplc="58866D6A">
      <w:start w:val="1"/>
      <w:numFmt w:val="bullet"/>
      <w:lvlText w:val="o"/>
      <w:lvlJc w:val="left"/>
      <w:pPr>
        <w:tabs>
          <w:tab w:val="num" w:pos="1440"/>
        </w:tabs>
        <w:ind w:left="1440" w:hanging="360"/>
      </w:pPr>
      <w:rPr>
        <w:rFonts w:ascii="Courier New" w:hAnsi="Courier New" w:hint="default"/>
        <w:sz w:val="20"/>
      </w:rPr>
    </w:lvl>
    <w:lvl w:ilvl="2" w:tplc="F52AD5B8">
      <w:start w:val="1"/>
      <w:numFmt w:val="bullet"/>
      <w:lvlText w:val=""/>
      <w:lvlJc w:val="left"/>
      <w:pPr>
        <w:tabs>
          <w:tab w:val="num" w:pos="2160"/>
        </w:tabs>
        <w:ind w:left="2160" w:hanging="360"/>
      </w:pPr>
      <w:rPr>
        <w:rFonts w:ascii="Wingdings" w:hAnsi="Wingdings" w:hint="default"/>
        <w:sz w:val="20"/>
      </w:rPr>
    </w:lvl>
    <w:lvl w:ilvl="3" w:tplc="97BA525E">
      <w:start w:val="1"/>
      <w:numFmt w:val="bullet"/>
      <w:lvlText w:val=""/>
      <w:lvlJc w:val="left"/>
      <w:pPr>
        <w:tabs>
          <w:tab w:val="num" w:pos="2880"/>
        </w:tabs>
        <w:ind w:left="2880" w:hanging="360"/>
      </w:pPr>
      <w:rPr>
        <w:rFonts w:ascii="Wingdings" w:hAnsi="Wingdings" w:hint="default"/>
        <w:sz w:val="20"/>
      </w:rPr>
    </w:lvl>
    <w:lvl w:ilvl="4" w:tplc="4E301FF8">
      <w:start w:val="1"/>
      <w:numFmt w:val="bullet"/>
      <w:lvlText w:val=""/>
      <w:lvlJc w:val="left"/>
      <w:pPr>
        <w:tabs>
          <w:tab w:val="num" w:pos="3600"/>
        </w:tabs>
        <w:ind w:left="3600" w:hanging="360"/>
      </w:pPr>
      <w:rPr>
        <w:rFonts w:ascii="Wingdings" w:hAnsi="Wingdings" w:hint="default"/>
        <w:sz w:val="20"/>
      </w:rPr>
    </w:lvl>
    <w:lvl w:ilvl="5" w:tplc="C1A8E8A8">
      <w:start w:val="1"/>
      <w:numFmt w:val="bullet"/>
      <w:lvlText w:val=""/>
      <w:lvlJc w:val="left"/>
      <w:pPr>
        <w:tabs>
          <w:tab w:val="num" w:pos="4320"/>
        </w:tabs>
        <w:ind w:left="4320" w:hanging="360"/>
      </w:pPr>
      <w:rPr>
        <w:rFonts w:ascii="Wingdings" w:hAnsi="Wingdings" w:hint="default"/>
        <w:sz w:val="20"/>
      </w:rPr>
    </w:lvl>
    <w:lvl w:ilvl="6" w:tplc="1CBA8BCA">
      <w:start w:val="1"/>
      <w:numFmt w:val="bullet"/>
      <w:lvlText w:val=""/>
      <w:lvlJc w:val="left"/>
      <w:pPr>
        <w:tabs>
          <w:tab w:val="num" w:pos="5040"/>
        </w:tabs>
        <w:ind w:left="5040" w:hanging="360"/>
      </w:pPr>
      <w:rPr>
        <w:rFonts w:ascii="Wingdings" w:hAnsi="Wingdings" w:hint="default"/>
        <w:sz w:val="20"/>
      </w:rPr>
    </w:lvl>
    <w:lvl w:ilvl="7" w:tplc="28744B4A">
      <w:start w:val="1"/>
      <w:numFmt w:val="bullet"/>
      <w:lvlText w:val=""/>
      <w:lvlJc w:val="left"/>
      <w:pPr>
        <w:tabs>
          <w:tab w:val="num" w:pos="5760"/>
        </w:tabs>
        <w:ind w:left="5760" w:hanging="360"/>
      </w:pPr>
      <w:rPr>
        <w:rFonts w:ascii="Wingdings" w:hAnsi="Wingdings" w:hint="default"/>
        <w:sz w:val="20"/>
      </w:rPr>
    </w:lvl>
    <w:lvl w:ilvl="8" w:tplc="D9B2FB4E">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5690B"/>
    <w:multiLevelType w:val="hybridMultilevel"/>
    <w:tmpl w:val="22E4F034"/>
    <w:lvl w:ilvl="0" w:tplc="AC3AA87C">
      <w:start w:val="1"/>
      <w:numFmt w:val="bullet"/>
      <w:lvlText w:val="•"/>
      <w:lvlJc w:val="left"/>
      <w:pPr>
        <w:tabs>
          <w:tab w:val="num" w:pos="720"/>
        </w:tabs>
        <w:ind w:left="720" w:hanging="360"/>
      </w:pPr>
      <w:rPr>
        <w:rFonts w:ascii="Arial" w:hAnsi="Arial" w:hint="default"/>
      </w:rPr>
    </w:lvl>
    <w:lvl w:ilvl="1" w:tplc="1C52BA2E">
      <w:start w:val="1"/>
      <w:numFmt w:val="bullet"/>
      <w:lvlText w:val="•"/>
      <w:lvlJc w:val="left"/>
      <w:pPr>
        <w:tabs>
          <w:tab w:val="num" w:pos="1440"/>
        </w:tabs>
        <w:ind w:left="1440" w:hanging="360"/>
      </w:pPr>
      <w:rPr>
        <w:rFonts w:ascii="Arial" w:hAnsi="Arial" w:hint="default"/>
      </w:rPr>
    </w:lvl>
    <w:lvl w:ilvl="2" w:tplc="1F729CFC">
      <w:start w:val="276"/>
      <w:numFmt w:val="bullet"/>
      <w:lvlText w:val=""/>
      <w:lvlJc w:val="left"/>
      <w:pPr>
        <w:tabs>
          <w:tab w:val="num" w:pos="2160"/>
        </w:tabs>
        <w:ind w:left="2160" w:hanging="360"/>
      </w:pPr>
      <w:rPr>
        <w:rFonts w:ascii="Wingdings" w:hAnsi="Wingdings" w:hint="default"/>
      </w:rPr>
    </w:lvl>
    <w:lvl w:ilvl="3" w:tplc="0FC0900A">
      <w:start w:val="1"/>
      <w:numFmt w:val="bullet"/>
      <w:lvlText w:val="•"/>
      <w:lvlJc w:val="left"/>
      <w:pPr>
        <w:tabs>
          <w:tab w:val="num" w:pos="2880"/>
        </w:tabs>
        <w:ind w:left="2880" w:hanging="360"/>
      </w:pPr>
      <w:rPr>
        <w:rFonts w:ascii="Arial" w:hAnsi="Arial" w:hint="default"/>
      </w:rPr>
    </w:lvl>
    <w:lvl w:ilvl="4" w:tplc="78B88728">
      <w:start w:val="1"/>
      <w:numFmt w:val="bullet"/>
      <w:lvlText w:val="•"/>
      <w:lvlJc w:val="left"/>
      <w:pPr>
        <w:tabs>
          <w:tab w:val="num" w:pos="3600"/>
        </w:tabs>
        <w:ind w:left="3600" w:hanging="360"/>
      </w:pPr>
      <w:rPr>
        <w:rFonts w:ascii="Arial" w:hAnsi="Arial" w:hint="default"/>
      </w:rPr>
    </w:lvl>
    <w:lvl w:ilvl="5" w:tplc="73BC6A6C">
      <w:start w:val="1"/>
      <w:numFmt w:val="bullet"/>
      <w:lvlText w:val="•"/>
      <w:lvlJc w:val="left"/>
      <w:pPr>
        <w:tabs>
          <w:tab w:val="num" w:pos="4320"/>
        </w:tabs>
        <w:ind w:left="4320" w:hanging="360"/>
      </w:pPr>
      <w:rPr>
        <w:rFonts w:ascii="Arial" w:hAnsi="Arial" w:hint="default"/>
      </w:rPr>
    </w:lvl>
    <w:lvl w:ilvl="6" w:tplc="4FD88528">
      <w:start w:val="1"/>
      <w:numFmt w:val="bullet"/>
      <w:lvlText w:val="•"/>
      <w:lvlJc w:val="left"/>
      <w:pPr>
        <w:tabs>
          <w:tab w:val="num" w:pos="5040"/>
        </w:tabs>
        <w:ind w:left="5040" w:hanging="360"/>
      </w:pPr>
      <w:rPr>
        <w:rFonts w:ascii="Arial" w:hAnsi="Arial" w:hint="default"/>
      </w:rPr>
    </w:lvl>
    <w:lvl w:ilvl="7" w:tplc="E2B00FD0">
      <w:start w:val="1"/>
      <w:numFmt w:val="bullet"/>
      <w:lvlText w:val="•"/>
      <w:lvlJc w:val="left"/>
      <w:pPr>
        <w:tabs>
          <w:tab w:val="num" w:pos="5760"/>
        </w:tabs>
        <w:ind w:left="5760" w:hanging="360"/>
      </w:pPr>
      <w:rPr>
        <w:rFonts w:ascii="Arial" w:hAnsi="Arial" w:hint="default"/>
      </w:rPr>
    </w:lvl>
    <w:lvl w:ilvl="8" w:tplc="FB42AA60">
      <w:start w:val="1"/>
      <w:numFmt w:val="bullet"/>
      <w:lvlText w:val="•"/>
      <w:lvlJc w:val="left"/>
      <w:pPr>
        <w:tabs>
          <w:tab w:val="num" w:pos="6480"/>
        </w:tabs>
        <w:ind w:left="6480" w:hanging="360"/>
      </w:pPr>
      <w:rPr>
        <w:rFonts w:ascii="Arial" w:hAnsi="Arial" w:hint="default"/>
      </w:rPr>
    </w:lvl>
  </w:abstractNum>
  <w:abstractNum w:abstractNumId="3" w15:restartNumberingAfterBreak="0">
    <w:nsid w:val="2B214436"/>
    <w:multiLevelType w:val="hybridMultilevel"/>
    <w:tmpl w:val="F8EE65BC"/>
    <w:lvl w:ilvl="0" w:tplc="5E6E1A8E">
      <w:start w:val="1"/>
      <w:numFmt w:val="bullet"/>
      <w:lvlText w:val=""/>
      <w:lvlJc w:val="left"/>
      <w:pPr>
        <w:tabs>
          <w:tab w:val="num" w:pos="567"/>
        </w:tabs>
        <w:ind w:left="567" w:hanging="567"/>
      </w:pPr>
      <w:rPr>
        <w:rFonts w:ascii="Symbol" w:hAnsi="Symbol" w:hint="default"/>
      </w:rPr>
    </w:lvl>
    <w:lvl w:ilvl="1" w:tplc="FBCEB878">
      <w:start w:val="1"/>
      <w:numFmt w:val="bullet"/>
      <w:lvlText w:val="o"/>
      <w:lvlJc w:val="left"/>
      <w:pPr>
        <w:tabs>
          <w:tab w:val="num" w:pos="1440"/>
        </w:tabs>
        <w:ind w:left="1440" w:hanging="360"/>
      </w:pPr>
      <w:rPr>
        <w:rFonts w:ascii="Courier New" w:hAnsi="Courier New" w:cs="Courier New" w:hint="default"/>
      </w:rPr>
    </w:lvl>
    <w:lvl w:ilvl="2" w:tplc="677EA3FC">
      <w:start w:val="1"/>
      <w:numFmt w:val="bullet"/>
      <w:lvlText w:val=""/>
      <w:lvlJc w:val="left"/>
      <w:pPr>
        <w:tabs>
          <w:tab w:val="num" w:pos="2160"/>
        </w:tabs>
        <w:ind w:left="2160" w:hanging="360"/>
      </w:pPr>
      <w:rPr>
        <w:rFonts w:ascii="Wingdings" w:hAnsi="Wingdings" w:hint="default"/>
      </w:rPr>
    </w:lvl>
    <w:lvl w:ilvl="3" w:tplc="A8F4094E">
      <w:start w:val="1"/>
      <w:numFmt w:val="bullet"/>
      <w:lvlText w:val=""/>
      <w:lvlJc w:val="left"/>
      <w:pPr>
        <w:tabs>
          <w:tab w:val="num" w:pos="2880"/>
        </w:tabs>
        <w:ind w:left="2880" w:hanging="360"/>
      </w:pPr>
      <w:rPr>
        <w:rFonts w:ascii="Symbol" w:hAnsi="Symbol" w:hint="default"/>
      </w:rPr>
    </w:lvl>
    <w:lvl w:ilvl="4" w:tplc="4D763714">
      <w:start w:val="1"/>
      <w:numFmt w:val="bullet"/>
      <w:lvlText w:val="o"/>
      <w:lvlJc w:val="left"/>
      <w:pPr>
        <w:tabs>
          <w:tab w:val="num" w:pos="3600"/>
        </w:tabs>
        <w:ind w:left="3600" w:hanging="360"/>
      </w:pPr>
      <w:rPr>
        <w:rFonts w:ascii="Courier New" w:hAnsi="Courier New" w:cs="Courier New" w:hint="default"/>
      </w:rPr>
    </w:lvl>
    <w:lvl w:ilvl="5" w:tplc="4EF43760">
      <w:start w:val="1"/>
      <w:numFmt w:val="bullet"/>
      <w:lvlText w:val=""/>
      <w:lvlJc w:val="left"/>
      <w:pPr>
        <w:tabs>
          <w:tab w:val="num" w:pos="4320"/>
        </w:tabs>
        <w:ind w:left="4320" w:hanging="360"/>
      </w:pPr>
      <w:rPr>
        <w:rFonts w:ascii="Wingdings" w:hAnsi="Wingdings" w:hint="default"/>
      </w:rPr>
    </w:lvl>
    <w:lvl w:ilvl="6" w:tplc="E012D72C">
      <w:start w:val="1"/>
      <w:numFmt w:val="bullet"/>
      <w:lvlText w:val=""/>
      <w:lvlJc w:val="left"/>
      <w:pPr>
        <w:tabs>
          <w:tab w:val="num" w:pos="5040"/>
        </w:tabs>
        <w:ind w:left="5040" w:hanging="360"/>
      </w:pPr>
      <w:rPr>
        <w:rFonts w:ascii="Symbol" w:hAnsi="Symbol" w:hint="default"/>
      </w:rPr>
    </w:lvl>
    <w:lvl w:ilvl="7" w:tplc="4612AA1C">
      <w:start w:val="1"/>
      <w:numFmt w:val="bullet"/>
      <w:lvlText w:val="o"/>
      <w:lvlJc w:val="left"/>
      <w:pPr>
        <w:tabs>
          <w:tab w:val="num" w:pos="5760"/>
        </w:tabs>
        <w:ind w:left="5760" w:hanging="360"/>
      </w:pPr>
      <w:rPr>
        <w:rFonts w:ascii="Courier New" w:hAnsi="Courier New" w:cs="Courier New" w:hint="default"/>
      </w:rPr>
    </w:lvl>
    <w:lvl w:ilvl="8" w:tplc="98ACAEF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81221B"/>
    <w:multiLevelType w:val="hybridMultilevel"/>
    <w:tmpl w:val="5C58330C"/>
    <w:lvl w:ilvl="0" w:tplc="CD663F7A">
      <w:start w:val="1"/>
      <w:numFmt w:val="bullet"/>
      <w:lvlText w:val="-"/>
      <w:lvlJc w:val="left"/>
      <w:pPr>
        <w:tabs>
          <w:tab w:val="num" w:pos="720"/>
        </w:tabs>
        <w:ind w:left="720" w:hanging="360"/>
      </w:pPr>
      <w:rPr>
        <w:rFonts w:ascii="Calibri" w:hAnsi="Calibri" w:hint="default"/>
      </w:rPr>
    </w:lvl>
    <w:lvl w:ilvl="1" w:tplc="8804AB44">
      <w:start w:val="1"/>
      <w:numFmt w:val="bullet"/>
      <w:lvlText w:val="-"/>
      <w:lvlJc w:val="left"/>
      <w:pPr>
        <w:tabs>
          <w:tab w:val="num" w:pos="1440"/>
        </w:tabs>
        <w:ind w:left="1440" w:hanging="360"/>
      </w:pPr>
      <w:rPr>
        <w:rFonts w:ascii="Calibri" w:hAnsi="Calibri" w:hint="default"/>
      </w:rPr>
    </w:lvl>
    <w:lvl w:ilvl="2" w:tplc="D9A6427C">
      <w:start w:val="1"/>
      <w:numFmt w:val="bullet"/>
      <w:lvlText w:val="-"/>
      <w:lvlJc w:val="left"/>
      <w:pPr>
        <w:tabs>
          <w:tab w:val="num" w:pos="2160"/>
        </w:tabs>
        <w:ind w:left="2160" w:hanging="360"/>
      </w:pPr>
      <w:rPr>
        <w:rFonts w:ascii="Calibri" w:hAnsi="Calibri" w:hint="default"/>
      </w:rPr>
    </w:lvl>
    <w:lvl w:ilvl="3" w:tplc="ED349808">
      <w:start w:val="1"/>
      <w:numFmt w:val="bullet"/>
      <w:lvlText w:val="-"/>
      <w:lvlJc w:val="left"/>
      <w:pPr>
        <w:tabs>
          <w:tab w:val="num" w:pos="2880"/>
        </w:tabs>
        <w:ind w:left="2880" w:hanging="360"/>
      </w:pPr>
      <w:rPr>
        <w:rFonts w:ascii="Calibri" w:hAnsi="Calibri" w:hint="default"/>
      </w:rPr>
    </w:lvl>
    <w:lvl w:ilvl="4" w:tplc="CEFEA070">
      <w:start w:val="1"/>
      <w:numFmt w:val="bullet"/>
      <w:lvlText w:val="-"/>
      <w:lvlJc w:val="left"/>
      <w:pPr>
        <w:tabs>
          <w:tab w:val="num" w:pos="3600"/>
        </w:tabs>
        <w:ind w:left="3600" w:hanging="360"/>
      </w:pPr>
      <w:rPr>
        <w:rFonts w:ascii="Calibri" w:hAnsi="Calibri" w:hint="default"/>
      </w:rPr>
    </w:lvl>
    <w:lvl w:ilvl="5" w:tplc="66681F12">
      <w:start w:val="1"/>
      <w:numFmt w:val="bullet"/>
      <w:lvlText w:val="-"/>
      <w:lvlJc w:val="left"/>
      <w:pPr>
        <w:tabs>
          <w:tab w:val="num" w:pos="4320"/>
        </w:tabs>
        <w:ind w:left="4320" w:hanging="360"/>
      </w:pPr>
      <w:rPr>
        <w:rFonts w:ascii="Calibri" w:hAnsi="Calibri" w:hint="default"/>
      </w:rPr>
    </w:lvl>
    <w:lvl w:ilvl="6" w:tplc="809689C4">
      <w:start w:val="1"/>
      <w:numFmt w:val="bullet"/>
      <w:lvlText w:val="-"/>
      <w:lvlJc w:val="left"/>
      <w:pPr>
        <w:tabs>
          <w:tab w:val="num" w:pos="5040"/>
        </w:tabs>
        <w:ind w:left="5040" w:hanging="360"/>
      </w:pPr>
      <w:rPr>
        <w:rFonts w:ascii="Calibri" w:hAnsi="Calibri" w:hint="default"/>
      </w:rPr>
    </w:lvl>
    <w:lvl w:ilvl="7" w:tplc="9C42257C">
      <w:start w:val="1"/>
      <w:numFmt w:val="bullet"/>
      <w:lvlText w:val="-"/>
      <w:lvlJc w:val="left"/>
      <w:pPr>
        <w:tabs>
          <w:tab w:val="num" w:pos="5760"/>
        </w:tabs>
        <w:ind w:left="5760" w:hanging="360"/>
      </w:pPr>
      <w:rPr>
        <w:rFonts w:ascii="Calibri" w:hAnsi="Calibri" w:hint="default"/>
      </w:rPr>
    </w:lvl>
    <w:lvl w:ilvl="8" w:tplc="5816A0CC">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68B0FEE"/>
    <w:multiLevelType w:val="hybridMultilevel"/>
    <w:tmpl w:val="9426EA0C"/>
    <w:lvl w:ilvl="0" w:tplc="5BEA8C18">
      <w:start w:val="1"/>
      <w:numFmt w:val="decimal"/>
      <w:lvlText w:val="%1."/>
      <w:lvlJc w:val="left"/>
      <w:pPr>
        <w:ind w:left="360" w:hanging="360"/>
      </w:pPr>
      <w:rPr>
        <w:rFonts w:hint="default"/>
      </w:rPr>
    </w:lvl>
    <w:lvl w:ilvl="1" w:tplc="12EEAF14">
      <w:start w:val="1"/>
      <w:numFmt w:val="lowerLetter"/>
      <w:lvlText w:val="%2."/>
      <w:lvlJc w:val="left"/>
      <w:pPr>
        <w:ind w:left="1080" w:hanging="360"/>
      </w:pPr>
    </w:lvl>
    <w:lvl w:ilvl="2" w:tplc="2EA0FFD0">
      <w:start w:val="1"/>
      <w:numFmt w:val="lowerRoman"/>
      <w:lvlText w:val="%3."/>
      <w:lvlJc w:val="right"/>
      <w:pPr>
        <w:ind w:left="1800" w:hanging="180"/>
      </w:pPr>
    </w:lvl>
    <w:lvl w:ilvl="3" w:tplc="59C8C228">
      <w:start w:val="1"/>
      <w:numFmt w:val="decimal"/>
      <w:lvlText w:val="%4."/>
      <w:lvlJc w:val="left"/>
      <w:pPr>
        <w:ind w:left="2520" w:hanging="360"/>
      </w:pPr>
    </w:lvl>
    <w:lvl w:ilvl="4" w:tplc="F1001720">
      <w:start w:val="1"/>
      <w:numFmt w:val="lowerLetter"/>
      <w:lvlText w:val="%5."/>
      <w:lvlJc w:val="left"/>
      <w:pPr>
        <w:ind w:left="3240" w:hanging="360"/>
      </w:pPr>
    </w:lvl>
    <w:lvl w:ilvl="5" w:tplc="846C9DA6">
      <w:start w:val="1"/>
      <w:numFmt w:val="lowerRoman"/>
      <w:lvlText w:val="%6."/>
      <w:lvlJc w:val="right"/>
      <w:pPr>
        <w:ind w:left="3960" w:hanging="180"/>
      </w:pPr>
    </w:lvl>
    <w:lvl w:ilvl="6" w:tplc="6F7C7142">
      <w:start w:val="1"/>
      <w:numFmt w:val="decimal"/>
      <w:lvlText w:val="%7."/>
      <w:lvlJc w:val="left"/>
      <w:pPr>
        <w:ind w:left="4680" w:hanging="360"/>
      </w:pPr>
    </w:lvl>
    <w:lvl w:ilvl="7" w:tplc="63C637B8">
      <w:start w:val="1"/>
      <w:numFmt w:val="lowerLetter"/>
      <w:lvlText w:val="%8."/>
      <w:lvlJc w:val="left"/>
      <w:pPr>
        <w:ind w:left="5400" w:hanging="360"/>
      </w:pPr>
    </w:lvl>
    <w:lvl w:ilvl="8" w:tplc="E864F588">
      <w:start w:val="1"/>
      <w:numFmt w:val="lowerRoman"/>
      <w:lvlText w:val="%9."/>
      <w:lvlJc w:val="right"/>
      <w:pPr>
        <w:ind w:left="6120" w:hanging="180"/>
      </w:pPr>
    </w:lvl>
  </w:abstractNum>
  <w:abstractNum w:abstractNumId="6" w15:restartNumberingAfterBreak="0">
    <w:nsid w:val="541F68ED"/>
    <w:multiLevelType w:val="hybridMultilevel"/>
    <w:tmpl w:val="378A0E82"/>
    <w:lvl w:ilvl="0" w:tplc="0DA27BA8">
      <w:start w:val="1"/>
      <w:numFmt w:val="bullet"/>
      <w:lvlText w:val=""/>
      <w:lvlJc w:val="left"/>
      <w:pPr>
        <w:tabs>
          <w:tab w:val="num" w:pos="1440"/>
        </w:tabs>
        <w:ind w:left="1440" w:hanging="360"/>
      </w:pPr>
      <w:rPr>
        <w:rFonts w:ascii="Symbol" w:hAnsi="Symbol" w:hint="default"/>
        <w:sz w:val="20"/>
      </w:rPr>
    </w:lvl>
    <w:lvl w:ilvl="1" w:tplc="50809B50">
      <w:start w:val="1"/>
      <w:numFmt w:val="bullet"/>
      <w:lvlText w:val="o"/>
      <w:lvlJc w:val="left"/>
      <w:pPr>
        <w:tabs>
          <w:tab w:val="num" w:pos="2160"/>
        </w:tabs>
        <w:ind w:left="2160" w:hanging="360"/>
      </w:pPr>
      <w:rPr>
        <w:rFonts w:ascii="Courier New" w:hAnsi="Courier New" w:hint="default"/>
        <w:sz w:val="20"/>
      </w:rPr>
    </w:lvl>
    <w:lvl w:ilvl="2" w:tplc="C5026E26">
      <w:start w:val="1"/>
      <w:numFmt w:val="bullet"/>
      <w:lvlText w:val=""/>
      <w:lvlJc w:val="left"/>
      <w:pPr>
        <w:tabs>
          <w:tab w:val="num" w:pos="2880"/>
        </w:tabs>
        <w:ind w:left="2880" w:hanging="360"/>
      </w:pPr>
      <w:rPr>
        <w:rFonts w:ascii="Wingdings" w:hAnsi="Wingdings" w:hint="default"/>
        <w:sz w:val="20"/>
      </w:rPr>
    </w:lvl>
    <w:lvl w:ilvl="3" w:tplc="0196438C">
      <w:start w:val="1"/>
      <w:numFmt w:val="bullet"/>
      <w:lvlText w:val=""/>
      <w:lvlJc w:val="left"/>
      <w:pPr>
        <w:tabs>
          <w:tab w:val="num" w:pos="3600"/>
        </w:tabs>
        <w:ind w:left="3600" w:hanging="360"/>
      </w:pPr>
      <w:rPr>
        <w:rFonts w:ascii="Wingdings" w:hAnsi="Wingdings" w:hint="default"/>
        <w:sz w:val="20"/>
      </w:rPr>
    </w:lvl>
    <w:lvl w:ilvl="4" w:tplc="D6DC37EA">
      <w:start w:val="1"/>
      <w:numFmt w:val="bullet"/>
      <w:lvlText w:val=""/>
      <w:lvlJc w:val="left"/>
      <w:pPr>
        <w:tabs>
          <w:tab w:val="num" w:pos="4320"/>
        </w:tabs>
        <w:ind w:left="4320" w:hanging="360"/>
      </w:pPr>
      <w:rPr>
        <w:rFonts w:ascii="Wingdings" w:hAnsi="Wingdings" w:hint="default"/>
        <w:sz w:val="20"/>
      </w:rPr>
    </w:lvl>
    <w:lvl w:ilvl="5" w:tplc="98521B0E">
      <w:start w:val="1"/>
      <w:numFmt w:val="bullet"/>
      <w:lvlText w:val=""/>
      <w:lvlJc w:val="left"/>
      <w:pPr>
        <w:tabs>
          <w:tab w:val="num" w:pos="5040"/>
        </w:tabs>
        <w:ind w:left="5040" w:hanging="360"/>
      </w:pPr>
      <w:rPr>
        <w:rFonts w:ascii="Wingdings" w:hAnsi="Wingdings" w:hint="default"/>
        <w:sz w:val="20"/>
      </w:rPr>
    </w:lvl>
    <w:lvl w:ilvl="6" w:tplc="333037F2">
      <w:start w:val="1"/>
      <w:numFmt w:val="bullet"/>
      <w:lvlText w:val=""/>
      <w:lvlJc w:val="left"/>
      <w:pPr>
        <w:tabs>
          <w:tab w:val="num" w:pos="5760"/>
        </w:tabs>
        <w:ind w:left="5760" w:hanging="360"/>
      </w:pPr>
      <w:rPr>
        <w:rFonts w:ascii="Wingdings" w:hAnsi="Wingdings" w:hint="default"/>
        <w:sz w:val="20"/>
      </w:rPr>
    </w:lvl>
    <w:lvl w:ilvl="7" w:tplc="9A4E2116">
      <w:start w:val="1"/>
      <w:numFmt w:val="bullet"/>
      <w:lvlText w:val=""/>
      <w:lvlJc w:val="left"/>
      <w:pPr>
        <w:tabs>
          <w:tab w:val="num" w:pos="6480"/>
        </w:tabs>
        <w:ind w:left="6480" w:hanging="360"/>
      </w:pPr>
      <w:rPr>
        <w:rFonts w:ascii="Wingdings" w:hAnsi="Wingdings" w:hint="default"/>
        <w:sz w:val="20"/>
      </w:rPr>
    </w:lvl>
    <w:lvl w:ilvl="8" w:tplc="A982634A">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75801273"/>
    <w:multiLevelType w:val="hybridMultilevel"/>
    <w:tmpl w:val="1590BC68"/>
    <w:lvl w:ilvl="0" w:tplc="6C5C5D96">
      <w:start w:val="1"/>
      <w:numFmt w:val="bullet"/>
      <w:lvlText w:val=""/>
      <w:lvlJc w:val="left"/>
      <w:pPr>
        <w:tabs>
          <w:tab w:val="num" w:pos="720"/>
        </w:tabs>
        <w:ind w:left="720" w:hanging="360"/>
      </w:pPr>
      <w:rPr>
        <w:rFonts w:ascii="Symbol" w:hAnsi="Symbol" w:hint="default"/>
        <w:sz w:val="20"/>
      </w:rPr>
    </w:lvl>
    <w:lvl w:ilvl="1" w:tplc="BF56F57E">
      <w:start w:val="1"/>
      <w:numFmt w:val="bullet"/>
      <w:lvlText w:val=""/>
      <w:lvlJc w:val="left"/>
      <w:pPr>
        <w:tabs>
          <w:tab w:val="num" w:pos="1440"/>
        </w:tabs>
        <w:ind w:left="1440" w:hanging="360"/>
      </w:pPr>
      <w:rPr>
        <w:rFonts w:ascii="Symbol" w:hAnsi="Symbol" w:hint="default"/>
        <w:sz w:val="20"/>
      </w:rPr>
    </w:lvl>
    <w:lvl w:ilvl="2" w:tplc="ACBAD6E6">
      <w:start w:val="1"/>
      <w:numFmt w:val="bullet"/>
      <w:lvlText w:val=""/>
      <w:lvlJc w:val="left"/>
      <w:pPr>
        <w:tabs>
          <w:tab w:val="num" w:pos="2160"/>
        </w:tabs>
        <w:ind w:left="2160" w:hanging="360"/>
      </w:pPr>
      <w:rPr>
        <w:rFonts w:ascii="Symbol" w:hAnsi="Symbol" w:hint="default"/>
        <w:sz w:val="20"/>
      </w:rPr>
    </w:lvl>
    <w:lvl w:ilvl="3" w:tplc="D2CA386C">
      <w:start w:val="1"/>
      <w:numFmt w:val="bullet"/>
      <w:lvlText w:val=""/>
      <w:lvlJc w:val="left"/>
      <w:pPr>
        <w:tabs>
          <w:tab w:val="num" w:pos="2880"/>
        </w:tabs>
        <w:ind w:left="2880" w:hanging="360"/>
      </w:pPr>
      <w:rPr>
        <w:rFonts w:ascii="Symbol" w:hAnsi="Symbol" w:hint="default"/>
        <w:sz w:val="20"/>
      </w:rPr>
    </w:lvl>
    <w:lvl w:ilvl="4" w:tplc="0CF80740">
      <w:start w:val="1"/>
      <w:numFmt w:val="bullet"/>
      <w:lvlText w:val=""/>
      <w:lvlJc w:val="left"/>
      <w:pPr>
        <w:tabs>
          <w:tab w:val="num" w:pos="3600"/>
        </w:tabs>
        <w:ind w:left="3600" w:hanging="360"/>
      </w:pPr>
      <w:rPr>
        <w:rFonts w:ascii="Symbol" w:hAnsi="Symbol" w:hint="default"/>
        <w:sz w:val="20"/>
      </w:rPr>
    </w:lvl>
    <w:lvl w:ilvl="5" w:tplc="7D1C163C">
      <w:start w:val="1"/>
      <w:numFmt w:val="bullet"/>
      <w:lvlText w:val=""/>
      <w:lvlJc w:val="left"/>
      <w:pPr>
        <w:tabs>
          <w:tab w:val="num" w:pos="4320"/>
        </w:tabs>
        <w:ind w:left="4320" w:hanging="360"/>
      </w:pPr>
      <w:rPr>
        <w:rFonts w:ascii="Symbol" w:hAnsi="Symbol" w:hint="default"/>
        <w:sz w:val="20"/>
      </w:rPr>
    </w:lvl>
    <w:lvl w:ilvl="6" w:tplc="621E8234">
      <w:start w:val="1"/>
      <w:numFmt w:val="bullet"/>
      <w:lvlText w:val=""/>
      <w:lvlJc w:val="left"/>
      <w:pPr>
        <w:tabs>
          <w:tab w:val="num" w:pos="5040"/>
        </w:tabs>
        <w:ind w:left="5040" w:hanging="360"/>
      </w:pPr>
      <w:rPr>
        <w:rFonts w:ascii="Symbol" w:hAnsi="Symbol" w:hint="default"/>
        <w:sz w:val="20"/>
      </w:rPr>
    </w:lvl>
    <w:lvl w:ilvl="7" w:tplc="73FADFE6">
      <w:start w:val="1"/>
      <w:numFmt w:val="bullet"/>
      <w:lvlText w:val=""/>
      <w:lvlJc w:val="left"/>
      <w:pPr>
        <w:tabs>
          <w:tab w:val="num" w:pos="5760"/>
        </w:tabs>
        <w:ind w:left="5760" w:hanging="360"/>
      </w:pPr>
      <w:rPr>
        <w:rFonts w:ascii="Symbol" w:hAnsi="Symbol" w:hint="default"/>
        <w:sz w:val="20"/>
      </w:rPr>
    </w:lvl>
    <w:lvl w:ilvl="8" w:tplc="2F2883EC">
      <w:start w:val="1"/>
      <w:numFmt w:val="bullet"/>
      <w:lvlText w:val=""/>
      <w:lvlJc w:val="left"/>
      <w:pPr>
        <w:tabs>
          <w:tab w:val="num" w:pos="6480"/>
        </w:tabs>
        <w:ind w:left="6480" w:hanging="360"/>
      </w:pPr>
      <w:rPr>
        <w:rFonts w:ascii="Symbol" w:hAnsi="Symbol" w:hint="default"/>
        <w:sz w:val="20"/>
      </w:rPr>
    </w:lvl>
  </w:abstractNum>
  <w:num w:numId="1" w16cid:durableId="997924507">
    <w:abstractNumId w:val="5"/>
  </w:num>
  <w:num w:numId="2" w16cid:durableId="196816210">
    <w:abstractNumId w:val="2"/>
  </w:num>
  <w:num w:numId="3" w16cid:durableId="1787652078">
    <w:abstractNumId w:val="6"/>
  </w:num>
  <w:num w:numId="4" w16cid:durableId="2134908289">
    <w:abstractNumId w:val="1"/>
  </w:num>
  <w:num w:numId="5" w16cid:durableId="179852899">
    <w:abstractNumId w:val="7"/>
  </w:num>
  <w:num w:numId="6" w16cid:durableId="37052608">
    <w:abstractNumId w:val="0"/>
  </w:num>
  <w:num w:numId="7" w16cid:durableId="1901750691">
    <w:abstractNumId w:val="4"/>
  </w:num>
  <w:num w:numId="8" w16cid:durableId="1411393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E9"/>
    <w:rsid w:val="00042A80"/>
    <w:rsid w:val="00073497"/>
    <w:rsid w:val="000A41D6"/>
    <w:rsid w:val="000B0A6D"/>
    <w:rsid w:val="001A7B88"/>
    <w:rsid w:val="001D0E42"/>
    <w:rsid w:val="001F7CBC"/>
    <w:rsid w:val="00211188"/>
    <w:rsid w:val="0023407A"/>
    <w:rsid w:val="003629FC"/>
    <w:rsid w:val="00366E71"/>
    <w:rsid w:val="003D29D5"/>
    <w:rsid w:val="003F2D4E"/>
    <w:rsid w:val="00413993"/>
    <w:rsid w:val="00431774"/>
    <w:rsid w:val="004B6076"/>
    <w:rsid w:val="00564F71"/>
    <w:rsid w:val="007B0D73"/>
    <w:rsid w:val="007B30D9"/>
    <w:rsid w:val="007C3CAC"/>
    <w:rsid w:val="008302F0"/>
    <w:rsid w:val="008A0F2C"/>
    <w:rsid w:val="00910032"/>
    <w:rsid w:val="009601B0"/>
    <w:rsid w:val="00997B64"/>
    <w:rsid w:val="00A36B91"/>
    <w:rsid w:val="00AB19F2"/>
    <w:rsid w:val="00AE71B9"/>
    <w:rsid w:val="00B61B58"/>
    <w:rsid w:val="00B81821"/>
    <w:rsid w:val="00B94740"/>
    <w:rsid w:val="00BF1335"/>
    <w:rsid w:val="00E30369"/>
    <w:rsid w:val="00E47444"/>
    <w:rsid w:val="00E8749E"/>
    <w:rsid w:val="00E939E3"/>
    <w:rsid w:val="00EE3504"/>
    <w:rsid w:val="00F04729"/>
    <w:rsid w:val="00F119BE"/>
    <w:rsid w:val="00F4663C"/>
    <w:rsid w:val="00F64053"/>
    <w:rsid w:val="00F73A6C"/>
    <w:rsid w:val="00F97D49"/>
    <w:rsid w:val="00FB492C"/>
    <w:rsid w:val="00FD7AE9"/>
    <w:rsid w:val="00FF1C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B55C"/>
  <w15:docId w15:val="{122911B2-19FC-4C90-BC14-40D39CEB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360" w:lineRule="auto"/>
      <w:jc w:val="both"/>
    </w:pPr>
    <w:rPr>
      <w:rFonts w:ascii="Times New Roman" w:eastAsia="Times New Roman" w:hAnsi="Times New Roman" w:cs="Times New Roman"/>
      <w:sz w:val="24"/>
      <w:szCs w:val="20"/>
      <w:lang w:val="de-DE" w:eastAsia="de-AT"/>
    </w:rPr>
  </w:style>
  <w:style w:type="paragraph" w:styleId="berschrift1">
    <w:name w:val="heading 1"/>
    <w:basedOn w:val="Standard"/>
    <w:next w:val="Standard"/>
    <w:link w:val="berschrift1Zchn"/>
    <w:qFormat/>
    <w:pPr>
      <w:keepNext/>
      <w:keepLines/>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paragraph" w:styleId="Fuzeile">
    <w:name w:val="footer"/>
    <w:basedOn w:val="Standard"/>
    <w:link w:val="FuzeileZchn"/>
    <w:uiPriority w:val="99"/>
    <w:unhideWhenUsed/>
    <w:pPr>
      <w:tabs>
        <w:tab w:val="center" w:pos="7143"/>
        <w:tab w:val="right" w:pos="14287"/>
      </w:tabs>
      <w:spacing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rPr>
      <w:rFonts w:ascii="Times New Roman" w:eastAsiaTheme="majorEastAsia" w:hAnsi="Times New Roman" w:cstheme="majorBidi"/>
      <w:b/>
      <w:bCs/>
      <w:sz w:val="24"/>
      <w:szCs w:val="28"/>
      <w:lang w:val="de-DE" w:eastAsia="de-AT"/>
    </w:rPr>
  </w:style>
  <w:style w:type="paragraph" w:customStyle="1" w:styleId="TitlePage">
    <w:name w:val="Title Page"/>
    <w:basedOn w:val="Standard"/>
    <w:qFormat/>
    <w:pPr>
      <w:tabs>
        <w:tab w:val="right" w:pos="8505"/>
      </w:tabs>
      <w:spacing w:line="240" w:lineRule="auto"/>
    </w:pPr>
    <w:rPr>
      <w:color w:val="000000"/>
      <w:sz w:val="28"/>
      <w:szCs w:val="28"/>
      <w:lang w:val="en-GB"/>
    </w:rPr>
  </w:style>
  <w:style w:type="paragraph" w:styleId="Kopfzeile">
    <w:name w:val="header"/>
    <w:basedOn w:val="Standard"/>
    <w:link w:val="KopfzeileZchn"/>
    <w:pPr>
      <w:tabs>
        <w:tab w:val="center" w:pos="4536"/>
        <w:tab w:val="right" w:pos="9072"/>
      </w:tabs>
    </w:pPr>
  </w:style>
  <w:style w:type="character" w:customStyle="1" w:styleId="KopfzeileZchn">
    <w:name w:val="Kopfzeile Zchn"/>
    <w:basedOn w:val="Absatz-Standardschriftart"/>
    <w:link w:val="Kopfzeile"/>
    <w:rPr>
      <w:rFonts w:ascii="Times New Roman" w:eastAsia="Times New Roman" w:hAnsi="Times New Roman" w:cs="Times New Roman"/>
      <w:sz w:val="24"/>
      <w:szCs w:val="20"/>
      <w:lang w:val="de-DE" w:eastAsia="de-AT"/>
    </w:rPr>
  </w:style>
  <w:style w:type="character" w:styleId="Seitenzahl">
    <w:name w:val="page number"/>
    <w:basedOn w:val="Absatz-Standardschriftart"/>
  </w:style>
  <w:style w:type="character" w:styleId="Fett">
    <w:name w:val="Strong"/>
    <w:basedOn w:val="Absatz-Standardschriftart"/>
    <w:uiPriority w:val="22"/>
    <w:qFormat/>
    <w:rPr>
      <w:b/>
      <w:bCs/>
    </w:rPr>
  </w:style>
  <w:style w:type="paragraph" w:customStyle="1" w:styleId="Quotation">
    <w:name w:val="Quotation"/>
    <w:basedOn w:val="Standard"/>
    <w:qFormat/>
    <w:pPr>
      <w:spacing w:line="240" w:lineRule="auto"/>
      <w:ind w:left="284" w:right="284"/>
    </w:pPr>
    <w:rPr>
      <w:szCs w:val="24"/>
      <w:lang w:val="en-GB"/>
    </w:rPr>
  </w:style>
  <w:style w:type="paragraph" w:styleId="Inhaltsverzeichnisberschrift">
    <w:name w:val="TOC Heading"/>
    <w:basedOn w:val="berschrift1"/>
    <w:next w:val="Standard"/>
    <w:uiPriority w:val="39"/>
    <w:semiHidden/>
    <w:unhideWhenUsed/>
    <w:qFormat/>
    <w:pPr>
      <w:spacing w:before="480" w:line="276" w:lineRule="auto"/>
      <w:outlineLvl w:val="9"/>
    </w:pPr>
    <w:rPr>
      <w:rFonts w:asciiTheme="majorHAnsi" w:hAnsiTheme="majorHAnsi"/>
      <w:color w:val="365F91" w:themeColor="accent1" w:themeShade="BF"/>
      <w:lang w:eastAsia="en-US"/>
    </w:rPr>
  </w:style>
  <w:style w:type="paragraph" w:styleId="Verzeichnis1">
    <w:name w:val="toc 1"/>
    <w:basedOn w:val="Standard"/>
    <w:next w:val="Standard"/>
    <w:uiPriority w:val="39"/>
    <w:pPr>
      <w:spacing w:after="100"/>
    </w:pPr>
  </w:style>
  <w:style w:type="character" w:styleId="Hyperlink">
    <w:name w:val="Hyperlink"/>
    <w:basedOn w:val="Absatz-Standardschriftart"/>
    <w:uiPriority w:val="99"/>
    <w:unhideWhenUsed/>
    <w:rPr>
      <w:color w:val="0000FF" w:themeColor="hyperlink"/>
      <w:u w:val="singl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val="de-DE" w:eastAsia="de-AT"/>
    </w:rPr>
  </w:style>
  <w:style w:type="paragraph" w:customStyle="1" w:styleId="Bibilography">
    <w:name w:val="Bibilography"/>
    <w:basedOn w:val="Standard"/>
    <w:qFormat/>
    <w:pPr>
      <w:spacing w:line="240" w:lineRule="auto"/>
      <w:ind w:left="397" w:hanging="397"/>
    </w:pPr>
  </w:style>
  <w:style w:type="paragraph" w:customStyle="1" w:styleId="StandardIndent">
    <w:name w:val="Standard (Indent)"/>
    <w:basedOn w:val="Standard"/>
    <w:qFormat/>
    <w:pPr>
      <w:ind w:firstLine="709"/>
    </w:pPr>
    <w:rPr>
      <w:lang w:val="en-GB"/>
    </w:rPr>
  </w:style>
  <w:style w:type="character" w:styleId="Hervorhebung">
    <w:name w:val="Emphasis"/>
    <w:basedOn w:val="Absatz-Standardschriftart"/>
    <w:uiPriority w:val="20"/>
    <w:qFormat/>
    <w:rPr>
      <w:i/>
      <w:iCs/>
    </w:rPr>
  </w:style>
  <w:style w:type="paragraph" w:customStyle="1" w:styleId="Default">
    <w:name w:val="Default"/>
    <w:pPr>
      <w:spacing w:after="0" w:line="240" w:lineRule="auto"/>
    </w:pPr>
    <w:rPr>
      <w:rFonts w:ascii="Calibri" w:hAnsi="Calibri" w:cs="Calibri"/>
      <w:color w:val="000000"/>
      <w:sz w:val="24"/>
      <w:szCs w:val="24"/>
      <w:lang w:val="en-US"/>
    </w:r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ind w:left="720"/>
      <w:contextualSpacing/>
    </w:pPr>
  </w:style>
  <w:style w:type="paragraph" w:styleId="Textkrper">
    <w:name w:val="Body Text"/>
    <w:basedOn w:val="Standard"/>
    <w:link w:val="TextkrperZchn"/>
    <w:pPr>
      <w:spacing w:after="120" w:line="240" w:lineRule="auto"/>
      <w:jc w:val="left"/>
    </w:pPr>
    <w:rPr>
      <w:lang w:eastAsia="ar-SA"/>
    </w:rPr>
  </w:style>
  <w:style w:type="character" w:customStyle="1" w:styleId="TextkrperZchn">
    <w:name w:val="Textkörper Zchn"/>
    <w:basedOn w:val="Absatz-Standardschriftart"/>
    <w:link w:val="Textkrper"/>
    <w:rPr>
      <w:rFonts w:ascii="Times New Roman" w:eastAsia="Times New Roman" w:hAnsi="Times New Roman" w:cs="Times New Roman"/>
      <w:sz w:val="24"/>
      <w:szCs w:val="20"/>
      <w:lang w:val="de-DE" w:eastAsia="ar-SA"/>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rPr>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sz w:val="20"/>
      <w:szCs w:val="20"/>
      <w:lang w:val="de-DE" w:eastAsia="de-AT"/>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val="de-DE" w:eastAsia="de-AT"/>
    </w:rPr>
  </w:style>
  <w:style w:type="paragraph" w:styleId="Funotentext">
    <w:name w:val="footnote text"/>
    <w:basedOn w:val="Standard"/>
    <w:link w:val="FunotentextZchn"/>
    <w:uiPriority w:val="99"/>
    <w:semiHidden/>
    <w:unhideWhenUsed/>
    <w:pPr>
      <w:spacing w:line="240" w:lineRule="auto"/>
    </w:pPr>
    <w:rPr>
      <w:sz w:val="20"/>
    </w:rPr>
  </w:style>
  <w:style w:type="character" w:customStyle="1" w:styleId="FunotentextZchn">
    <w:name w:val="Fußnotentext Zchn"/>
    <w:basedOn w:val="Absatz-Standardschriftart"/>
    <w:link w:val="Funotentext"/>
    <w:uiPriority w:val="99"/>
    <w:semiHidden/>
    <w:rPr>
      <w:rFonts w:ascii="Times New Roman" w:eastAsia="Times New Roman" w:hAnsi="Times New Roman" w:cs="Times New Roman"/>
      <w:sz w:val="20"/>
      <w:szCs w:val="20"/>
      <w:lang w:val="de-DE" w:eastAsia="de-AT"/>
    </w:rPr>
  </w:style>
  <w:style w:type="character" w:styleId="Funotenzeichen">
    <w:name w:val="footnote reference"/>
    <w:basedOn w:val="Absatz-Standardschriftart"/>
    <w:uiPriority w:val="99"/>
    <w:semiHidden/>
    <w:unhideWhenUsed/>
    <w:rPr>
      <w:vertAlign w:val="superscript"/>
    </w:rPr>
  </w:style>
  <w:style w:type="paragraph" w:styleId="Verzeichnis2">
    <w:name w:val="toc 2"/>
    <w:basedOn w:val="Standard"/>
    <w:next w:val="Standard"/>
    <w:uiPriority w:val="39"/>
    <w:unhideWhenUsed/>
    <w:pPr>
      <w:spacing w:after="100"/>
      <w:ind w:left="240"/>
    </w:pPr>
  </w:style>
  <w:style w:type="paragraph" w:styleId="Literaturverzeichnis">
    <w:name w:val="Bibliography"/>
    <w:basedOn w:val="Standard"/>
    <w:next w:val="Standard"/>
    <w:uiPriority w:val="37"/>
    <w:unhideWhenUsed/>
    <w:rsid w:val="00413993"/>
  </w:style>
  <w:style w:type="paragraph" w:customStyle="1" w:styleId="Blocktext3">
    <w:name w:val="Blocktext3"/>
    <w:basedOn w:val="Standard"/>
    <w:rsid w:val="00413993"/>
    <w:pPr>
      <w:overflowPunct w:val="0"/>
      <w:autoSpaceDE w:val="0"/>
      <w:autoSpaceDN w:val="0"/>
      <w:adjustRightInd w:val="0"/>
      <w:spacing w:line="260" w:lineRule="exact"/>
      <w:ind w:left="426" w:right="255"/>
      <w:textAlignment w:val="baseline"/>
    </w:pPr>
    <w:rPr>
      <w:lang w:val="en-GB"/>
    </w:rPr>
  </w:style>
  <w:style w:type="character" w:styleId="NichtaufgelsteErwhnung">
    <w:name w:val="Unresolved Mention"/>
    <w:basedOn w:val="Absatz-Standardschriftart"/>
    <w:uiPriority w:val="99"/>
    <w:semiHidden/>
    <w:unhideWhenUsed/>
    <w:rsid w:val="00042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42C66BCF-3618-43F1-B3C9-4DF9D74A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2693</Words>
  <Characters>16973</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Sample Paper</vt:lpstr>
    </vt:vector>
  </TitlesOfParts>
  <Company>Universität Salzburg</Company>
  <LinksUpToDate>false</LinksUpToDate>
  <CharactersWithSpaces>19627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Paper</dc:title>
  <dc:creator>Elisabeth Schober</dc:creator>
  <cp:lastModifiedBy>Schober Elisabeth</cp:lastModifiedBy>
  <cp:revision>31</cp:revision>
  <cp:lastPrinted>2023-10-03T10:28:00Z</cp:lastPrinted>
  <dcterms:created xsi:type="dcterms:W3CDTF">2023-09-13T06:43:00Z</dcterms:created>
  <dcterms:modified xsi:type="dcterms:W3CDTF">2023-10-03T10:29:00Z</dcterms:modified>
</cp:coreProperties>
</file>