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BA3B" w14:textId="510A269C"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0" w:name="_Toc137465303"/>
      <w:bookmarkStart w:id="1" w:name="_Toc137465751"/>
      <w:bookmarkStart w:id="2" w:name="_Toc137465888"/>
      <w:bookmarkStart w:id="3" w:name="_Toc151982083"/>
      <w:r w:rsidRPr="00DD5162">
        <w:rPr>
          <w:rFonts w:ascii="Arial" w:eastAsia="Arial" w:hAnsi="Arial" w:cs="Arial"/>
          <w:b/>
          <w:bCs/>
          <w:sz w:val="24"/>
          <w:szCs w:val="24"/>
          <w:lang w:val="de-DE" w:eastAsia="de-AT"/>
        </w:rPr>
        <w:t>Rahmencurriculum für Masterstudien der Paris</w:t>
      </w:r>
      <w:r>
        <w:rPr>
          <w:rFonts w:ascii="Arial" w:eastAsia="Arial" w:hAnsi="Arial" w:cs="Arial"/>
          <w:b/>
          <w:bCs/>
          <w:sz w:val="24"/>
          <w:szCs w:val="24"/>
          <w:lang w:val="de-DE" w:eastAsia="de-AT"/>
        </w:rPr>
        <w:t>-</w:t>
      </w:r>
      <w:r w:rsidRPr="00DD5162">
        <w:rPr>
          <w:rFonts w:ascii="Arial" w:eastAsia="Arial" w:hAnsi="Arial" w:cs="Arial"/>
          <w:b/>
          <w:bCs/>
          <w:sz w:val="24"/>
          <w:szCs w:val="24"/>
          <w:lang w:val="de-DE" w:eastAsia="de-AT"/>
        </w:rPr>
        <w:t>Lodron</w:t>
      </w:r>
      <w:r>
        <w:rPr>
          <w:rFonts w:ascii="Arial" w:eastAsia="Arial" w:hAnsi="Arial" w:cs="Arial"/>
          <w:b/>
          <w:bCs/>
          <w:sz w:val="24"/>
          <w:szCs w:val="24"/>
          <w:lang w:val="de-DE" w:eastAsia="de-AT"/>
        </w:rPr>
        <w:t>-</w:t>
      </w:r>
      <w:r w:rsidRPr="00DD5162">
        <w:rPr>
          <w:rFonts w:ascii="Arial" w:eastAsia="Arial" w:hAnsi="Arial" w:cs="Arial"/>
          <w:b/>
          <w:bCs/>
          <w:sz w:val="24"/>
          <w:szCs w:val="24"/>
          <w:lang w:val="de-DE" w:eastAsia="de-AT"/>
        </w:rPr>
        <w:t>Universität Salzburg (Version 2023)</w:t>
      </w:r>
      <w:bookmarkEnd w:id="0"/>
      <w:bookmarkEnd w:id="1"/>
      <w:bookmarkEnd w:id="2"/>
      <w:bookmarkEnd w:id="3"/>
    </w:p>
    <w:p w14:paraId="48466FDB" w14:textId="77777777" w:rsidR="00DD5162" w:rsidRPr="00DD5162" w:rsidRDefault="00DD5162" w:rsidP="00DD5162">
      <w:pPr>
        <w:spacing w:before="120" w:after="120" w:line="264" w:lineRule="auto"/>
        <w:jc w:val="both"/>
        <w:rPr>
          <w:rFonts w:ascii="Arial" w:eastAsia="Arial" w:hAnsi="Arial" w:cs="Arial"/>
          <w:lang w:val="de-DE" w:eastAsia="de-AT"/>
        </w:rPr>
      </w:pPr>
    </w:p>
    <w:p w14:paraId="513DF94D" w14:textId="77777777" w:rsidR="00DD5162" w:rsidRPr="00DD5162" w:rsidRDefault="00DD5162" w:rsidP="00DD5162">
      <w:pPr>
        <w:spacing w:after="0" w:line="240" w:lineRule="auto"/>
        <w:jc w:val="center"/>
        <w:rPr>
          <w:rFonts w:ascii="Arial" w:eastAsia="Arial" w:hAnsi="Arial" w:cs="Arial"/>
          <w:b/>
          <w:sz w:val="24"/>
          <w:szCs w:val="24"/>
          <w:lang w:val="de-DE" w:eastAsia="de-AT"/>
        </w:rPr>
      </w:pPr>
      <w:r w:rsidRPr="00DD5162">
        <w:rPr>
          <w:rFonts w:ascii="Arial" w:eastAsia="Arial" w:hAnsi="Arial" w:cs="Arial"/>
          <w:b/>
          <w:sz w:val="24"/>
          <w:szCs w:val="24"/>
          <w:lang w:val="de-DE" w:eastAsia="de-AT"/>
        </w:rPr>
        <w:t>Curriculum für das Masterstudium</w:t>
      </w:r>
    </w:p>
    <w:p w14:paraId="5191E985" w14:textId="77777777" w:rsidR="00DD5162" w:rsidRPr="00DD5162" w:rsidRDefault="00DD5162" w:rsidP="00DD5162">
      <w:pPr>
        <w:spacing w:after="0" w:line="240" w:lineRule="auto"/>
        <w:jc w:val="center"/>
        <w:rPr>
          <w:rFonts w:ascii="Arial" w:eastAsia="Arial" w:hAnsi="Arial" w:cs="Arial"/>
          <w:b/>
          <w:sz w:val="24"/>
          <w:szCs w:val="24"/>
          <w:lang w:val="de-DE" w:eastAsia="de-AT"/>
        </w:rPr>
      </w:pPr>
      <w:r w:rsidRPr="00DD5162">
        <w:rPr>
          <w:rFonts w:ascii="Arial" w:eastAsia="Arial" w:hAnsi="Arial" w:cs="Arial"/>
          <w:b/>
          <w:sz w:val="24"/>
          <w:szCs w:val="24"/>
          <w:lang w:val="de-DE" w:eastAsia="de-AT"/>
        </w:rPr>
        <w:t>[Name des Studiums]</w:t>
      </w:r>
    </w:p>
    <w:p w14:paraId="65B87865" w14:textId="77777777" w:rsidR="00DD5162" w:rsidRPr="00DD5162" w:rsidRDefault="00DD5162" w:rsidP="00DD5162">
      <w:pPr>
        <w:spacing w:after="0" w:line="240" w:lineRule="auto"/>
        <w:jc w:val="center"/>
        <w:rPr>
          <w:rFonts w:ascii="Arial" w:eastAsia="Arial" w:hAnsi="Arial" w:cs="Arial"/>
          <w:b/>
          <w:sz w:val="24"/>
          <w:szCs w:val="24"/>
          <w:lang w:val="de-DE" w:eastAsia="de-AT"/>
        </w:rPr>
      </w:pPr>
    </w:p>
    <w:p w14:paraId="70EF95CD" w14:textId="77777777" w:rsidR="00DD5162" w:rsidRPr="00DD5162" w:rsidRDefault="00DD5162" w:rsidP="00DD5162">
      <w:pPr>
        <w:spacing w:after="0" w:line="240" w:lineRule="auto"/>
        <w:jc w:val="center"/>
        <w:rPr>
          <w:rFonts w:ascii="Arial" w:eastAsia="Arial" w:hAnsi="Arial" w:cs="Arial"/>
          <w:lang w:val="de-DE" w:eastAsia="de-AT"/>
        </w:rPr>
      </w:pPr>
      <w:r w:rsidRPr="00DD5162">
        <w:rPr>
          <w:rFonts w:ascii="Arial" w:eastAsia="Arial" w:hAnsi="Arial" w:cs="Arial"/>
          <w:lang w:val="de-DE" w:eastAsia="de-AT"/>
        </w:rPr>
        <w:t>Curriculum 20xx</w:t>
      </w:r>
    </w:p>
    <w:p w14:paraId="3252D4E1" w14:textId="77777777" w:rsidR="00DD5162" w:rsidRPr="00DD5162" w:rsidRDefault="00DD5162" w:rsidP="00DD5162">
      <w:pPr>
        <w:spacing w:before="240" w:after="120" w:line="264" w:lineRule="auto"/>
        <w:jc w:val="both"/>
        <w:rPr>
          <w:rFonts w:ascii="Arial" w:eastAsia="Arial" w:hAnsi="Arial" w:cs="Arial"/>
          <w:b/>
          <w:bCs/>
          <w:lang w:val="de-DE" w:eastAsia="de-AT"/>
        </w:rPr>
      </w:pPr>
    </w:p>
    <w:p w14:paraId="2EBD9BDF" w14:textId="77777777" w:rsidR="00DD5162" w:rsidRPr="00DD5162" w:rsidRDefault="00DD5162" w:rsidP="00DD5162">
      <w:pPr>
        <w:spacing w:before="120" w:after="120" w:line="264" w:lineRule="auto"/>
        <w:jc w:val="both"/>
        <w:rPr>
          <w:rFonts w:ascii="Arial" w:eastAsia="Arial" w:hAnsi="Arial" w:cs="Arial"/>
          <w:b/>
          <w:bCs/>
          <w:noProof/>
          <w:sz w:val="20"/>
          <w:szCs w:val="20"/>
          <w:lang w:val="de-DE" w:eastAsia="de-DE"/>
        </w:rPr>
      </w:pPr>
      <w:r w:rsidRPr="00DD5162">
        <w:rPr>
          <w:rFonts w:ascii="Arial" w:eastAsia="Arial" w:hAnsi="Arial" w:cs="Arial"/>
          <w:b/>
          <w:bCs/>
          <w:lang w:val="de-DE" w:eastAsia="de-AT"/>
        </w:rPr>
        <w:t>Inhalt</w:t>
      </w:r>
      <w:r w:rsidRPr="00DD5162">
        <w:rPr>
          <w:rFonts w:ascii="Arial" w:eastAsia="Arial" w:hAnsi="Arial" w:cs="Arial"/>
          <w:b/>
          <w:bCs/>
          <w:sz w:val="20"/>
          <w:szCs w:val="20"/>
          <w:lang w:val="de-DE" w:eastAsia="de-AT"/>
        </w:rPr>
        <w:fldChar w:fldCharType="begin"/>
      </w:r>
      <w:r w:rsidRPr="00DD5162">
        <w:rPr>
          <w:rFonts w:ascii="Arial" w:eastAsia="Arial" w:hAnsi="Arial" w:cs="Arial"/>
          <w:b/>
          <w:bCs/>
          <w:sz w:val="20"/>
          <w:szCs w:val="20"/>
          <w:lang w:val="de-DE" w:eastAsia="de-AT"/>
        </w:rPr>
        <w:instrText xml:space="preserve"> TOC \o "1-2" \h \z \u </w:instrText>
      </w:r>
      <w:r w:rsidRPr="00DD5162">
        <w:rPr>
          <w:rFonts w:ascii="Arial" w:eastAsia="Arial" w:hAnsi="Arial" w:cs="Arial"/>
          <w:b/>
          <w:bCs/>
          <w:sz w:val="20"/>
          <w:szCs w:val="20"/>
          <w:lang w:val="de-DE" w:eastAsia="de-AT"/>
        </w:rPr>
        <w:fldChar w:fldCharType="separate"/>
      </w:r>
    </w:p>
    <w:p w14:paraId="3B119593"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889" w:tooltip="#_Toc137465889" w:history="1">
        <w:r w:rsidRPr="00DD5162">
          <w:rPr>
            <w:rFonts w:ascii="Arial" w:eastAsia="Arial" w:hAnsi="Arial" w:cs="Arial"/>
            <w:b/>
            <w:bCs/>
            <w:noProof/>
            <w:color w:val="0000FF"/>
            <w:sz w:val="20"/>
            <w:szCs w:val="20"/>
            <w:u w:val="single"/>
            <w:lang w:val="de-DE" w:eastAsia="de-AT"/>
          </w:rPr>
          <w:t>§ 1</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Allgemeines</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_Toc137465889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2</w:t>
        </w:r>
        <w:r w:rsidRPr="00DD5162">
          <w:rPr>
            <w:rFonts w:ascii="Arial" w:eastAsia="Arial" w:hAnsi="Arial" w:cs="Arial"/>
            <w:b/>
            <w:bCs/>
            <w:caps/>
            <w:noProof/>
            <w:sz w:val="20"/>
            <w:szCs w:val="20"/>
            <w:lang w:val="de-DE" w:eastAsia="de-AT"/>
          </w:rPr>
          <w:fldChar w:fldCharType="end"/>
        </w:r>
      </w:hyperlink>
    </w:p>
    <w:p w14:paraId="2CA400E5"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890" w:tooltip="#_Toc137465890" w:history="1">
        <w:r w:rsidRPr="00DD5162">
          <w:rPr>
            <w:rFonts w:ascii="Arial" w:eastAsia="Arial" w:hAnsi="Arial" w:cs="Arial"/>
            <w:b/>
            <w:bCs/>
            <w:noProof/>
            <w:color w:val="0000FF"/>
            <w:sz w:val="20"/>
            <w:szCs w:val="20"/>
            <w:u w:val="single"/>
            <w:lang w:val="de-DE" w:eastAsia="de-AT"/>
          </w:rPr>
          <w:t>§ 2</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Gegenstand des Studiums und Qualifikationsprofil</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_Toc137465890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2</w:t>
        </w:r>
        <w:r w:rsidRPr="00DD5162">
          <w:rPr>
            <w:rFonts w:ascii="Arial" w:eastAsia="Arial" w:hAnsi="Arial" w:cs="Arial"/>
            <w:b/>
            <w:bCs/>
            <w:caps/>
            <w:noProof/>
            <w:sz w:val="20"/>
            <w:szCs w:val="20"/>
            <w:lang w:val="de-DE" w:eastAsia="de-AT"/>
          </w:rPr>
          <w:fldChar w:fldCharType="end"/>
        </w:r>
      </w:hyperlink>
    </w:p>
    <w:p w14:paraId="2AC31886" w14:textId="77777777" w:rsidR="00DD5162" w:rsidRPr="00DD5162" w:rsidRDefault="00DD5162" w:rsidP="00DD5162">
      <w:pPr>
        <w:tabs>
          <w:tab w:val="left" w:pos="880"/>
          <w:tab w:val="right" w:leader="dot" w:pos="9629"/>
        </w:tabs>
        <w:spacing w:after="0" w:line="264" w:lineRule="auto"/>
        <w:ind w:left="220"/>
        <w:rPr>
          <w:rFonts w:ascii="Arial" w:eastAsia="Arial" w:hAnsi="Arial" w:cs="Arial"/>
          <w:smallCaps/>
          <w:noProof/>
          <w:sz w:val="20"/>
          <w:szCs w:val="20"/>
          <w:lang w:val="de-DE" w:eastAsia="de-DE"/>
        </w:rPr>
      </w:pPr>
      <w:hyperlink w:anchor="_Toc137465891" w:tooltip="#_Toc137465891" w:history="1">
        <w:r w:rsidRPr="00DD5162">
          <w:rPr>
            <w:rFonts w:ascii="Arial" w:eastAsia="Arial" w:hAnsi="Arial" w:cs="Arial"/>
            <w:noProof/>
            <w:color w:val="0000FF"/>
            <w:sz w:val="20"/>
            <w:szCs w:val="20"/>
            <w:u w:val="single"/>
            <w:lang w:val="de-DE" w:eastAsia="de-AT"/>
          </w:rPr>
          <w:t>(1)</w:t>
        </w:r>
        <w:r w:rsidRPr="00DD5162">
          <w:rPr>
            <w:rFonts w:ascii="Arial" w:eastAsia="Arial" w:hAnsi="Arial" w:cs="Arial"/>
            <w:noProof/>
            <w:sz w:val="20"/>
            <w:szCs w:val="20"/>
            <w:lang w:val="de-DE" w:eastAsia="de-DE"/>
          </w:rPr>
          <w:tab/>
        </w:r>
        <w:r w:rsidRPr="00DD5162">
          <w:rPr>
            <w:rFonts w:ascii="Arial" w:eastAsia="Arial" w:hAnsi="Arial" w:cs="Arial"/>
            <w:noProof/>
            <w:color w:val="0000FF"/>
            <w:sz w:val="20"/>
            <w:szCs w:val="20"/>
            <w:u w:val="single"/>
            <w:lang w:val="de-DE" w:eastAsia="de-AT"/>
          </w:rPr>
          <w:t>Gegenstand des Studiums</w:t>
        </w:r>
        <w:r w:rsidRPr="00DD5162">
          <w:rPr>
            <w:rFonts w:ascii="Arial" w:eastAsia="Arial" w:hAnsi="Arial" w:cs="Arial"/>
            <w:noProof/>
            <w:sz w:val="20"/>
            <w:szCs w:val="20"/>
            <w:lang w:val="de-DE" w:eastAsia="de-AT"/>
          </w:rPr>
          <w:tab/>
        </w:r>
        <w:r w:rsidRPr="00DD5162">
          <w:rPr>
            <w:rFonts w:ascii="Arial" w:eastAsia="Arial" w:hAnsi="Arial" w:cs="Arial"/>
            <w:smallCaps/>
            <w:noProof/>
            <w:sz w:val="20"/>
            <w:szCs w:val="20"/>
            <w:lang w:val="de-DE" w:eastAsia="de-AT"/>
          </w:rPr>
          <w:fldChar w:fldCharType="begin"/>
        </w:r>
        <w:r w:rsidRPr="00DD5162">
          <w:rPr>
            <w:rFonts w:ascii="Arial" w:eastAsia="Arial" w:hAnsi="Arial" w:cs="Arial"/>
            <w:noProof/>
            <w:sz w:val="20"/>
            <w:szCs w:val="20"/>
            <w:lang w:val="de-DE" w:eastAsia="de-AT"/>
          </w:rPr>
          <w:instrText xml:space="preserve"> PAGEREF _Toc137465891 \h </w:instrText>
        </w:r>
        <w:r w:rsidRPr="00DD5162">
          <w:rPr>
            <w:rFonts w:ascii="Arial" w:eastAsia="Arial" w:hAnsi="Arial" w:cs="Arial"/>
            <w:smallCaps/>
            <w:noProof/>
            <w:sz w:val="20"/>
            <w:szCs w:val="20"/>
            <w:lang w:val="de-DE" w:eastAsia="de-AT"/>
          </w:rPr>
        </w:r>
        <w:r w:rsidRPr="00DD5162">
          <w:rPr>
            <w:rFonts w:ascii="Arial" w:eastAsia="Arial" w:hAnsi="Arial" w:cs="Arial"/>
            <w:smallCaps/>
            <w:noProof/>
            <w:sz w:val="20"/>
            <w:szCs w:val="20"/>
            <w:lang w:val="de-DE" w:eastAsia="de-AT"/>
          </w:rPr>
          <w:fldChar w:fldCharType="separate"/>
        </w:r>
        <w:r w:rsidRPr="00DD5162">
          <w:rPr>
            <w:rFonts w:ascii="Arial" w:eastAsia="Arial" w:hAnsi="Arial" w:cs="Arial"/>
            <w:noProof/>
            <w:sz w:val="20"/>
            <w:szCs w:val="20"/>
            <w:lang w:val="de-DE" w:eastAsia="de-AT"/>
          </w:rPr>
          <w:t>2</w:t>
        </w:r>
        <w:r w:rsidRPr="00DD5162">
          <w:rPr>
            <w:rFonts w:ascii="Arial" w:eastAsia="Arial" w:hAnsi="Arial" w:cs="Arial"/>
            <w:smallCaps/>
            <w:noProof/>
            <w:sz w:val="20"/>
            <w:szCs w:val="20"/>
            <w:lang w:val="de-DE" w:eastAsia="de-AT"/>
          </w:rPr>
          <w:fldChar w:fldCharType="end"/>
        </w:r>
      </w:hyperlink>
    </w:p>
    <w:p w14:paraId="1990A386" w14:textId="77777777" w:rsidR="00DD5162" w:rsidRPr="00DD5162" w:rsidRDefault="00DD5162" w:rsidP="00DD5162">
      <w:pPr>
        <w:tabs>
          <w:tab w:val="left" w:pos="880"/>
          <w:tab w:val="right" w:leader="dot" w:pos="9629"/>
        </w:tabs>
        <w:spacing w:after="0" w:line="264" w:lineRule="auto"/>
        <w:ind w:left="220"/>
        <w:rPr>
          <w:rFonts w:ascii="Arial" w:eastAsia="Arial" w:hAnsi="Arial" w:cs="Arial"/>
          <w:smallCaps/>
          <w:noProof/>
          <w:sz w:val="20"/>
          <w:szCs w:val="20"/>
          <w:lang w:val="de-DE" w:eastAsia="de-DE"/>
        </w:rPr>
      </w:pPr>
      <w:hyperlink w:anchor="_Toc137465892" w:tooltip="#_Toc137465892" w:history="1">
        <w:r w:rsidRPr="00DD5162">
          <w:rPr>
            <w:rFonts w:ascii="Arial" w:eastAsia="Arial" w:hAnsi="Arial" w:cs="Arial"/>
            <w:noProof/>
            <w:color w:val="0000FF"/>
            <w:sz w:val="20"/>
            <w:szCs w:val="20"/>
            <w:u w:val="single"/>
            <w:lang w:val="de-DE" w:eastAsia="de-AT"/>
          </w:rPr>
          <w:t>(2)</w:t>
        </w:r>
        <w:r w:rsidRPr="00DD5162">
          <w:rPr>
            <w:rFonts w:ascii="Arial" w:eastAsia="Arial" w:hAnsi="Arial" w:cs="Arial"/>
            <w:noProof/>
            <w:sz w:val="20"/>
            <w:szCs w:val="20"/>
            <w:lang w:val="de-DE" w:eastAsia="de-DE"/>
          </w:rPr>
          <w:tab/>
        </w:r>
        <w:r w:rsidRPr="00DD5162">
          <w:rPr>
            <w:rFonts w:ascii="Arial" w:eastAsia="Arial" w:hAnsi="Arial" w:cs="Arial"/>
            <w:noProof/>
            <w:color w:val="0000FF"/>
            <w:sz w:val="20"/>
            <w:szCs w:val="20"/>
            <w:u w:val="single"/>
            <w:lang w:val="de-DE" w:eastAsia="de-AT"/>
          </w:rPr>
          <w:t>Qualifikationsprofil und Kompetenzen (Learning Outcomes)</w:t>
        </w:r>
        <w:r w:rsidRPr="00DD5162">
          <w:rPr>
            <w:rFonts w:ascii="Arial" w:eastAsia="Arial" w:hAnsi="Arial" w:cs="Arial"/>
            <w:noProof/>
            <w:sz w:val="20"/>
            <w:szCs w:val="20"/>
            <w:lang w:val="de-DE" w:eastAsia="de-AT"/>
          </w:rPr>
          <w:tab/>
        </w:r>
        <w:r w:rsidRPr="00DD5162">
          <w:rPr>
            <w:rFonts w:ascii="Arial" w:eastAsia="Arial" w:hAnsi="Arial" w:cs="Arial"/>
            <w:smallCaps/>
            <w:noProof/>
            <w:sz w:val="20"/>
            <w:szCs w:val="20"/>
            <w:lang w:val="de-DE" w:eastAsia="de-AT"/>
          </w:rPr>
          <w:fldChar w:fldCharType="begin"/>
        </w:r>
        <w:r w:rsidRPr="00DD5162">
          <w:rPr>
            <w:rFonts w:ascii="Arial" w:eastAsia="Arial" w:hAnsi="Arial" w:cs="Arial"/>
            <w:noProof/>
            <w:sz w:val="20"/>
            <w:szCs w:val="20"/>
            <w:lang w:val="de-DE" w:eastAsia="de-AT"/>
          </w:rPr>
          <w:instrText xml:space="preserve"> PAGEREF _Toc137465892 \h </w:instrText>
        </w:r>
        <w:r w:rsidRPr="00DD5162">
          <w:rPr>
            <w:rFonts w:ascii="Arial" w:eastAsia="Arial" w:hAnsi="Arial" w:cs="Arial"/>
            <w:smallCaps/>
            <w:noProof/>
            <w:sz w:val="20"/>
            <w:szCs w:val="20"/>
            <w:lang w:val="de-DE" w:eastAsia="de-AT"/>
          </w:rPr>
        </w:r>
        <w:r w:rsidRPr="00DD5162">
          <w:rPr>
            <w:rFonts w:ascii="Arial" w:eastAsia="Arial" w:hAnsi="Arial" w:cs="Arial"/>
            <w:smallCaps/>
            <w:noProof/>
            <w:sz w:val="20"/>
            <w:szCs w:val="20"/>
            <w:lang w:val="de-DE" w:eastAsia="de-AT"/>
          </w:rPr>
          <w:fldChar w:fldCharType="separate"/>
        </w:r>
        <w:r w:rsidRPr="00DD5162">
          <w:rPr>
            <w:rFonts w:ascii="Arial" w:eastAsia="Arial" w:hAnsi="Arial" w:cs="Arial"/>
            <w:noProof/>
            <w:sz w:val="20"/>
            <w:szCs w:val="20"/>
            <w:lang w:val="de-DE" w:eastAsia="de-AT"/>
          </w:rPr>
          <w:t>2</w:t>
        </w:r>
        <w:r w:rsidRPr="00DD5162">
          <w:rPr>
            <w:rFonts w:ascii="Arial" w:eastAsia="Arial" w:hAnsi="Arial" w:cs="Arial"/>
            <w:smallCaps/>
            <w:noProof/>
            <w:sz w:val="20"/>
            <w:szCs w:val="20"/>
            <w:lang w:val="de-DE" w:eastAsia="de-AT"/>
          </w:rPr>
          <w:fldChar w:fldCharType="end"/>
        </w:r>
      </w:hyperlink>
    </w:p>
    <w:p w14:paraId="5CDE1329" w14:textId="77777777" w:rsidR="00DD5162" w:rsidRPr="00DD5162" w:rsidRDefault="00DD5162" w:rsidP="00DD5162">
      <w:pPr>
        <w:tabs>
          <w:tab w:val="left" w:pos="880"/>
          <w:tab w:val="right" w:leader="dot" w:pos="9629"/>
        </w:tabs>
        <w:spacing w:after="0" w:line="264" w:lineRule="auto"/>
        <w:ind w:left="220"/>
        <w:rPr>
          <w:rFonts w:ascii="Arial" w:eastAsia="Arial" w:hAnsi="Arial" w:cs="Arial"/>
          <w:smallCaps/>
          <w:noProof/>
          <w:sz w:val="20"/>
          <w:szCs w:val="20"/>
          <w:lang w:val="de-DE" w:eastAsia="de-DE"/>
        </w:rPr>
      </w:pPr>
      <w:hyperlink w:anchor="_Toc137465893" w:tooltip="#_Toc137465893" w:history="1">
        <w:r w:rsidRPr="00DD5162">
          <w:rPr>
            <w:rFonts w:ascii="Arial" w:eastAsia="Arial" w:hAnsi="Arial" w:cs="Arial"/>
            <w:noProof/>
            <w:color w:val="0000FF"/>
            <w:sz w:val="20"/>
            <w:szCs w:val="20"/>
            <w:u w:val="single"/>
            <w:lang w:val="de-DE" w:eastAsia="de-AT"/>
          </w:rPr>
          <w:t>(3)</w:t>
        </w:r>
        <w:r w:rsidRPr="00DD5162">
          <w:rPr>
            <w:rFonts w:ascii="Arial" w:eastAsia="Arial" w:hAnsi="Arial" w:cs="Arial"/>
            <w:noProof/>
            <w:sz w:val="20"/>
            <w:szCs w:val="20"/>
            <w:lang w:val="de-DE" w:eastAsia="de-DE"/>
          </w:rPr>
          <w:tab/>
        </w:r>
        <w:r w:rsidRPr="00DD5162">
          <w:rPr>
            <w:rFonts w:ascii="Arial" w:eastAsia="Arial" w:hAnsi="Arial" w:cs="Arial"/>
            <w:noProof/>
            <w:color w:val="0000FF"/>
            <w:sz w:val="20"/>
            <w:szCs w:val="20"/>
            <w:u w:val="single"/>
            <w:lang w:val="de-DE" w:eastAsia="de-AT"/>
          </w:rPr>
          <w:t>Bedarf und Relevanz des Studiums für Wissenschaft, Gesellschaft und Arbeitsmarkt</w:t>
        </w:r>
        <w:r w:rsidRPr="00DD5162">
          <w:rPr>
            <w:rFonts w:ascii="Arial" w:eastAsia="Arial" w:hAnsi="Arial" w:cs="Arial"/>
            <w:noProof/>
            <w:sz w:val="20"/>
            <w:szCs w:val="20"/>
            <w:lang w:val="de-DE" w:eastAsia="de-AT"/>
          </w:rPr>
          <w:tab/>
        </w:r>
        <w:r w:rsidRPr="00DD5162">
          <w:rPr>
            <w:rFonts w:ascii="Arial" w:eastAsia="Arial" w:hAnsi="Arial" w:cs="Arial"/>
            <w:smallCaps/>
            <w:noProof/>
            <w:sz w:val="20"/>
            <w:szCs w:val="20"/>
            <w:lang w:val="de-DE" w:eastAsia="de-AT"/>
          </w:rPr>
          <w:fldChar w:fldCharType="begin"/>
        </w:r>
        <w:r w:rsidRPr="00DD5162">
          <w:rPr>
            <w:rFonts w:ascii="Arial" w:eastAsia="Arial" w:hAnsi="Arial" w:cs="Arial"/>
            <w:noProof/>
            <w:sz w:val="20"/>
            <w:szCs w:val="20"/>
            <w:lang w:val="de-DE" w:eastAsia="de-AT"/>
          </w:rPr>
          <w:instrText xml:space="preserve"> PAGEREF _Toc137465893 \h </w:instrText>
        </w:r>
        <w:r w:rsidRPr="00DD5162">
          <w:rPr>
            <w:rFonts w:ascii="Arial" w:eastAsia="Arial" w:hAnsi="Arial" w:cs="Arial"/>
            <w:smallCaps/>
            <w:noProof/>
            <w:sz w:val="20"/>
            <w:szCs w:val="20"/>
            <w:lang w:val="de-DE" w:eastAsia="de-AT"/>
          </w:rPr>
        </w:r>
        <w:r w:rsidRPr="00DD5162">
          <w:rPr>
            <w:rFonts w:ascii="Arial" w:eastAsia="Arial" w:hAnsi="Arial" w:cs="Arial"/>
            <w:smallCaps/>
            <w:noProof/>
            <w:sz w:val="20"/>
            <w:szCs w:val="20"/>
            <w:lang w:val="de-DE" w:eastAsia="de-AT"/>
          </w:rPr>
          <w:fldChar w:fldCharType="separate"/>
        </w:r>
        <w:r w:rsidRPr="00DD5162">
          <w:rPr>
            <w:rFonts w:ascii="Arial" w:eastAsia="Arial" w:hAnsi="Arial" w:cs="Arial"/>
            <w:noProof/>
            <w:sz w:val="20"/>
            <w:szCs w:val="20"/>
            <w:lang w:val="de-DE" w:eastAsia="de-AT"/>
          </w:rPr>
          <w:t>3</w:t>
        </w:r>
        <w:r w:rsidRPr="00DD5162">
          <w:rPr>
            <w:rFonts w:ascii="Arial" w:eastAsia="Arial" w:hAnsi="Arial" w:cs="Arial"/>
            <w:smallCaps/>
            <w:noProof/>
            <w:sz w:val="20"/>
            <w:szCs w:val="20"/>
            <w:lang w:val="de-DE" w:eastAsia="de-AT"/>
          </w:rPr>
          <w:fldChar w:fldCharType="end"/>
        </w:r>
      </w:hyperlink>
    </w:p>
    <w:p w14:paraId="4E91F0AC"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894" w:tooltip="#_Toc137465894" w:history="1">
        <w:r w:rsidRPr="00DD5162">
          <w:rPr>
            <w:rFonts w:ascii="Arial" w:eastAsia="Arial" w:hAnsi="Arial" w:cs="Arial"/>
            <w:b/>
            <w:bCs/>
            <w:noProof/>
            <w:color w:val="0000FF"/>
            <w:sz w:val="20"/>
            <w:szCs w:val="20"/>
            <w:u w:val="single"/>
            <w:lang w:val="de-DE" w:eastAsia="de-AT"/>
          </w:rPr>
          <w:t>§ 3</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Aufbau und Gliederung des Studiums</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_Toc137465894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3</w:t>
        </w:r>
        <w:r w:rsidRPr="00DD5162">
          <w:rPr>
            <w:rFonts w:ascii="Arial" w:eastAsia="Arial" w:hAnsi="Arial" w:cs="Arial"/>
            <w:b/>
            <w:bCs/>
            <w:caps/>
            <w:noProof/>
            <w:sz w:val="20"/>
            <w:szCs w:val="20"/>
            <w:lang w:val="de-DE" w:eastAsia="de-AT"/>
          </w:rPr>
          <w:fldChar w:fldCharType="end"/>
        </w:r>
      </w:hyperlink>
    </w:p>
    <w:p w14:paraId="4FCADC16"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895" w:tooltip="#_Toc137465895" w:history="1">
        <w:r w:rsidRPr="00DD5162">
          <w:rPr>
            <w:rFonts w:ascii="Arial" w:eastAsia="Arial" w:hAnsi="Arial" w:cs="Arial"/>
            <w:b/>
            <w:bCs/>
            <w:noProof/>
            <w:color w:val="0000FF"/>
            <w:sz w:val="20"/>
            <w:szCs w:val="20"/>
            <w:u w:val="single"/>
            <w:lang w:val="de-DE" w:eastAsia="de-AT"/>
          </w:rPr>
          <w:t>§ 4</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Typen von Lehrveranstaltungen</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_Toc137465895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3</w:t>
        </w:r>
        <w:r w:rsidRPr="00DD5162">
          <w:rPr>
            <w:rFonts w:ascii="Arial" w:eastAsia="Arial" w:hAnsi="Arial" w:cs="Arial"/>
            <w:b/>
            <w:bCs/>
            <w:caps/>
            <w:noProof/>
            <w:sz w:val="20"/>
            <w:szCs w:val="20"/>
            <w:lang w:val="de-DE" w:eastAsia="de-AT"/>
          </w:rPr>
          <w:fldChar w:fldCharType="end"/>
        </w:r>
      </w:hyperlink>
    </w:p>
    <w:p w14:paraId="346A1D85"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896" w:tooltip="#_Toc137465896" w:history="1">
        <w:r w:rsidRPr="00DD5162">
          <w:rPr>
            <w:rFonts w:ascii="Arial" w:eastAsia="Arial" w:hAnsi="Arial" w:cs="Arial"/>
            <w:b/>
            <w:bCs/>
            <w:noProof/>
            <w:color w:val="0000FF"/>
            <w:sz w:val="20"/>
            <w:szCs w:val="20"/>
            <w:u w:val="single"/>
            <w:lang w:val="de-DE" w:eastAsia="de-AT"/>
          </w:rPr>
          <w:t>§ 5</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Studieninhalt und Studienverlauf</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_Toc137465896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3</w:t>
        </w:r>
        <w:r w:rsidRPr="00DD5162">
          <w:rPr>
            <w:rFonts w:ascii="Arial" w:eastAsia="Arial" w:hAnsi="Arial" w:cs="Arial"/>
            <w:b/>
            <w:bCs/>
            <w:caps/>
            <w:noProof/>
            <w:sz w:val="20"/>
            <w:szCs w:val="20"/>
            <w:lang w:val="de-DE" w:eastAsia="de-AT"/>
          </w:rPr>
          <w:fldChar w:fldCharType="end"/>
        </w:r>
      </w:hyperlink>
    </w:p>
    <w:p w14:paraId="65FB55E0"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897" w:tooltip="#_Toc137465897" w:history="1">
        <w:r w:rsidRPr="00DD5162">
          <w:rPr>
            <w:rFonts w:ascii="Arial" w:eastAsia="Arial" w:hAnsi="Arial" w:cs="Arial"/>
            <w:b/>
            <w:bCs/>
            <w:noProof/>
            <w:color w:val="0000FF"/>
            <w:sz w:val="20"/>
            <w:szCs w:val="20"/>
            <w:u w:val="single"/>
            <w:lang w:val="de-DE" w:eastAsia="de-AT"/>
          </w:rPr>
          <w:t>§ 6</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Wahlmodule</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_Toc137465897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5</w:t>
        </w:r>
        <w:r w:rsidRPr="00DD5162">
          <w:rPr>
            <w:rFonts w:ascii="Arial" w:eastAsia="Arial" w:hAnsi="Arial" w:cs="Arial"/>
            <w:b/>
            <w:bCs/>
            <w:caps/>
            <w:noProof/>
            <w:sz w:val="20"/>
            <w:szCs w:val="20"/>
            <w:lang w:val="de-DE" w:eastAsia="de-AT"/>
          </w:rPr>
          <w:fldChar w:fldCharType="end"/>
        </w:r>
      </w:hyperlink>
    </w:p>
    <w:p w14:paraId="761A550D"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898" w:tooltip="#_Toc137465898" w:history="1">
        <w:r w:rsidRPr="00DD5162">
          <w:rPr>
            <w:rFonts w:ascii="Arial" w:eastAsia="Arial" w:hAnsi="Arial" w:cs="Arial"/>
            <w:b/>
            <w:bCs/>
            <w:noProof/>
            <w:color w:val="0000FF"/>
            <w:sz w:val="20"/>
            <w:szCs w:val="20"/>
            <w:u w:val="single"/>
            <w:lang w:val="de-DE" w:eastAsia="de-AT"/>
          </w:rPr>
          <w:t>§ 7</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Freie Wahlfächer</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_Toc137465898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5</w:t>
        </w:r>
        <w:r w:rsidRPr="00DD5162">
          <w:rPr>
            <w:rFonts w:ascii="Arial" w:eastAsia="Arial" w:hAnsi="Arial" w:cs="Arial"/>
            <w:b/>
            <w:bCs/>
            <w:caps/>
            <w:noProof/>
            <w:sz w:val="20"/>
            <w:szCs w:val="20"/>
            <w:lang w:val="de-DE" w:eastAsia="de-AT"/>
          </w:rPr>
          <w:fldChar w:fldCharType="end"/>
        </w:r>
      </w:hyperlink>
    </w:p>
    <w:p w14:paraId="6B3DDC64"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899" w:tooltip="#_Toc137465899" w:history="1">
        <w:r w:rsidRPr="00DD5162">
          <w:rPr>
            <w:rFonts w:ascii="Arial" w:eastAsia="Arial" w:hAnsi="Arial" w:cs="Arial"/>
            <w:b/>
            <w:bCs/>
            <w:noProof/>
            <w:color w:val="0000FF"/>
            <w:sz w:val="20"/>
            <w:szCs w:val="20"/>
            <w:u w:val="single"/>
            <w:lang w:val="de-DE" w:eastAsia="de-AT"/>
          </w:rPr>
          <w:t>§ 8</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Masterarbeit</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_Toc137465899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5</w:t>
        </w:r>
        <w:r w:rsidRPr="00DD5162">
          <w:rPr>
            <w:rFonts w:ascii="Arial" w:eastAsia="Arial" w:hAnsi="Arial" w:cs="Arial"/>
            <w:b/>
            <w:bCs/>
            <w:caps/>
            <w:noProof/>
            <w:sz w:val="20"/>
            <w:szCs w:val="20"/>
            <w:lang w:val="de-DE" w:eastAsia="de-AT"/>
          </w:rPr>
          <w:fldChar w:fldCharType="end"/>
        </w:r>
      </w:hyperlink>
    </w:p>
    <w:p w14:paraId="3F3CCE28"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900" w:tooltip="#_Toc137465900" w:history="1">
        <w:r w:rsidRPr="00DD5162">
          <w:rPr>
            <w:rFonts w:ascii="Arial" w:eastAsia="Arial" w:hAnsi="Arial" w:cs="Arial"/>
            <w:b/>
            <w:bCs/>
            <w:noProof/>
            <w:color w:val="0000FF"/>
            <w:sz w:val="20"/>
            <w:szCs w:val="20"/>
            <w:u w:val="single"/>
            <w:lang w:val="de-DE" w:eastAsia="de-AT"/>
          </w:rPr>
          <w:t>§ 9</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Praxis</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_Toc137465900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6</w:t>
        </w:r>
        <w:r w:rsidRPr="00DD5162">
          <w:rPr>
            <w:rFonts w:ascii="Arial" w:eastAsia="Arial" w:hAnsi="Arial" w:cs="Arial"/>
            <w:b/>
            <w:bCs/>
            <w:caps/>
            <w:noProof/>
            <w:sz w:val="20"/>
            <w:szCs w:val="20"/>
            <w:lang w:val="de-DE" w:eastAsia="de-AT"/>
          </w:rPr>
          <w:fldChar w:fldCharType="end"/>
        </w:r>
      </w:hyperlink>
    </w:p>
    <w:p w14:paraId="1ABDA8AE"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901" w:tooltip="#_Toc137465901" w:history="1">
        <w:r w:rsidRPr="00DD5162">
          <w:rPr>
            <w:rFonts w:ascii="Arial" w:eastAsia="Arial" w:hAnsi="Arial" w:cs="Arial"/>
            <w:b/>
            <w:bCs/>
            <w:noProof/>
            <w:color w:val="0000FF"/>
            <w:sz w:val="20"/>
            <w:szCs w:val="20"/>
            <w:u w:val="single"/>
            <w:lang w:val="de-DE" w:eastAsia="de-AT"/>
          </w:rPr>
          <w:t>§ 10</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Internationale Mobilität</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_Toc137465901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7</w:t>
        </w:r>
        <w:r w:rsidRPr="00DD5162">
          <w:rPr>
            <w:rFonts w:ascii="Arial" w:eastAsia="Arial" w:hAnsi="Arial" w:cs="Arial"/>
            <w:b/>
            <w:bCs/>
            <w:caps/>
            <w:noProof/>
            <w:sz w:val="20"/>
            <w:szCs w:val="20"/>
            <w:lang w:val="de-DE" w:eastAsia="de-AT"/>
          </w:rPr>
          <w:fldChar w:fldCharType="end"/>
        </w:r>
      </w:hyperlink>
    </w:p>
    <w:p w14:paraId="78FCCE02"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902" w:tooltip="#_Toc137465902" w:history="1">
        <w:r w:rsidRPr="00DD5162">
          <w:rPr>
            <w:rFonts w:ascii="Arial" w:eastAsia="Arial" w:hAnsi="Arial" w:cs="Arial"/>
            <w:b/>
            <w:bCs/>
            <w:noProof/>
            <w:color w:val="0000FF"/>
            <w:sz w:val="20"/>
            <w:szCs w:val="20"/>
            <w:u w:val="single"/>
            <w:lang w:val="de-DE" w:eastAsia="de-AT"/>
          </w:rPr>
          <w:t>§ 11</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Vergabe von Plätzen bei Lehrveranstaltungen mit limitierter Teilnehmer:innenzahl</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_Toc137465902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7</w:t>
        </w:r>
        <w:r w:rsidRPr="00DD5162">
          <w:rPr>
            <w:rFonts w:ascii="Arial" w:eastAsia="Arial" w:hAnsi="Arial" w:cs="Arial"/>
            <w:b/>
            <w:bCs/>
            <w:caps/>
            <w:noProof/>
            <w:sz w:val="20"/>
            <w:szCs w:val="20"/>
            <w:lang w:val="de-DE" w:eastAsia="de-AT"/>
          </w:rPr>
          <w:fldChar w:fldCharType="end"/>
        </w:r>
      </w:hyperlink>
    </w:p>
    <w:p w14:paraId="157828C7"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903" w:tooltip="#_Toc137465903" w:history="1">
        <w:r w:rsidRPr="00DD5162">
          <w:rPr>
            <w:rFonts w:ascii="Arial" w:eastAsia="Arial" w:hAnsi="Arial" w:cs="Arial"/>
            <w:b/>
            <w:bCs/>
            <w:noProof/>
            <w:color w:val="0000FF"/>
            <w:sz w:val="20"/>
            <w:szCs w:val="20"/>
            <w:u w:val="single"/>
            <w:lang w:val="de-DE" w:eastAsia="de-AT"/>
          </w:rPr>
          <w:t>§ 12</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Zulassungsbedingungen zu Prüfungen</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_Toc137465903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8</w:t>
        </w:r>
        <w:r w:rsidRPr="00DD5162">
          <w:rPr>
            <w:rFonts w:ascii="Arial" w:eastAsia="Arial" w:hAnsi="Arial" w:cs="Arial"/>
            <w:b/>
            <w:bCs/>
            <w:caps/>
            <w:noProof/>
            <w:sz w:val="20"/>
            <w:szCs w:val="20"/>
            <w:lang w:val="de-DE" w:eastAsia="de-AT"/>
          </w:rPr>
          <w:fldChar w:fldCharType="end"/>
        </w:r>
      </w:hyperlink>
    </w:p>
    <w:p w14:paraId="3DC10C1F"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904" w:tooltip="#_Toc137465904" w:history="1">
        <w:r w:rsidRPr="00DD5162">
          <w:rPr>
            <w:rFonts w:ascii="Arial" w:eastAsia="Arial" w:hAnsi="Arial" w:cs="Arial"/>
            <w:b/>
            <w:bCs/>
            <w:noProof/>
            <w:color w:val="0000FF"/>
            <w:sz w:val="20"/>
            <w:szCs w:val="20"/>
            <w:u w:val="single"/>
            <w:lang w:val="de-DE" w:eastAsia="de-AT"/>
          </w:rPr>
          <w:t>§ 13</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Prüfungsordnung</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_Toc137465904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8</w:t>
        </w:r>
        <w:r w:rsidRPr="00DD5162">
          <w:rPr>
            <w:rFonts w:ascii="Arial" w:eastAsia="Arial" w:hAnsi="Arial" w:cs="Arial"/>
            <w:b/>
            <w:bCs/>
            <w:caps/>
            <w:noProof/>
            <w:sz w:val="20"/>
            <w:szCs w:val="20"/>
            <w:lang w:val="de-DE" w:eastAsia="de-AT"/>
          </w:rPr>
          <w:fldChar w:fldCharType="end"/>
        </w:r>
      </w:hyperlink>
    </w:p>
    <w:p w14:paraId="31FAD316"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905" w:tooltip="#_Toc137465905" w:history="1">
        <w:r w:rsidRPr="00DD5162">
          <w:rPr>
            <w:rFonts w:ascii="Arial" w:eastAsia="Arial" w:hAnsi="Arial" w:cs="Arial"/>
            <w:b/>
            <w:bCs/>
            <w:noProof/>
            <w:color w:val="0000FF"/>
            <w:sz w:val="20"/>
            <w:szCs w:val="20"/>
            <w:u w:val="single"/>
            <w:lang w:val="de-DE" w:eastAsia="de-AT"/>
          </w:rPr>
          <w:t>§ 14</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[Kommissionelle] Masterprüfung</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_Toc137465905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8</w:t>
        </w:r>
        <w:r w:rsidRPr="00DD5162">
          <w:rPr>
            <w:rFonts w:ascii="Arial" w:eastAsia="Arial" w:hAnsi="Arial" w:cs="Arial"/>
            <w:b/>
            <w:bCs/>
            <w:caps/>
            <w:noProof/>
            <w:sz w:val="20"/>
            <w:szCs w:val="20"/>
            <w:lang w:val="de-DE" w:eastAsia="de-AT"/>
          </w:rPr>
          <w:fldChar w:fldCharType="end"/>
        </w:r>
      </w:hyperlink>
    </w:p>
    <w:p w14:paraId="7E80B3F4"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906" w:tooltip="#_Toc137465906" w:history="1">
        <w:r w:rsidRPr="00DD5162">
          <w:rPr>
            <w:rFonts w:ascii="Arial" w:eastAsia="Arial" w:hAnsi="Arial" w:cs="Arial"/>
            <w:b/>
            <w:bCs/>
            <w:noProof/>
            <w:color w:val="0000FF"/>
            <w:sz w:val="20"/>
            <w:szCs w:val="20"/>
            <w:u w:val="single"/>
            <w:lang w:val="de-DE" w:eastAsia="de-AT"/>
          </w:rPr>
          <w:t>§ 15</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Inkrafttreten</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_Toc137465906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9</w:t>
        </w:r>
        <w:r w:rsidRPr="00DD5162">
          <w:rPr>
            <w:rFonts w:ascii="Arial" w:eastAsia="Arial" w:hAnsi="Arial" w:cs="Arial"/>
            <w:b/>
            <w:bCs/>
            <w:caps/>
            <w:noProof/>
            <w:sz w:val="20"/>
            <w:szCs w:val="20"/>
            <w:lang w:val="de-DE" w:eastAsia="de-AT"/>
          </w:rPr>
          <w:fldChar w:fldCharType="end"/>
        </w:r>
      </w:hyperlink>
    </w:p>
    <w:p w14:paraId="2A8483FD" w14:textId="77777777" w:rsidR="00DD5162" w:rsidRPr="00DD5162" w:rsidRDefault="00DD5162" w:rsidP="00DD5162">
      <w:pPr>
        <w:tabs>
          <w:tab w:val="left" w:pos="660"/>
          <w:tab w:val="right" w:leader="dot" w:pos="9629"/>
        </w:tabs>
        <w:spacing w:before="120" w:after="120" w:line="264" w:lineRule="auto"/>
        <w:rPr>
          <w:rFonts w:ascii="Arial" w:eastAsia="Arial" w:hAnsi="Arial" w:cs="Arial"/>
          <w:caps/>
          <w:noProof/>
          <w:sz w:val="20"/>
          <w:szCs w:val="20"/>
          <w:lang w:val="de-DE" w:eastAsia="de-DE"/>
        </w:rPr>
      </w:pPr>
      <w:hyperlink w:anchor="_Toc137465907" w:tooltip="#_Toc137465907" w:history="1">
        <w:r w:rsidRPr="00DD5162">
          <w:rPr>
            <w:rFonts w:ascii="Arial" w:eastAsia="Arial" w:hAnsi="Arial" w:cs="Arial"/>
            <w:b/>
            <w:bCs/>
            <w:noProof/>
            <w:color w:val="0000FF"/>
            <w:sz w:val="20"/>
            <w:szCs w:val="20"/>
            <w:u w:val="single"/>
            <w:lang w:val="de-DE" w:eastAsia="de-AT"/>
          </w:rPr>
          <w:t>§ 16</w:t>
        </w:r>
        <w:r w:rsidRPr="00DD5162">
          <w:rPr>
            <w:rFonts w:ascii="Arial" w:eastAsia="Arial" w:hAnsi="Arial" w:cs="Arial"/>
            <w:noProof/>
            <w:sz w:val="20"/>
            <w:szCs w:val="20"/>
            <w:lang w:val="de-DE" w:eastAsia="de-DE"/>
          </w:rPr>
          <w:tab/>
        </w:r>
        <w:r w:rsidRPr="00DD5162">
          <w:rPr>
            <w:rFonts w:ascii="Arial" w:eastAsia="Arial" w:hAnsi="Arial" w:cs="Arial"/>
            <w:b/>
            <w:bCs/>
            <w:noProof/>
            <w:color w:val="0000FF"/>
            <w:sz w:val="20"/>
            <w:szCs w:val="20"/>
            <w:u w:val="single"/>
            <w:lang w:val="de-DE" w:eastAsia="de-AT"/>
          </w:rPr>
          <w:t>Übergangsbestimmungen</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_Toc137465907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9</w:t>
        </w:r>
        <w:r w:rsidRPr="00DD5162">
          <w:rPr>
            <w:rFonts w:ascii="Arial" w:eastAsia="Arial" w:hAnsi="Arial" w:cs="Arial"/>
            <w:b/>
            <w:bCs/>
            <w:caps/>
            <w:noProof/>
            <w:sz w:val="20"/>
            <w:szCs w:val="20"/>
            <w:lang w:val="de-DE" w:eastAsia="de-AT"/>
          </w:rPr>
          <w:fldChar w:fldCharType="end"/>
        </w:r>
      </w:hyperlink>
    </w:p>
    <w:p w14:paraId="38C84D90" w14:textId="77777777" w:rsidR="00DD5162" w:rsidRPr="00DD5162" w:rsidRDefault="00DD5162" w:rsidP="00DD5162">
      <w:pPr>
        <w:tabs>
          <w:tab w:val="right" w:leader="dot" w:pos="9629"/>
        </w:tabs>
        <w:spacing w:before="120" w:after="120" w:line="264" w:lineRule="auto"/>
        <w:rPr>
          <w:rFonts w:ascii="Arial" w:eastAsia="Arial" w:hAnsi="Arial" w:cs="Arial"/>
          <w:caps/>
          <w:noProof/>
          <w:sz w:val="20"/>
          <w:szCs w:val="20"/>
          <w:lang w:val="de-DE" w:eastAsia="de-DE"/>
        </w:rPr>
      </w:pPr>
      <w:hyperlink w:anchor="_Toc137465908" w:tooltip="#_Toc137465908" w:history="1">
        <w:r w:rsidRPr="00DD5162">
          <w:rPr>
            <w:rFonts w:ascii="Arial" w:eastAsia="Arial" w:hAnsi="Arial" w:cs="Arial"/>
            <w:b/>
            <w:bCs/>
            <w:noProof/>
            <w:color w:val="0000FF"/>
            <w:sz w:val="20"/>
            <w:szCs w:val="20"/>
            <w:u w:val="single"/>
            <w:lang w:val="de-DE" w:eastAsia="de-AT"/>
          </w:rPr>
          <w:t>Anhang I: Modulbeschreibungen</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_Toc137465908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9</w:t>
        </w:r>
        <w:r w:rsidRPr="00DD5162">
          <w:rPr>
            <w:rFonts w:ascii="Arial" w:eastAsia="Arial" w:hAnsi="Arial" w:cs="Arial"/>
            <w:b/>
            <w:bCs/>
            <w:caps/>
            <w:noProof/>
            <w:sz w:val="20"/>
            <w:szCs w:val="20"/>
            <w:lang w:val="de-DE" w:eastAsia="de-AT"/>
          </w:rPr>
          <w:fldChar w:fldCharType="end"/>
        </w:r>
      </w:hyperlink>
    </w:p>
    <w:p w14:paraId="7754602E" w14:textId="77777777" w:rsidR="00DD5162" w:rsidRPr="00DD5162" w:rsidRDefault="00DD5162" w:rsidP="00DD5162">
      <w:pPr>
        <w:tabs>
          <w:tab w:val="right" w:leader="dot" w:pos="9629"/>
        </w:tabs>
        <w:spacing w:before="120" w:after="120" w:line="264" w:lineRule="auto"/>
        <w:rPr>
          <w:rFonts w:ascii="Arial" w:eastAsia="Arial" w:hAnsi="Arial" w:cs="Arial"/>
          <w:caps/>
          <w:noProof/>
          <w:sz w:val="20"/>
          <w:szCs w:val="20"/>
          <w:lang w:val="de-DE" w:eastAsia="de-DE"/>
        </w:rPr>
      </w:pPr>
      <w:hyperlink w:anchor="_Toc137465909" w:tooltip="#_Toc137465909" w:history="1">
        <w:r w:rsidRPr="00DD5162">
          <w:rPr>
            <w:rFonts w:ascii="Arial" w:eastAsia="Arial" w:hAnsi="Arial" w:cs="Arial"/>
            <w:b/>
            <w:bCs/>
            <w:noProof/>
            <w:color w:val="0000FF"/>
            <w:sz w:val="20"/>
            <w:szCs w:val="20"/>
            <w:u w:val="single"/>
            <w:lang w:val="de-DE" w:eastAsia="de-AT"/>
          </w:rPr>
          <w:t>Anhang II: Äquivalenzlisten</w:t>
        </w:r>
        <w:r w:rsidRPr="00DD5162">
          <w:rPr>
            <w:rFonts w:ascii="Arial" w:eastAsia="Arial" w:hAnsi="Arial" w:cs="Arial"/>
            <w:b/>
            <w:bCs/>
            <w:noProof/>
            <w:sz w:val="20"/>
            <w:szCs w:val="20"/>
            <w:lang w:val="de-DE" w:eastAsia="de-AT"/>
          </w:rPr>
          <w:tab/>
        </w:r>
        <w:r w:rsidRPr="00DD5162">
          <w:rPr>
            <w:rFonts w:ascii="Arial" w:eastAsia="Arial" w:hAnsi="Arial" w:cs="Arial"/>
            <w:b/>
            <w:bCs/>
            <w:caps/>
            <w:noProof/>
            <w:sz w:val="20"/>
            <w:szCs w:val="20"/>
            <w:lang w:val="de-DE" w:eastAsia="de-AT"/>
          </w:rPr>
          <w:fldChar w:fldCharType="begin"/>
        </w:r>
        <w:r w:rsidRPr="00DD5162">
          <w:rPr>
            <w:rFonts w:ascii="Arial" w:eastAsia="Arial" w:hAnsi="Arial" w:cs="Arial"/>
            <w:b/>
            <w:bCs/>
            <w:noProof/>
            <w:sz w:val="20"/>
            <w:szCs w:val="20"/>
            <w:lang w:val="de-DE" w:eastAsia="de-AT"/>
          </w:rPr>
          <w:instrText xml:space="preserve"> PAGEREF _Toc137465909 \h </w:instrText>
        </w:r>
        <w:r w:rsidRPr="00DD5162">
          <w:rPr>
            <w:rFonts w:ascii="Arial" w:eastAsia="Arial" w:hAnsi="Arial" w:cs="Arial"/>
            <w:b/>
            <w:bCs/>
            <w:caps/>
            <w:noProof/>
            <w:sz w:val="20"/>
            <w:szCs w:val="20"/>
            <w:lang w:val="de-DE" w:eastAsia="de-AT"/>
          </w:rPr>
        </w:r>
        <w:r w:rsidRPr="00DD5162">
          <w:rPr>
            <w:rFonts w:ascii="Arial" w:eastAsia="Arial" w:hAnsi="Arial" w:cs="Arial"/>
            <w:b/>
            <w:bCs/>
            <w:caps/>
            <w:noProof/>
            <w:sz w:val="20"/>
            <w:szCs w:val="20"/>
            <w:lang w:val="de-DE" w:eastAsia="de-AT"/>
          </w:rPr>
          <w:fldChar w:fldCharType="separate"/>
        </w:r>
        <w:r w:rsidRPr="00DD5162">
          <w:rPr>
            <w:rFonts w:ascii="Arial" w:eastAsia="Arial" w:hAnsi="Arial" w:cs="Arial"/>
            <w:b/>
            <w:bCs/>
            <w:noProof/>
            <w:sz w:val="20"/>
            <w:szCs w:val="20"/>
            <w:lang w:val="de-DE" w:eastAsia="de-AT"/>
          </w:rPr>
          <w:t>10</w:t>
        </w:r>
        <w:r w:rsidRPr="00DD5162">
          <w:rPr>
            <w:rFonts w:ascii="Arial" w:eastAsia="Arial" w:hAnsi="Arial" w:cs="Arial"/>
            <w:b/>
            <w:bCs/>
            <w:caps/>
            <w:noProof/>
            <w:sz w:val="20"/>
            <w:szCs w:val="20"/>
            <w:lang w:val="de-DE" w:eastAsia="de-AT"/>
          </w:rPr>
          <w:fldChar w:fldCharType="end"/>
        </w:r>
      </w:hyperlink>
    </w:p>
    <w:p w14:paraId="7AFAC0DD" w14:textId="77777777" w:rsidR="00DD5162" w:rsidRPr="00DD5162" w:rsidRDefault="00DD5162" w:rsidP="00DD5162">
      <w:pPr>
        <w:spacing w:before="120" w:after="120" w:line="264" w:lineRule="auto"/>
        <w:jc w:val="both"/>
        <w:rPr>
          <w:rFonts w:ascii="Arial" w:eastAsia="Arial" w:hAnsi="Arial" w:cs="Arial"/>
          <w:b/>
          <w:bCs/>
          <w:lang w:val="de-DE" w:eastAsia="de-AT"/>
        </w:rPr>
      </w:pPr>
      <w:r w:rsidRPr="00DD5162">
        <w:rPr>
          <w:rFonts w:ascii="Arial" w:eastAsia="Arial" w:hAnsi="Arial" w:cs="Arial"/>
          <w:b/>
          <w:bCs/>
          <w:sz w:val="20"/>
          <w:szCs w:val="20"/>
          <w:lang w:val="de-DE" w:eastAsia="de-AT"/>
        </w:rPr>
        <w:fldChar w:fldCharType="end"/>
      </w:r>
    </w:p>
    <w:p w14:paraId="00C5DDBE" w14:textId="0A309E8D"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br w:type="page" w:clear="all"/>
      </w:r>
      <w:r w:rsidRPr="00DD5162">
        <w:rPr>
          <w:rFonts w:ascii="Arial" w:eastAsia="Arial" w:hAnsi="Arial" w:cs="Arial"/>
          <w:lang w:val="de-DE" w:eastAsia="de-AT"/>
        </w:rPr>
        <w:lastRenderedPageBreak/>
        <w:t>Der Senat der Paris</w:t>
      </w:r>
      <w:r>
        <w:rPr>
          <w:rFonts w:ascii="Arial" w:eastAsia="Arial" w:hAnsi="Arial" w:cs="Arial"/>
          <w:lang w:val="de-DE" w:eastAsia="de-AT"/>
        </w:rPr>
        <w:t>-</w:t>
      </w:r>
      <w:r w:rsidRPr="00DD5162">
        <w:rPr>
          <w:rFonts w:ascii="Arial" w:eastAsia="Arial" w:hAnsi="Arial" w:cs="Arial"/>
          <w:lang w:val="de-DE" w:eastAsia="de-AT"/>
        </w:rPr>
        <w:t>Lodron</w:t>
      </w:r>
      <w:r>
        <w:rPr>
          <w:rFonts w:ascii="Arial" w:eastAsia="Arial" w:hAnsi="Arial" w:cs="Arial"/>
          <w:lang w:val="de-DE" w:eastAsia="de-AT"/>
        </w:rPr>
        <w:t>-</w:t>
      </w:r>
      <w:r w:rsidRPr="00DD5162">
        <w:rPr>
          <w:rFonts w:ascii="Arial" w:eastAsia="Arial" w:hAnsi="Arial" w:cs="Arial"/>
          <w:lang w:val="de-DE" w:eastAsia="de-AT"/>
        </w:rPr>
        <w:t>Universität Salzburg hat in seiner Sitzung am [</w:t>
      </w:r>
      <w:proofErr w:type="spellStart"/>
      <w:proofErr w:type="gramStart"/>
      <w:r w:rsidRPr="00DD5162">
        <w:rPr>
          <w:rFonts w:ascii="Arial" w:eastAsia="Arial" w:hAnsi="Arial" w:cs="Arial"/>
          <w:lang w:val="de-DE" w:eastAsia="de-AT"/>
        </w:rPr>
        <w:t>tt.mm.jjjj</w:t>
      </w:r>
      <w:proofErr w:type="spellEnd"/>
      <w:proofErr w:type="gramEnd"/>
      <w:r w:rsidRPr="00DD5162">
        <w:rPr>
          <w:rFonts w:ascii="Arial" w:eastAsia="Arial" w:hAnsi="Arial" w:cs="Arial"/>
          <w:lang w:val="de-DE" w:eastAsia="de-AT"/>
        </w:rPr>
        <w:t xml:space="preserve">] das von der </w:t>
      </w:r>
      <w:proofErr w:type="spellStart"/>
      <w:r w:rsidRPr="00DD5162">
        <w:rPr>
          <w:rFonts w:ascii="Arial" w:eastAsia="Arial" w:hAnsi="Arial" w:cs="Arial"/>
          <w:lang w:val="de-DE" w:eastAsia="de-AT"/>
        </w:rPr>
        <w:t>Curricularkommission</w:t>
      </w:r>
      <w:proofErr w:type="spellEnd"/>
      <w:r w:rsidRPr="00DD5162">
        <w:rPr>
          <w:rFonts w:ascii="Arial" w:eastAsia="Arial" w:hAnsi="Arial" w:cs="Arial"/>
          <w:lang w:val="de-DE" w:eastAsia="de-AT"/>
        </w:rPr>
        <w:t xml:space="preserve"> [Bezeichnung] der Universität Salzburg in der Sitzung vom [</w:t>
      </w:r>
      <w:proofErr w:type="spellStart"/>
      <w:r w:rsidRPr="00DD5162">
        <w:rPr>
          <w:rFonts w:ascii="Arial" w:eastAsia="Arial" w:hAnsi="Arial" w:cs="Arial"/>
          <w:lang w:val="de-DE" w:eastAsia="de-AT"/>
        </w:rPr>
        <w:t>tt.mm.jjjj</w:t>
      </w:r>
      <w:proofErr w:type="spellEnd"/>
      <w:r w:rsidRPr="00DD5162">
        <w:rPr>
          <w:rFonts w:ascii="Arial" w:eastAsia="Arial" w:hAnsi="Arial" w:cs="Arial"/>
          <w:lang w:val="de-DE" w:eastAsia="de-AT"/>
        </w:rPr>
        <w:t>] beschlossene Curriculum für das [deutsch/englisch/x-sprachige/x- und y-sprachige] Masterstudium [Name des Studiums (englischer Name des Studiums)] in der nachfolgenden Fassung erlassen.</w:t>
      </w:r>
    </w:p>
    <w:p w14:paraId="41D87473"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Rechtsgrundlage sind das Bundesgesetz über die Organisation der Universitäten und ihre Studien (Universitätsgesetz 2002 – UG), BGBl. I Nr. 120/2002, sowie der studienrechtliche Teil der Satzung der Universität Salzburg in der jeweils geltenden Fassung.</w:t>
      </w:r>
    </w:p>
    <w:p w14:paraId="27F842FC"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4" w:name="_Toc136010955"/>
      <w:bookmarkStart w:id="5" w:name="_Toc136011184"/>
      <w:bookmarkStart w:id="6" w:name="_Toc136011858"/>
      <w:bookmarkStart w:id="7" w:name="_Toc137465304"/>
      <w:bookmarkStart w:id="8" w:name="_Toc137465752"/>
      <w:bookmarkStart w:id="9" w:name="_Toc137465889"/>
      <w:bookmarkStart w:id="10" w:name="_Toc151982084"/>
      <w:r w:rsidRPr="00DD5162">
        <w:rPr>
          <w:rFonts w:ascii="Arial" w:eastAsia="Arial" w:hAnsi="Arial" w:cs="Arial"/>
          <w:b/>
          <w:bCs/>
          <w:sz w:val="24"/>
          <w:szCs w:val="24"/>
          <w:lang w:val="de-DE" w:eastAsia="de-AT"/>
        </w:rPr>
        <w:t>§ 1</w:t>
      </w:r>
      <w:r w:rsidRPr="00DD5162">
        <w:rPr>
          <w:rFonts w:ascii="Arial" w:eastAsia="Arial" w:hAnsi="Arial" w:cs="Arial"/>
          <w:b/>
          <w:bCs/>
          <w:sz w:val="24"/>
          <w:szCs w:val="24"/>
          <w:lang w:val="de-DE" w:eastAsia="de-AT"/>
        </w:rPr>
        <w:tab/>
        <w:t>Allgemeines</w:t>
      </w:r>
      <w:bookmarkEnd w:id="4"/>
      <w:bookmarkEnd w:id="5"/>
      <w:bookmarkEnd w:id="6"/>
      <w:bookmarkEnd w:id="7"/>
      <w:bookmarkEnd w:id="8"/>
      <w:bookmarkEnd w:id="9"/>
      <w:bookmarkEnd w:id="10"/>
    </w:p>
    <w:p w14:paraId="7A2E8F5E"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val="de-DE" w:eastAsia="de-AT"/>
        </w:rPr>
      </w:pPr>
      <w:r w:rsidRPr="00DD5162">
        <w:rPr>
          <w:rFonts w:ascii="Arial" w:eastAsia="Arial" w:hAnsi="Arial" w:cs="Arial"/>
          <w:lang w:val="de-DE" w:eastAsia="de-AT"/>
        </w:rPr>
        <w:t>(1)</w:t>
      </w:r>
      <w:r w:rsidRPr="00DD5162">
        <w:rPr>
          <w:rFonts w:ascii="Arial" w:eastAsia="Arial" w:hAnsi="Arial" w:cs="Arial"/>
          <w:lang w:val="de-DE" w:eastAsia="de-AT"/>
        </w:rPr>
        <w:tab/>
        <w:t>Der Gesamtumfang für das Masterstudium [Name des Studiums] beträgt [120] ECTS-Anrechnungspunkte. Dies entspricht einer vorgesehenen Studiendauer von 4 Semestern.</w:t>
      </w:r>
    </w:p>
    <w:p w14:paraId="673EF079"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val="de-DE" w:eastAsia="de-AT"/>
        </w:rPr>
      </w:pPr>
      <w:r w:rsidRPr="00DD5162">
        <w:rPr>
          <w:rFonts w:ascii="Arial" w:eastAsia="Arial" w:hAnsi="Arial" w:cs="Arial"/>
          <w:lang w:val="de-DE" w:eastAsia="de-AT"/>
        </w:rPr>
        <w:t>(2)</w:t>
      </w:r>
      <w:r w:rsidRPr="00DD5162">
        <w:rPr>
          <w:rFonts w:ascii="Arial" w:eastAsia="Arial" w:hAnsi="Arial" w:cs="Arial"/>
          <w:lang w:val="de-DE" w:eastAsia="de-AT"/>
        </w:rPr>
        <w:tab/>
      </w:r>
      <w:proofErr w:type="spellStart"/>
      <w:proofErr w:type="gramStart"/>
      <w:r w:rsidRPr="00DD5162">
        <w:rPr>
          <w:rFonts w:ascii="Arial" w:eastAsia="Arial" w:hAnsi="Arial" w:cs="Arial"/>
          <w:lang w:val="de-DE" w:eastAsia="de-AT"/>
        </w:rPr>
        <w:t>Absolvent:innen</w:t>
      </w:r>
      <w:proofErr w:type="spellEnd"/>
      <w:proofErr w:type="gramEnd"/>
      <w:r w:rsidRPr="00DD5162">
        <w:rPr>
          <w:rFonts w:ascii="Arial" w:eastAsia="Arial" w:hAnsi="Arial" w:cs="Arial"/>
          <w:lang w:val="de-DE" w:eastAsia="de-AT"/>
        </w:rPr>
        <w:t xml:space="preserve"> des Masterstudiums [Name des Studiums] wird der akademische Grad „Master </w:t>
      </w:r>
      <w:proofErr w:type="spellStart"/>
      <w:r w:rsidRPr="00DD5162">
        <w:rPr>
          <w:rFonts w:ascii="Arial" w:eastAsia="Arial" w:hAnsi="Arial" w:cs="Arial"/>
          <w:lang w:val="de-DE" w:eastAsia="de-AT"/>
        </w:rPr>
        <w:t>of</w:t>
      </w:r>
      <w:proofErr w:type="spellEnd"/>
      <w:r w:rsidRPr="00DD5162">
        <w:rPr>
          <w:rFonts w:ascii="Arial" w:eastAsia="Arial" w:hAnsi="Arial" w:cs="Arial"/>
          <w:lang w:val="de-DE" w:eastAsia="de-AT"/>
        </w:rPr>
        <w:t xml:space="preserve"> [… (siehe in der Anwendungsrichtlinie)] / [Diplom-Ingenieur/Diplom-Ingenieurin/Diplom-</w:t>
      </w:r>
      <w:proofErr w:type="spellStart"/>
      <w:r w:rsidRPr="00DD5162">
        <w:rPr>
          <w:rFonts w:ascii="Arial" w:eastAsia="Arial" w:hAnsi="Arial" w:cs="Arial"/>
          <w:lang w:val="de-DE" w:eastAsia="de-AT"/>
        </w:rPr>
        <w:t>Ingenieurx</w:t>
      </w:r>
      <w:proofErr w:type="spellEnd"/>
      <w:r w:rsidRPr="00DD5162">
        <w:rPr>
          <w:rFonts w:ascii="Arial" w:eastAsia="Arial" w:hAnsi="Arial" w:cs="Arial"/>
          <w:lang w:val="de-DE" w:eastAsia="de-AT"/>
        </w:rPr>
        <w:t>]“, abgekürzt „[… (</w:t>
      </w:r>
      <w:proofErr w:type="spellStart"/>
      <w:r w:rsidRPr="00DD5162">
        <w:rPr>
          <w:rFonts w:ascii="Arial" w:eastAsia="Arial" w:hAnsi="Arial" w:cs="Arial"/>
          <w:lang w:val="de-DE" w:eastAsia="de-AT"/>
        </w:rPr>
        <w:t>ebd</w:t>
      </w:r>
      <w:proofErr w:type="spellEnd"/>
      <w:r w:rsidRPr="00DD5162">
        <w:rPr>
          <w:rFonts w:ascii="Arial" w:eastAsia="Arial" w:hAnsi="Arial" w:cs="Arial"/>
          <w:lang w:val="de-DE" w:eastAsia="de-AT"/>
        </w:rPr>
        <w:t>)] [Dipl.-Ing. oder DI]“, verliehen.</w:t>
      </w:r>
    </w:p>
    <w:p w14:paraId="749C3E60"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val="de-DE" w:eastAsia="de-AT"/>
        </w:rPr>
      </w:pPr>
      <w:r w:rsidRPr="00DD5162">
        <w:rPr>
          <w:rFonts w:ascii="Arial" w:eastAsia="Arial" w:hAnsi="Arial" w:cs="Arial"/>
          <w:lang w:val="de-DE" w:eastAsia="de-AT"/>
        </w:rPr>
        <w:t>(3)</w:t>
      </w:r>
      <w:r w:rsidRPr="00DD5162">
        <w:rPr>
          <w:rFonts w:ascii="Arial" w:eastAsia="Arial" w:hAnsi="Arial" w:cs="Arial"/>
          <w:lang w:val="de-DE" w:eastAsia="de-AT"/>
        </w:rPr>
        <w:tab/>
        <w:t xml:space="preserve">Voraussetzung für die Zulassung zum Masterstudium [Name des Studiums] ist der Abschluss eines fachlich in Frage kommenden Bachelorstudiums oder eines anderen fachlich in Frage kommenden Studiums mindestens desselben hochschulischen Bildungsniveaus an einer anerkannten inländischen oder ausländischen postsekundären Bildungseinrichtung </w:t>
      </w:r>
      <w:bookmarkStart w:id="11" w:name="_Hlk140063289"/>
      <w:r w:rsidRPr="00DD5162">
        <w:rPr>
          <w:rFonts w:ascii="Arial" w:eastAsia="Arial" w:hAnsi="Arial" w:cs="Arial"/>
          <w:lang w:val="de-DE" w:eastAsia="de-AT"/>
        </w:rPr>
        <w:t>[optional: oder des Studiums „</w:t>
      </w:r>
      <w:proofErr w:type="gramStart"/>
      <w:r w:rsidRPr="00DD5162">
        <w:rPr>
          <w:rFonts w:ascii="Arial" w:eastAsia="Arial" w:hAnsi="Arial" w:cs="Arial"/>
          <w:lang w:val="de-DE" w:eastAsia="de-AT"/>
        </w:rPr>
        <w:t>[ ]</w:t>
      </w:r>
      <w:proofErr w:type="gramEnd"/>
      <w:r w:rsidRPr="00DD5162">
        <w:rPr>
          <w:rFonts w:ascii="Arial" w:eastAsia="Arial" w:hAnsi="Arial" w:cs="Arial"/>
          <w:lang w:val="de-DE" w:eastAsia="de-AT"/>
        </w:rPr>
        <w:t>“]</w:t>
      </w:r>
      <w:bookmarkEnd w:id="11"/>
      <w:r w:rsidRPr="00DD5162">
        <w:rPr>
          <w:rFonts w:ascii="Arial" w:eastAsia="Arial" w:hAnsi="Arial" w:cs="Arial"/>
          <w:lang w:val="de-DE" w:eastAsia="de-AT"/>
        </w:rPr>
        <w:t xml:space="preserve"> (vgl. § 64 Abs. 3 UG).</w:t>
      </w:r>
    </w:p>
    <w:p w14:paraId="2911E2B6"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val="de-DE" w:eastAsia="de-AT"/>
        </w:rPr>
      </w:pPr>
      <w:r w:rsidRPr="00DD5162">
        <w:rPr>
          <w:rFonts w:ascii="Arial" w:eastAsia="Arial" w:hAnsi="Arial" w:cs="Arial"/>
          <w:lang w:val="de-DE" w:eastAsia="de-AT"/>
        </w:rPr>
        <w:t>(4)</w:t>
      </w:r>
      <w:r w:rsidRPr="00DD5162">
        <w:rPr>
          <w:rFonts w:ascii="Arial" w:eastAsia="Arial" w:hAnsi="Arial" w:cs="Arial"/>
          <w:lang w:val="de-DE" w:eastAsia="de-AT"/>
        </w:rPr>
        <w:tab/>
        <w:t xml:space="preserve">Zum Ausgleich wesentlicher fachlicher Unterschiede können zusätzliche Leistungsnachweise im Ausmaß von bis zu 45 ECTS-Anrechnungspunkten vorgeschrieben werden, die bis zum Ende des zweiten Semesters des Masterstudiums zu erbringen sind. Die Feststellung, ob wesentliche fachliche Unterschiede bestehen, obliegt dem Rektorat bzw. einer </w:t>
      </w:r>
      <w:proofErr w:type="gramStart"/>
      <w:r w:rsidRPr="00DD5162">
        <w:rPr>
          <w:rFonts w:ascii="Arial" w:eastAsia="Arial" w:hAnsi="Arial" w:cs="Arial"/>
          <w:lang w:val="de-DE" w:eastAsia="de-AT"/>
        </w:rPr>
        <w:t>von diesem benannten Person</w:t>
      </w:r>
      <w:proofErr w:type="gramEnd"/>
      <w:r w:rsidRPr="00DD5162">
        <w:rPr>
          <w:rFonts w:ascii="Arial" w:eastAsia="Arial" w:hAnsi="Arial" w:cs="Arial"/>
          <w:lang w:val="de-DE" w:eastAsia="de-AT"/>
        </w:rPr>
        <w:t xml:space="preserve"> der Universität Salzburg.</w:t>
      </w:r>
    </w:p>
    <w:p w14:paraId="2E332115"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val="de-DE" w:eastAsia="de-AT"/>
        </w:rPr>
      </w:pPr>
      <w:r w:rsidRPr="00DD5162">
        <w:rPr>
          <w:rFonts w:ascii="Arial" w:eastAsia="Arial" w:hAnsi="Arial" w:cs="Arial"/>
          <w:lang w:val="de-DE" w:eastAsia="de-AT"/>
        </w:rPr>
        <w:t>(5)</w:t>
      </w:r>
      <w:r w:rsidRPr="00DD5162">
        <w:rPr>
          <w:rFonts w:ascii="Arial" w:eastAsia="Arial" w:hAnsi="Arial" w:cs="Arial"/>
          <w:lang w:val="de-DE" w:eastAsia="de-AT"/>
        </w:rPr>
        <w:tab/>
        <w:t>Allen Leistungen, die von Studierenden zu erbringen sind, werden ECTS-Anrechnungspunkte zugeteilt. Ein ECTS-Anrechnungspunkt entspricht 25 Arbeitsstunden und beschreibt das durchschnittliche Arbeitspensum, das erforderlich ist, um die erwarteten Lernergebnisse zu erreichen. Das Arbeitspensum eines Studienjahres entspricht 1500 Echtstunden und somit einer Zuteilung von 60 ECTS-Anrechnungspunkten.</w:t>
      </w:r>
    </w:p>
    <w:p w14:paraId="7A88E89C"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val="de-DE" w:eastAsia="de-AT"/>
        </w:rPr>
      </w:pPr>
      <w:r w:rsidRPr="00DD5162">
        <w:rPr>
          <w:rFonts w:ascii="Arial" w:eastAsia="Arial" w:hAnsi="Arial" w:cs="Arial"/>
          <w:lang w:val="de-DE" w:eastAsia="de-AT"/>
        </w:rPr>
        <w:t>(6)</w:t>
      </w:r>
      <w:r w:rsidRPr="00DD5162">
        <w:rPr>
          <w:rFonts w:ascii="Arial" w:eastAsia="Arial" w:hAnsi="Arial" w:cs="Arial"/>
          <w:lang w:val="de-DE" w:eastAsia="de-AT"/>
        </w:rPr>
        <w:tab/>
        <w:t>Studierende mit Behinderungen und/oder chronischer Erkrankung dürfen keinerlei Benachteiligung im Studium erfahren. Es gelten die Grundsätze der UN-Konvention für die Rechte von Menschen mit Behinderungen, das Bundes-Gleichbehandlungsgesetz sowie das Prinzip des Nachteilsausgleichs.</w:t>
      </w:r>
    </w:p>
    <w:p w14:paraId="71509B89"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12" w:name="_Toc136010956"/>
      <w:bookmarkStart w:id="13" w:name="_Toc136011185"/>
      <w:bookmarkStart w:id="14" w:name="_Toc136011859"/>
      <w:bookmarkStart w:id="15" w:name="_Toc137465305"/>
      <w:bookmarkStart w:id="16" w:name="_Toc137465753"/>
      <w:bookmarkStart w:id="17" w:name="_Toc137465890"/>
      <w:bookmarkStart w:id="18" w:name="_Toc151982085"/>
      <w:r w:rsidRPr="00DD5162">
        <w:rPr>
          <w:rFonts w:ascii="Arial" w:eastAsia="Arial" w:hAnsi="Arial" w:cs="Arial"/>
          <w:b/>
          <w:bCs/>
          <w:sz w:val="24"/>
          <w:szCs w:val="24"/>
          <w:lang w:val="de-DE" w:eastAsia="de-AT"/>
        </w:rPr>
        <w:t>§ 2</w:t>
      </w:r>
      <w:r w:rsidRPr="00DD5162">
        <w:rPr>
          <w:rFonts w:ascii="Arial" w:eastAsia="Arial" w:hAnsi="Arial" w:cs="Arial"/>
          <w:b/>
          <w:bCs/>
          <w:sz w:val="24"/>
          <w:szCs w:val="24"/>
          <w:lang w:val="de-DE" w:eastAsia="de-AT"/>
        </w:rPr>
        <w:tab/>
        <w:t>Gegenstand des Studiums und Qualifikationsprofil</w:t>
      </w:r>
      <w:bookmarkEnd w:id="12"/>
      <w:bookmarkEnd w:id="13"/>
      <w:bookmarkEnd w:id="14"/>
      <w:bookmarkEnd w:id="15"/>
      <w:bookmarkEnd w:id="16"/>
      <w:bookmarkEnd w:id="17"/>
      <w:bookmarkEnd w:id="18"/>
    </w:p>
    <w:p w14:paraId="3C6BC224" w14:textId="77777777" w:rsidR="00DD5162" w:rsidRPr="00DD5162" w:rsidRDefault="00DD5162" w:rsidP="00DD5162">
      <w:pPr>
        <w:keepNext/>
        <w:numPr>
          <w:ilvl w:val="0"/>
          <w:numId w:val="3"/>
        </w:numPr>
        <w:spacing w:before="240" w:after="120" w:line="264" w:lineRule="auto"/>
        <w:ind w:left="567" w:hanging="567"/>
        <w:jc w:val="both"/>
        <w:outlineLvl w:val="1"/>
        <w:rPr>
          <w:rFonts w:ascii="Arial" w:eastAsia="Arial" w:hAnsi="Arial" w:cs="Arial"/>
          <w:b/>
          <w:lang w:val="de-DE" w:eastAsia="de-AT"/>
        </w:rPr>
      </w:pPr>
      <w:bookmarkStart w:id="19" w:name="_Toc136010957"/>
      <w:bookmarkStart w:id="20" w:name="_Toc136011186"/>
      <w:bookmarkStart w:id="21" w:name="_Toc136011860"/>
      <w:bookmarkStart w:id="22" w:name="_Toc137465306"/>
      <w:bookmarkStart w:id="23" w:name="_Toc137465754"/>
      <w:bookmarkStart w:id="24" w:name="_Toc137465891"/>
      <w:bookmarkStart w:id="25" w:name="_Toc151982086"/>
      <w:r w:rsidRPr="00DD5162">
        <w:rPr>
          <w:rFonts w:ascii="Arial" w:eastAsia="Arial" w:hAnsi="Arial" w:cs="Arial"/>
          <w:b/>
          <w:lang w:val="de-DE" w:eastAsia="de-AT"/>
        </w:rPr>
        <w:t>Gegenstand des Studiums</w:t>
      </w:r>
      <w:bookmarkEnd w:id="19"/>
      <w:bookmarkEnd w:id="20"/>
      <w:bookmarkEnd w:id="21"/>
      <w:bookmarkEnd w:id="22"/>
      <w:bookmarkEnd w:id="23"/>
      <w:bookmarkEnd w:id="24"/>
      <w:bookmarkEnd w:id="25"/>
    </w:p>
    <w:p w14:paraId="0D03C429" w14:textId="77777777" w:rsidR="00DD5162" w:rsidRPr="00DD5162" w:rsidRDefault="00DD5162" w:rsidP="00DD5162">
      <w:pPr>
        <w:spacing w:before="120" w:after="120" w:line="264" w:lineRule="auto"/>
        <w:ind w:firstLine="567"/>
        <w:jc w:val="both"/>
        <w:rPr>
          <w:rFonts w:ascii="Arial" w:eastAsia="Arial" w:hAnsi="Arial" w:cs="Arial"/>
          <w:lang w:val="de-DE" w:eastAsia="de-AT"/>
        </w:rPr>
      </w:pPr>
      <w:r w:rsidRPr="00DD5162">
        <w:rPr>
          <w:rFonts w:ascii="Arial" w:eastAsia="Arial" w:hAnsi="Arial" w:cs="Arial"/>
          <w:lang w:val="de-DE" w:eastAsia="de-AT"/>
        </w:rPr>
        <w:t>[Skizzierung von Inhalt und Ausrichtung des Studiums und seiner Teilbereiche]</w:t>
      </w:r>
    </w:p>
    <w:p w14:paraId="64890DA4" w14:textId="77777777" w:rsidR="00DD5162" w:rsidRPr="00DD5162" w:rsidRDefault="00DD5162" w:rsidP="00DD5162">
      <w:pPr>
        <w:keepNext/>
        <w:spacing w:before="240" w:after="120"/>
        <w:ind w:left="567" w:hanging="567"/>
        <w:jc w:val="both"/>
        <w:outlineLvl w:val="1"/>
        <w:rPr>
          <w:rFonts w:ascii="Arial" w:eastAsia="Arial" w:hAnsi="Arial" w:cs="Arial"/>
          <w:b/>
          <w:lang w:val="de-DE" w:eastAsia="de-AT"/>
        </w:rPr>
      </w:pPr>
      <w:bookmarkStart w:id="26" w:name="_Toc136010958"/>
      <w:bookmarkStart w:id="27" w:name="_Toc136011187"/>
      <w:bookmarkStart w:id="28" w:name="_Toc136011861"/>
      <w:bookmarkStart w:id="29" w:name="_Toc137465307"/>
      <w:bookmarkStart w:id="30" w:name="_Toc137465755"/>
      <w:bookmarkStart w:id="31" w:name="_Toc137465892"/>
      <w:bookmarkStart w:id="32" w:name="_Toc151982087"/>
      <w:r w:rsidRPr="00DD5162">
        <w:rPr>
          <w:rFonts w:ascii="Arial" w:eastAsia="Arial" w:hAnsi="Arial" w:cs="Arial"/>
          <w:b/>
          <w:lang w:val="de-DE" w:eastAsia="de-AT"/>
        </w:rPr>
        <w:t>Qualifikationsprofil und Kompetenzen (Learning Outcomes)</w:t>
      </w:r>
      <w:bookmarkEnd w:id="26"/>
      <w:bookmarkEnd w:id="27"/>
      <w:bookmarkEnd w:id="28"/>
      <w:bookmarkEnd w:id="29"/>
      <w:bookmarkEnd w:id="30"/>
      <w:bookmarkEnd w:id="31"/>
      <w:bookmarkEnd w:id="32"/>
    </w:p>
    <w:p w14:paraId="78DD47FB" w14:textId="77777777" w:rsidR="00DD5162" w:rsidRPr="00DD5162" w:rsidRDefault="00DD5162" w:rsidP="00DD5162">
      <w:pPr>
        <w:spacing w:before="120" w:after="120" w:line="264" w:lineRule="auto"/>
        <w:ind w:firstLine="567"/>
        <w:jc w:val="both"/>
        <w:rPr>
          <w:rFonts w:ascii="Arial" w:eastAsia="Arial" w:hAnsi="Arial" w:cs="Arial"/>
          <w:lang w:val="de-DE" w:eastAsia="de-AT"/>
        </w:rPr>
      </w:pPr>
      <w:r w:rsidRPr="00DD5162">
        <w:rPr>
          <w:rFonts w:ascii="Arial" w:eastAsia="Arial" w:hAnsi="Arial" w:cs="Arial"/>
          <w:lang w:val="de-DE" w:eastAsia="de-AT"/>
        </w:rPr>
        <w:t>[Auflistung von zu erwerbenden Kenntnissen, Fertigkeiten und Kompetenzen]</w:t>
      </w:r>
    </w:p>
    <w:p w14:paraId="5C1F6E9B" w14:textId="77777777" w:rsidR="00DD5162" w:rsidRPr="00DD5162" w:rsidRDefault="00DD5162" w:rsidP="00DD5162">
      <w:pPr>
        <w:keepNext/>
        <w:spacing w:before="240" w:after="120"/>
        <w:ind w:left="567" w:hanging="567"/>
        <w:jc w:val="both"/>
        <w:outlineLvl w:val="1"/>
        <w:rPr>
          <w:rFonts w:ascii="Arial" w:eastAsia="Arial" w:hAnsi="Arial" w:cs="Arial"/>
          <w:b/>
          <w:lang w:val="de-DE" w:eastAsia="de-AT"/>
        </w:rPr>
      </w:pPr>
      <w:bookmarkStart w:id="33" w:name="_Toc136010959"/>
      <w:bookmarkStart w:id="34" w:name="_Toc136011188"/>
      <w:bookmarkStart w:id="35" w:name="_Toc136011862"/>
      <w:bookmarkStart w:id="36" w:name="_Toc137465308"/>
      <w:bookmarkStart w:id="37" w:name="_Toc137465756"/>
      <w:bookmarkStart w:id="38" w:name="_Toc137465893"/>
      <w:bookmarkStart w:id="39" w:name="_Toc151982088"/>
      <w:r w:rsidRPr="00DD5162">
        <w:rPr>
          <w:rFonts w:ascii="Arial" w:eastAsia="Arial" w:hAnsi="Arial" w:cs="Arial"/>
          <w:b/>
          <w:lang w:val="de-DE" w:eastAsia="de-AT"/>
        </w:rPr>
        <w:t>Bedarf und Relevanz des Studiums für Wissenschaft, Gesellschaft und Arbeitsmarkt</w:t>
      </w:r>
      <w:bookmarkEnd w:id="33"/>
      <w:bookmarkEnd w:id="34"/>
      <w:bookmarkEnd w:id="35"/>
      <w:bookmarkEnd w:id="36"/>
      <w:bookmarkEnd w:id="37"/>
      <w:bookmarkEnd w:id="38"/>
      <w:bookmarkEnd w:id="39"/>
    </w:p>
    <w:p w14:paraId="3CE3050E" w14:textId="77777777" w:rsidR="00DD5162" w:rsidRPr="00DD5162" w:rsidRDefault="00DD5162" w:rsidP="00DD5162">
      <w:pPr>
        <w:spacing w:before="120" w:after="120" w:line="264" w:lineRule="auto"/>
        <w:ind w:firstLine="567"/>
        <w:jc w:val="both"/>
        <w:rPr>
          <w:rFonts w:ascii="Arial" w:eastAsia="Arial" w:hAnsi="Arial" w:cs="Arial"/>
          <w:lang w:val="de-DE" w:eastAsia="de-AT"/>
        </w:rPr>
      </w:pPr>
      <w:r w:rsidRPr="00DD5162">
        <w:rPr>
          <w:rFonts w:ascii="Arial" w:eastAsia="Arial" w:hAnsi="Arial" w:cs="Arial"/>
          <w:lang w:val="de-DE" w:eastAsia="de-AT"/>
        </w:rPr>
        <w:t>[Skizzierung des Bedarfs und der Relevanz für Wissenschaft und Gesellschaft]</w:t>
      </w:r>
    </w:p>
    <w:p w14:paraId="6C45AE45" w14:textId="77777777" w:rsidR="00DD5162" w:rsidRPr="00DD5162" w:rsidRDefault="00DD5162" w:rsidP="00DD5162">
      <w:pPr>
        <w:spacing w:before="120" w:after="120" w:line="264" w:lineRule="auto"/>
        <w:ind w:left="567"/>
        <w:jc w:val="both"/>
        <w:rPr>
          <w:rFonts w:ascii="Arial" w:eastAsia="Arial" w:hAnsi="Arial" w:cs="Arial"/>
          <w:lang w:val="de-DE" w:eastAsia="de-AT"/>
        </w:rPr>
      </w:pPr>
      <w:proofErr w:type="spellStart"/>
      <w:proofErr w:type="gramStart"/>
      <w:r w:rsidRPr="00DD5162">
        <w:rPr>
          <w:rFonts w:ascii="Arial" w:eastAsia="Arial" w:hAnsi="Arial" w:cs="Arial"/>
          <w:lang w:val="de-DE" w:eastAsia="de-AT"/>
        </w:rPr>
        <w:lastRenderedPageBreak/>
        <w:t>Absolvent:innen</w:t>
      </w:r>
      <w:proofErr w:type="spellEnd"/>
      <w:proofErr w:type="gramEnd"/>
      <w:r w:rsidRPr="00DD5162">
        <w:rPr>
          <w:rFonts w:ascii="Arial" w:eastAsia="Arial" w:hAnsi="Arial" w:cs="Arial"/>
          <w:lang w:val="de-DE" w:eastAsia="de-AT"/>
        </w:rPr>
        <w:t xml:space="preserve"> des Masterstudiums [Name des Studiums] stehen u.a. folgende Berufsfelder offen:</w:t>
      </w:r>
    </w:p>
    <w:p w14:paraId="483B7225" w14:textId="77777777" w:rsidR="00DD5162" w:rsidRPr="00DD5162" w:rsidRDefault="00DD5162" w:rsidP="00DD5162">
      <w:pPr>
        <w:spacing w:before="120" w:after="120" w:line="264" w:lineRule="auto"/>
        <w:ind w:firstLine="567"/>
        <w:jc w:val="both"/>
        <w:rPr>
          <w:rFonts w:ascii="Arial" w:eastAsia="Arial" w:hAnsi="Arial" w:cs="Arial"/>
          <w:lang w:val="de-DE" w:eastAsia="de-AT"/>
        </w:rPr>
      </w:pPr>
      <w:r w:rsidRPr="00DD5162">
        <w:rPr>
          <w:rFonts w:ascii="Arial" w:eastAsia="Arial" w:hAnsi="Arial" w:cs="Arial"/>
          <w:lang w:val="de-DE" w:eastAsia="de-AT"/>
        </w:rPr>
        <w:t>[Auflistung der Berufsfelder]</w:t>
      </w:r>
    </w:p>
    <w:p w14:paraId="2B96D0A1"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40" w:name="_Toc136010960"/>
      <w:bookmarkStart w:id="41" w:name="_Toc136011189"/>
      <w:bookmarkStart w:id="42" w:name="_Toc136011863"/>
      <w:bookmarkStart w:id="43" w:name="_Toc137465309"/>
      <w:bookmarkStart w:id="44" w:name="_Toc137465757"/>
      <w:bookmarkStart w:id="45" w:name="_Toc137465894"/>
      <w:bookmarkStart w:id="46" w:name="_Toc151982089"/>
      <w:r w:rsidRPr="00DD5162">
        <w:rPr>
          <w:rFonts w:ascii="Arial" w:eastAsia="Arial" w:hAnsi="Arial" w:cs="Arial"/>
          <w:b/>
          <w:bCs/>
          <w:sz w:val="24"/>
          <w:szCs w:val="24"/>
          <w:lang w:val="de-DE" w:eastAsia="de-AT"/>
        </w:rPr>
        <w:t>§ 3</w:t>
      </w:r>
      <w:r w:rsidRPr="00DD5162">
        <w:rPr>
          <w:rFonts w:ascii="Arial" w:eastAsia="Arial" w:hAnsi="Arial" w:cs="Arial"/>
          <w:b/>
          <w:bCs/>
          <w:sz w:val="24"/>
          <w:szCs w:val="24"/>
          <w:lang w:val="de-DE" w:eastAsia="de-AT"/>
        </w:rPr>
        <w:tab/>
        <w:t>Aufbau und Gliederung des Studiums</w:t>
      </w:r>
      <w:bookmarkEnd w:id="40"/>
      <w:bookmarkEnd w:id="41"/>
      <w:bookmarkEnd w:id="42"/>
      <w:bookmarkEnd w:id="43"/>
      <w:bookmarkEnd w:id="44"/>
      <w:bookmarkEnd w:id="45"/>
      <w:bookmarkEnd w:id="46"/>
    </w:p>
    <w:p w14:paraId="53CE8C80"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 xml:space="preserve">Das Masterstudium [Name des Studiums] beinhaltet [Anzahl] Module, für die [Summe] ECTS-Anrechnungspunkte vorgesehen sind. Weiters sind 12 [4 für MA-Lehramt, 6 bzw. 24 in begründeten Ausnahmefällen oder 18 (=24-6) in begründeten Ausnahmefällen und falls dies zur Einrichtung des Querschnittsmoduls erforderlich ist] ECTS-Anrechnungspunkte für die Freien Wahlfächer veranschlagt. Die Masterarbeit wird mit [Summe] ECTS-Anrechnungspunkten bewertet. </w:t>
      </w:r>
    </w:p>
    <w:tbl>
      <w:tblPr>
        <w:tblW w:w="6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1695"/>
      </w:tblGrid>
      <w:tr w:rsidR="00DD5162" w:rsidRPr="00DD5162" w14:paraId="2828A51F" w14:textId="77777777" w:rsidTr="00D843C7">
        <w:trPr>
          <w:jc w:val="center"/>
        </w:trPr>
        <w:tc>
          <w:tcPr>
            <w:tcW w:w="4606" w:type="dxa"/>
            <w:tcBorders>
              <w:top w:val="none" w:sz="4" w:space="0" w:color="000000"/>
              <w:left w:val="none" w:sz="4" w:space="0" w:color="000000"/>
              <w:bottom w:val="single" w:sz="4" w:space="0" w:color="000000"/>
            </w:tcBorders>
            <w:shd w:val="clear" w:color="auto" w:fill="auto"/>
          </w:tcPr>
          <w:p w14:paraId="35F0E670" w14:textId="77777777" w:rsidR="00DD5162" w:rsidRPr="00DD5162" w:rsidRDefault="00DD5162" w:rsidP="00DD5162">
            <w:pPr>
              <w:spacing w:after="0" w:line="240" w:lineRule="auto"/>
              <w:rPr>
                <w:rFonts w:ascii="Arial" w:eastAsia="Arial" w:hAnsi="Arial" w:cs="Arial"/>
                <w:sz w:val="20"/>
                <w:szCs w:val="20"/>
                <w:lang w:val="de-DE" w:eastAsia="de-AT"/>
              </w:rPr>
            </w:pPr>
          </w:p>
        </w:tc>
        <w:tc>
          <w:tcPr>
            <w:tcW w:w="1695" w:type="dxa"/>
            <w:tcBorders>
              <w:top w:val="single" w:sz="4" w:space="0" w:color="000000"/>
            </w:tcBorders>
            <w:shd w:val="clear" w:color="auto" w:fill="auto"/>
          </w:tcPr>
          <w:p w14:paraId="75C52BA7" w14:textId="77777777" w:rsidR="00DD5162" w:rsidRPr="00DD5162" w:rsidRDefault="00DD5162" w:rsidP="00DD5162">
            <w:pPr>
              <w:spacing w:after="0" w:line="240" w:lineRule="auto"/>
              <w:jc w:val="center"/>
              <w:rPr>
                <w:rFonts w:ascii="Arial" w:eastAsia="Arial" w:hAnsi="Arial" w:cs="Arial"/>
                <w:sz w:val="20"/>
                <w:szCs w:val="20"/>
                <w:lang w:val="de-DE" w:eastAsia="de-AT"/>
              </w:rPr>
            </w:pPr>
            <w:r w:rsidRPr="00DD5162">
              <w:rPr>
                <w:rFonts w:ascii="Arial" w:eastAsia="Arial" w:hAnsi="Arial" w:cs="Arial"/>
                <w:sz w:val="20"/>
                <w:szCs w:val="20"/>
                <w:lang w:val="de-DE" w:eastAsia="de-AT"/>
              </w:rPr>
              <w:t>ECTS</w:t>
            </w:r>
          </w:p>
        </w:tc>
      </w:tr>
      <w:tr w:rsidR="00DD5162" w:rsidRPr="00DD5162" w14:paraId="58A6F8D1" w14:textId="77777777" w:rsidTr="00D843C7">
        <w:trPr>
          <w:jc w:val="center"/>
        </w:trPr>
        <w:tc>
          <w:tcPr>
            <w:tcW w:w="4606" w:type="dxa"/>
            <w:tcBorders>
              <w:bottom w:val="single" w:sz="4" w:space="0" w:color="000000"/>
            </w:tcBorders>
            <w:shd w:val="clear" w:color="auto" w:fill="auto"/>
          </w:tcPr>
          <w:p w14:paraId="3A536F0D"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[Modulname 1]</w:t>
            </w:r>
          </w:p>
        </w:tc>
        <w:tc>
          <w:tcPr>
            <w:tcW w:w="1695" w:type="dxa"/>
            <w:shd w:val="clear" w:color="auto" w:fill="auto"/>
          </w:tcPr>
          <w:p w14:paraId="2DD828EE" w14:textId="77777777" w:rsidR="00DD5162" w:rsidRPr="00DD5162" w:rsidRDefault="00DD5162" w:rsidP="00DD5162">
            <w:pPr>
              <w:spacing w:after="0" w:line="240" w:lineRule="auto"/>
              <w:jc w:val="center"/>
              <w:rPr>
                <w:rFonts w:ascii="Arial" w:eastAsia="Arial" w:hAnsi="Arial" w:cs="Arial"/>
                <w:sz w:val="20"/>
                <w:szCs w:val="20"/>
                <w:lang w:val="de-DE" w:eastAsia="de-AT"/>
              </w:rPr>
            </w:pPr>
            <w:r w:rsidRPr="00DD5162">
              <w:rPr>
                <w:rFonts w:ascii="Arial" w:eastAsia="Arial" w:hAnsi="Arial" w:cs="Arial"/>
                <w:sz w:val="20"/>
                <w:szCs w:val="20"/>
                <w:lang w:val="de-DE" w:eastAsia="de-AT"/>
              </w:rPr>
              <w:t>12</w:t>
            </w:r>
          </w:p>
        </w:tc>
      </w:tr>
      <w:tr w:rsidR="00DD5162" w:rsidRPr="00DD5162" w14:paraId="79022C62" w14:textId="77777777" w:rsidTr="00D843C7">
        <w:trPr>
          <w:jc w:val="center"/>
        </w:trPr>
        <w:tc>
          <w:tcPr>
            <w:tcW w:w="4606" w:type="dxa"/>
            <w:shd w:val="clear" w:color="auto" w:fill="auto"/>
          </w:tcPr>
          <w:p w14:paraId="18A45946"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w:t>
            </w:r>
          </w:p>
        </w:tc>
        <w:tc>
          <w:tcPr>
            <w:tcW w:w="1695" w:type="dxa"/>
            <w:shd w:val="clear" w:color="auto" w:fill="auto"/>
          </w:tcPr>
          <w:p w14:paraId="740182C1" w14:textId="77777777" w:rsidR="00DD5162" w:rsidRPr="00DD5162" w:rsidRDefault="00DD5162" w:rsidP="00DD5162">
            <w:pPr>
              <w:spacing w:after="0" w:line="240" w:lineRule="auto"/>
              <w:jc w:val="center"/>
              <w:rPr>
                <w:rFonts w:ascii="Arial" w:eastAsia="Arial" w:hAnsi="Arial" w:cs="Arial"/>
                <w:sz w:val="20"/>
                <w:szCs w:val="20"/>
                <w:lang w:val="de-DE" w:eastAsia="de-AT"/>
              </w:rPr>
            </w:pPr>
          </w:p>
        </w:tc>
      </w:tr>
      <w:tr w:rsidR="00DD5162" w:rsidRPr="00DD5162" w14:paraId="4D12837A" w14:textId="77777777" w:rsidTr="00D843C7">
        <w:trPr>
          <w:jc w:val="center"/>
        </w:trPr>
        <w:tc>
          <w:tcPr>
            <w:tcW w:w="4606" w:type="dxa"/>
            <w:shd w:val="clear" w:color="auto" w:fill="auto"/>
          </w:tcPr>
          <w:p w14:paraId="636D989F"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[Modulname n]</w:t>
            </w:r>
          </w:p>
        </w:tc>
        <w:tc>
          <w:tcPr>
            <w:tcW w:w="1695" w:type="dxa"/>
            <w:shd w:val="clear" w:color="auto" w:fill="auto"/>
          </w:tcPr>
          <w:p w14:paraId="7E84F0B0" w14:textId="77777777" w:rsidR="00DD5162" w:rsidRPr="00DD5162" w:rsidRDefault="00DD5162" w:rsidP="00DD5162">
            <w:pPr>
              <w:spacing w:after="0" w:line="240" w:lineRule="auto"/>
              <w:jc w:val="center"/>
              <w:rPr>
                <w:rFonts w:ascii="Arial" w:eastAsia="Arial" w:hAnsi="Arial" w:cs="Arial"/>
                <w:sz w:val="20"/>
                <w:szCs w:val="20"/>
                <w:lang w:val="de-DE" w:eastAsia="de-AT"/>
              </w:rPr>
            </w:pPr>
            <w:r w:rsidRPr="00DD5162">
              <w:rPr>
                <w:rFonts w:ascii="Arial" w:eastAsia="Arial" w:hAnsi="Arial" w:cs="Arial"/>
                <w:sz w:val="20"/>
                <w:szCs w:val="20"/>
                <w:lang w:val="de-DE" w:eastAsia="de-AT"/>
              </w:rPr>
              <w:t>12</w:t>
            </w:r>
          </w:p>
        </w:tc>
      </w:tr>
      <w:tr w:rsidR="00DD5162" w:rsidRPr="00DD5162" w14:paraId="04FE0DD2" w14:textId="77777777" w:rsidTr="00D843C7">
        <w:trPr>
          <w:trHeight w:val="270"/>
          <w:jc w:val="center"/>
        </w:trPr>
        <w:tc>
          <w:tcPr>
            <w:tcW w:w="4606" w:type="dxa"/>
            <w:shd w:val="clear" w:color="auto" w:fill="auto"/>
          </w:tcPr>
          <w:p w14:paraId="5A4ABCC1"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Querschnittsmodul (für Ausnahmen siehe Anlage 3)</w:t>
            </w:r>
          </w:p>
        </w:tc>
        <w:tc>
          <w:tcPr>
            <w:tcW w:w="1695" w:type="dxa"/>
            <w:shd w:val="clear" w:color="auto" w:fill="auto"/>
          </w:tcPr>
          <w:p w14:paraId="0038255D" w14:textId="77777777" w:rsidR="00DD5162" w:rsidRPr="00DD5162" w:rsidRDefault="00DD5162" w:rsidP="00DD5162">
            <w:pPr>
              <w:spacing w:after="0" w:line="240" w:lineRule="auto"/>
              <w:jc w:val="center"/>
              <w:rPr>
                <w:rFonts w:ascii="Arial" w:eastAsia="Arial" w:hAnsi="Arial" w:cs="Arial"/>
                <w:sz w:val="20"/>
                <w:szCs w:val="20"/>
                <w:lang w:val="de-DE" w:eastAsia="de-AT"/>
              </w:rPr>
            </w:pPr>
            <w:r w:rsidRPr="00DD5162">
              <w:rPr>
                <w:rFonts w:ascii="Arial" w:eastAsia="Arial" w:hAnsi="Arial" w:cs="Arial"/>
                <w:sz w:val="20"/>
                <w:szCs w:val="20"/>
                <w:lang w:val="de-DE" w:eastAsia="de-AT"/>
              </w:rPr>
              <w:t>6</w:t>
            </w:r>
          </w:p>
        </w:tc>
      </w:tr>
      <w:tr w:rsidR="00DD5162" w:rsidRPr="00DD5162" w14:paraId="2CB564A9" w14:textId="77777777" w:rsidTr="00D843C7">
        <w:trPr>
          <w:jc w:val="center"/>
        </w:trPr>
        <w:tc>
          <w:tcPr>
            <w:tcW w:w="4606" w:type="dxa"/>
            <w:shd w:val="clear" w:color="auto" w:fill="auto"/>
          </w:tcPr>
          <w:p w14:paraId="2164EB23"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Wahlmodule (optional)</w:t>
            </w:r>
          </w:p>
        </w:tc>
        <w:tc>
          <w:tcPr>
            <w:tcW w:w="1695" w:type="dxa"/>
            <w:shd w:val="clear" w:color="auto" w:fill="auto"/>
          </w:tcPr>
          <w:p w14:paraId="379D6841" w14:textId="77777777" w:rsidR="00DD5162" w:rsidRPr="00DD5162" w:rsidRDefault="00DD5162" w:rsidP="00DD5162">
            <w:pPr>
              <w:spacing w:after="0" w:line="240" w:lineRule="auto"/>
              <w:jc w:val="center"/>
              <w:rPr>
                <w:rFonts w:ascii="Arial" w:eastAsia="Arial" w:hAnsi="Arial" w:cs="Arial"/>
                <w:sz w:val="20"/>
                <w:szCs w:val="20"/>
                <w:lang w:val="de-DE" w:eastAsia="de-AT"/>
              </w:rPr>
            </w:pPr>
          </w:p>
        </w:tc>
      </w:tr>
      <w:tr w:rsidR="00DD5162" w:rsidRPr="00DD5162" w14:paraId="6141B3E7" w14:textId="77777777" w:rsidTr="00D843C7">
        <w:trPr>
          <w:jc w:val="center"/>
        </w:trPr>
        <w:tc>
          <w:tcPr>
            <w:tcW w:w="4606" w:type="dxa"/>
            <w:shd w:val="clear" w:color="auto" w:fill="auto"/>
          </w:tcPr>
          <w:p w14:paraId="45E37DDD"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Freie Wahlfächer</w:t>
            </w:r>
          </w:p>
        </w:tc>
        <w:tc>
          <w:tcPr>
            <w:tcW w:w="1695" w:type="dxa"/>
            <w:shd w:val="clear" w:color="auto" w:fill="auto"/>
          </w:tcPr>
          <w:p w14:paraId="4360524A" w14:textId="77777777" w:rsidR="00DD5162" w:rsidRPr="00DD5162" w:rsidRDefault="00DD5162" w:rsidP="00DD5162">
            <w:pPr>
              <w:spacing w:after="0" w:line="240" w:lineRule="auto"/>
              <w:jc w:val="center"/>
              <w:rPr>
                <w:rFonts w:ascii="Arial" w:eastAsia="Arial" w:hAnsi="Arial" w:cs="Arial"/>
                <w:sz w:val="20"/>
                <w:szCs w:val="20"/>
                <w:lang w:val="de-DE" w:eastAsia="de-AT"/>
              </w:rPr>
            </w:pPr>
            <w:r w:rsidRPr="00DD5162">
              <w:rPr>
                <w:rFonts w:ascii="Arial" w:eastAsia="Arial" w:hAnsi="Arial" w:cs="Arial"/>
                <w:sz w:val="20"/>
                <w:szCs w:val="20"/>
                <w:lang w:val="de-DE" w:eastAsia="de-AT"/>
              </w:rPr>
              <w:t xml:space="preserve">12 [für Ausnahmen siehe </w:t>
            </w:r>
            <w:r w:rsidRPr="00DD5162">
              <w:rPr>
                <w:rFonts w:ascii="Arial" w:eastAsia="Arial" w:hAnsi="Arial" w:cs="Arial"/>
                <w:sz w:val="20"/>
                <w:szCs w:val="20"/>
                <w:lang w:val="de-DE" w:eastAsia="de-AT"/>
              </w:rPr>
              <w:br/>
              <w:t>Anlage 3]</w:t>
            </w:r>
          </w:p>
        </w:tc>
      </w:tr>
      <w:tr w:rsidR="00DD5162" w:rsidRPr="00DD5162" w14:paraId="7CB0E6C2" w14:textId="77777777" w:rsidTr="00D843C7">
        <w:trPr>
          <w:jc w:val="center"/>
        </w:trPr>
        <w:tc>
          <w:tcPr>
            <w:tcW w:w="4606" w:type="dxa"/>
            <w:shd w:val="clear" w:color="auto" w:fill="auto"/>
          </w:tcPr>
          <w:p w14:paraId="309F88A6"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Masterarbeit</w:t>
            </w:r>
          </w:p>
        </w:tc>
        <w:tc>
          <w:tcPr>
            <w:tcW w:w="1695" w:type="dxa"/>
            <w:shd w:val="clear" w:color="auto" w:fill="auto"/>
          </w:tcPr>
          <w:p w14:paraId="734A1913" w14:textId="77777777" w:rsidR="00DD5162" w:rsidRPr="00DD5162" w:rsidRDefault="00DD5162" w:rsidP="00DD5162">
            <w:pPr>
              <w:spacing w:after="0" w:line="240" w:lineRule="auto"/>
              <w:jc w:val="center"/>
              <w:rPr>
                <w:rFonts w:ascii="Arial" w:eastAsia="Arial" w:hAnsi="Arial" w:cs="Arial"/>
                <w:sz w:val="20"/>
                <w:szCs w:val="20"/>
                <w:lang w:val="de-DE" w:eastAsia="de-AT"/>
              </w:rPr>
            </w:pPr>
          </w:p>
        </w:tc>
      </w:tr>
      <w:tr w:rsidR="00DD5162" w:rsidRPr="00DD5162" w14:paraId="2EFA9005" w14:textId="77777777" w:rsidTr="00D843C7">
        <w:trPr>
          <w:jc w:val="center"/>
        </w:trPr>
        <w:tc>
          <w:tcPr>
            <w:tcW w:w="4606" w:type="dxa"/>
            <w:shd w:val="clear" w:color="auto" w:fill="auto"/>
          </w:tcPr>
          <w:p w14:paraId="2991A03B"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Masterprüfung (optional)</w:t>
            </w:r>
          </w:p>
        </w:tc>
        <w:tc>
          <w:tcPr>
            <w:tcW w:w="1695" w:type="dxa"/>
            <w:shd w:val="clear" w:color="auto" w:fill="auto"/>
          </w:tcPr>
          <w:p w14:paraId="52BCC5BC" w14:textId="77777777" w:rsidR="00DD5162" w:rsidRPr="00DD5162" w:rsidRDefault="00DD5162" w:rsidP="00DD5162">
            <w:pPr>
              <w:spacing w:after="0" w:line="240" w:lineRule="auto"/>
              <w:jc w:val="center"/>
              <w:rPr>
                <w:rFonts w:ascii="Arial" w:eastAsia="Arial" w:hAnsi="Arial" w:cs="Arial"/>
                <w:sz w:val="20"/>
                <w:szCs w:val="20"/>
                <w:lang w:val="de-DE" w:eastAsia="de-AT"/>
              </w:rPr>
            </w:pPr>
          </w:p>
        </w:tc>
      </w:tr>
      <w:tr w:rsidR="00DD5162" w:rsidRPr="00DD5162" w14:paraId="03ACC406" w14:textId="77777777" w:rsidTr="00D843C7">
        <w:trPr>
          <w:jc w:val="center"/>
        </w:trPr>
        <w:tc>
          <w:tcPr>
            <w:tcW w:w="4606" w:type="dxa"/>
            <w:shd w:val="clear" w:color="auto" w:fill="auto"/>
          </w:tcPr>
          <w:p w14:paraId="5D73D7AC" w14:textId="77777777" w:rsidR="00DD5162" w:rsidRPr="00DD5162" w:rsidRDefault="00DD5162" w:rsidP="00DD5162">
            <w:pPr>
              <w:spacing w:after="0" w:line="240" w:lineRule="auto"/>
              <w:rPr>
                <w:rFonts w:ascii="Arial" w:eastAsia="Arial" w:hAnsi="Arial" w:cs="Arial"/>
                <w:sz w:val="20"/>
                <w:szCs w:val="20"/>
                <w:lang w:val="de-DE" w:eastAsia="de-AT"/>
              </w:rPr>
            </w:pPr>
            <w:r w:rsidRPr="00DD5162">
              <w:rPr>
                <w:rFonts w:ascii="Arial" w:eastAsia="Arial" w:hAnsi="Arial" w:cs="Arial"/>
                <w:sz w:val="20"/>
                <w:szCs w:val="20"/>
                <w:lang w:val="de-DE" w:eastAsia="de-AT"/>
              </w:rPr>
              <w:t>Praxis (optional)</w:t>
            </w:r>
          </w:p>
        </w:tc>
        <w:tc>
          <w:tcPr>
            <w:tcW w:w="1695" w:type="dxa"/>
            <w:shd w:val="clear" w:color="auto" w:fill="auto"/>
          </w:tcPr>
          <w:p w14:paraId="4025C2BE" w14:textId="77777777" w:rsidR="00DD5162" w:rsidRPr="00DD5162" w:rsidRDefault="00DD5162" w:rsidP="00DD5162">
            <w:pPr>
              <w:spacing w:after="0" w:line="240" w:lineRule="auto"/>
              <w:jc w:val="center"/>
              <w:rPr>
                <w:rFonts w:ascii="Arial" w:eastAsia="Arial" w:hAnsi="Arial" w:cs="Arial"/>
                <w:sz w:val="20"/>
                <w:szCs w:val="20"/>
                <w:lang w:val="de-DE" w:eastAsia="de-AT"/>
              </w:rPr>
            </w:pPr>
          </w:p>
        </w:tc>
      </w:tr>
      <w:tr w:rsidR="00DD5162" w:rsidRPr="00DD5162" w14:paraId="1993EBFE" w14:textId="77777777" w:rsidTr="00D843C7">
        <w:trPr>
          <w:jc w:val="center"/>
        </w:trPr>
        <w:tc>
          <w:tcPr>
            <w:tcW w:w="4606" w:type="dxa"/>
            <w:shd w:val="clear" w:color="auto" w:fill="auto"/>
          </w:tcPr>
          <w:p w14:paraId="15E8DB38" w14:textId="77777777" w:rsidR="00DD5162" w:rsidRPr="00DD5162" w:rsidRDefault="00DD5162" w:rsidP="00DD5162">
            <w:pPr>
              <w:spacing w:after="0" w:line="240" w:lineRule="auto"/>
              <w:rPr>
                <w:rFonts w:ascii="Arial" w:eastAsia="Arial" w:hAnsi="Arial" w:cs="Arial"/>
                <w:b/>
                <w:sz w:val="20"/>
                <w:szCs w:val="20"/>
                <w:lang w:val="de-DE" w:eastAsia="de-AT"/>
              </w:rPr>
            </w:pPr>
            <w:r w:rsidRPr="00DD5162">
              <w:rPr>
                <w:rFonts w:ascii="Arial" w:eastAsia="Arial" w:hAnsi="Arial" w:cs="Arial"/>
                <w:b/>
                <w:sz w:val="20"/>
                <w:szCs w:val="20"/>
                <w:lang w:val="de-DE" w:eastAsia="de-AT"/>
              </w:rPr>
              <w:t>Summe</w:t>
            </w:r>
          </w:p>
        </w:tc>
        <w:tc>
          <w:tcPr>
            <w:tcW w:w="1695" w:type="dxa"/>
            <w:shd w:val="clear" w:color="auto" w:fill="auto"/>
          </w:tcPr>
          <w:p w14:paraId="212EC04C" w14:textId="77777777" w:rsidR="00DD5162" w:rsidRPr="00DD5162" w:rsidRDefault="00DD5162" w:rsidP="00DD5162">
            <w:pPr>
              <w:spacing w:after="0" w:line="240" w:lineRule="auto"/>
              <w:jc w:val="center"/>
              <w:rPr>
                <w:rFonts w:ascii="Arial" w:eastAsia="Arial" w:hAnsi="Arial" w:cs="Arial"/>
                <w:b/>
                <w:sz w:val="20"/>
                <w:szCs w:val="20"/>
                <w:lang w:val="de-DE" w:eastAsia="de-AT"/>
              </w:rPr>
            </w:pPr>
            <w:r w:rsidRPr="00DD5162">
              <w:rPr>
                <w:rFonts w:ascii="Arial" w:eastAsia="Arial" w:hAnsi="Arial" w:cs="Arial"/>
                <w:b/>
                <w:sz w:val="20"/>
                <w:szCs w:val="20"/>
                <w:lang w:val="de-DE" w:eastAsia="de-AT"/>
              </w:rPr>
              <w:t>120</w:t>
            </w:r>
          </w:p>
        </w:tc>
      </w:tr>
    </w:tbl>
    <w:p w14:paraId="5AD13495"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47" w:name="_Toc136010961"/>
      <w:bookmarkStart w:id="48" w:name="_Toc136011190"/>
      <w:bookmarkStart w:id="49" w:name="_Toc136011864"/>
      <w:bookmarkStart w:id="50" w:name="_Toc137465310"/>
      <w:bookmarkStart w:id="51" w:name="_Toc137465758"/>
      <w:bookmarkStart w:id="52" w:name="_Toc137465895"/>
      <w:bookmarkStart w:id="53" w:name="_Toc151982090"/>
      <w:r w:rsidRPr="00DD5162">
        <w:rPr>
          <w:rFonts w:ascii="Arial" w:eastAsia="Arial" w:hAnsi="Arial" w:cs="Arial"/>
          <w:b/>
          <w:bCs/>
          <w:sz w:val="24"/>
          <w:szCs w:val="24"/>
          <w:lang w:val="de-DE" w:eastAsia="de-AT"/>
        </w:rPr>
        <w:t>§ 4</w:t>
      </w:r>
      <w:r w:rsidRPr="00DD5162">
        <w:rPr>
          <w:rFonts w:ascii="Arial" w:eastAsia="Arial" w:hAnsi="Arial" w:cs="Arial"/>
          <w:b/>
          <w:bCs/>
          <w:sz w:val="24"/>
          <w:szCs w:val="24"/>
          <w:lang w:val="de-DE" w:eastAsia="de-AT"/>
        </w:rPr>
        <w:tab/>
        <w:t>Typen von Lehrveranstaltungen</w:t>
      </w:r>
      <w:bookmarkEnd w:id="47"/>
      <w:bookmarkEnd w:id="48"/>
      <w:bookmarkEnd w:id="49"/>
      <w:bookmarkEnd w:id="50"/>
      <w:bookmarkEnd w:id="51"/>
      <w:bookmarkEnd w:id="52"/>
      <w:bookmarkEnd w:id="53"/>
    </w:p>
    <w:p w14:paraId="26DB12A5"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Im Studium sind folgende Lehrveranstaltungstypen vorgesehen:</w:t>
      </w:r>
    </w:p>
    <w:p w14:paraId="3D67079A"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[Angabe der LV-Typen, die im Curriculum verwendet werden]</w:t>
      </w:r>
    </w:p>
    <w:p w14:paraId="349B799C"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54" w:name="_Toc136010962"/>
      <w:bookmarkStart w:id="55" w:name="_Toc136011191"/>
      <w:bookmarkStart w:id="56" w:name="_Toc136011865"/>
      <w:bookmarkStart w:id="57" w:name="_Toc137465311"/>
      <w:bookmarkStart w:id="58" w:name="_Toc137465759"/>
      <w:bookmarkStart w:id="59" w:name="_Toc137465896"/>
      <w:bookmarkStart w:id="60" w:name="_Toc151982091"/>
      <w:r w:rsidRPr="00DD5162">
        <w:rPr>
          <w:rFonts w:ascii="Arial" w:eastAsia="Arial" w:hAnsi="Arial" w:cs="Arial"/>
          <w:b/>
          <w:bCs/>
          <w:sz w:val="24"/>
          <w:szCs w:val="24"/>
          <w:lang w:val="de-DE" w:eastAsia="de-AT"/>
        </w:rPr>
        <w:t>§ 5</w:t>
      </w:r>
      <w:r w:rsidRPr="00DD5162">
        <w:rPr>
          <w:rFonts w:ascii="Arial" w:eastAsia="Arial" w:hAnsi="Arial" w:cs="Arial"/>
          <w:b/>
          <w:bCs/>
          <w:sz w:val="24"/>
          <w:szCs w:val="24"/>
          <w:lang w:val="de-DE" w:eastAsia="de-AT"/>
        </w:rPr>
        <w:tab/>
        <w:t>Studieninhalt und Studienverlauf</w:t>
      </w:r>
      <w:bookmarkEnd w:id="54"/>
      <w:bookmarkEnd w:id="55"/>
      <w:bookmarkEnd w:id="56"/>
      <w:bookmarkEnd w:id="57"/>
      <w:bookmarkEnd w:id="58"/>
      <w:bookmarkEnd w:id="59"/>
      <w:bookmarkEnd w:id="60"/>
    </w:p>
    <w:p w14:paraId="4B952745"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Im Folgenden sind die Module [und Lehrveranstaltungen] des Masterstudiums [Name des Studiums] aufgelistet. Die Zuordnung zu Semestern ist eine Empfehlung und stellt sicher, dass die Abfolge der Lehrveranstaltungen optimal auf das Vorwissen aufbaut und der Jahresarbeitsaufwand 60 ECTS-Anrechnungspunkte nicht überschreitet. Module und Lehrveranstaltungen können auch in anderer Reihenfolge absolviert werden, sofern keine Voraussetzungen nach § 12 festgelegt sind.</w:t>
      </w:r>
    </w:p>
    <w:p w14:paraId="3410547D"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Die detaillierten Beschreibungen der Module inkl. der zu vermittelnden Kenntnisse, Methoden und Fertigkeiten finden sich in Anhang I: Modulbeschreibungen.</w:t>
      </w:r>
    </w:p>
    <w:tbl>
      <w:tblPr>
        <w:tblW w:w="972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1619"/>
        <w:gridCol w:w="2049"/>
        <w:gridCol w:w="580"/>
        <w:gridCol w:w="622"/>
        <w:gridCol w:w="690"/>
        <w:gridCol w:w="879"/>
        <w:gridCol w:w="1205"/>
        <w:gridCol w:w="1174"/>
        <w:gridCol w:w="902"/>
      </w:tblGrid>
      <w:tr w:rsidR="00DD5162" w:rsidRPr="00DD5162" w14:paraId="3F640ADB" w14:textId="77777777" w:rsidTr="00D843C7">
        <w:trPr>
          <w:trHeight w:val="320"/>
        </w:trPr>
        <w:tc>
          <w:tcPr>
            <w:tcW w:w="9720" w:type="dxa"/>
            <w:gridSpan w:val="9"/>
            <w:shd w:val="clear" w:color="auto" w:fill="C6D9F1"/>
            <w:vAlign w:val="center"/>
          </w:tcPr>
          <w:p w14:paraId="718611C1" w14:textId="77777777" w:rsidR="00DD5162" w:rsidRPr="00DD5162" w:rsidRDefault="00DD5162" w:rsidP="00DD5162">
            <w:pPr>
              <w:keepNext/>
              <w:keepLines/>
              <w:spacing w:after="0" w:line="240" w:lineRule="auto"/>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lastRenderedPageBreak/>
              <w:t>Masterstudium [Name des Studiums]</w:t>
            </w:r>
          </w:p>
        </w:tc>
      </w:tr>
      <w:tr w:rsidR="00DD5162" w:rsidRPr="00DD5162" w14:paraId="7F1010EF" w14:textId="77777777" w:rsidTr="00D843C7">
        <w:trPr>
          <w:trHeight w:val="240"/>
        </w:trPr>
        <w:tc>
          <w:tcPr>
            <w:tcW w:w="1619" w:type="dxa"/>
            <w:vMerge w:val="restart"/>
            <w:shd w:val="clear" w:color="auto" w:fill="C6D9F1"/>
            <w:vAlign w:val="center"/>
          </w:tcPr>
          <w:p w14:paraId="7C014334" w14:textId="77777777" w:rsidR="00DD5162" w:rsidRPr="00DD5162" w:rsidRDefault="00DD5162" w:rsidP="00DD5162">
            <w:pPr>
              <w:keepNext/>
              <w:keepLines/>
              <w:spacing w:after="0" w:line="240" w:lineRule="auto"/>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Modul</w:t>
            </w:r>
          </w:p>
        </w:tc>
        <w:tc>
          <w:tcPr>
            <w:tcW w:w="2049" w:type="dxa"/>
            <w:vMerge w:val="restart"/>
            <w:shd w:val="clear" w:color="auto" w:fill="C6D9F1"/>
            <w:vAlign w:val="center"/>
          </w:tcPr>
          <w:p w14:paraId="577C2550" w14:textId="77777777" w:rsidR="00DD5162" w:rsidRPr="00DD5162" w:rsidRDefault="00DD5162" w:rsidP="00DD5162">
            <w:pPr>
              <w:keepNext/>
              <w:keepLines/>
              <w:spacing w:after="0" w:line="240" w:lineRule="auto"/>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Lehrveranstaltung</w:t>
            </w:r>
          </w:p>
        </w:tc>
        <w:tc>
          <w:tcPr>
            <w:tcW w:w="580" w:type="dxa"/>
            <w:vMerge w:val="restart"/>
            <w:shd w:val="clear" w:color="auto" w:fill="C6D9F1"/>
            <w:vAlign w:val="center"/>
          </w:tcPr>
          <w:p w14:paraId="50B05EFB" w14:textId="77777777" w:rsidR="00DD5162" w:rsidRPr="00DD5162" w:rsidRDefault="00DD5162" w:rsidP="00DD5162">
            <w:pPr>
              <w:keepNext/>
              <w:keepLines/>
              <w:spacing w:after="0" w:line="240" w:lineRule="auto"/>
              <w:jc w:val="center"/>
              <w:rPr>
                <w:rFonts w:ascii="Arial" w:eastAsia="Arial" w:hAnsi="Arial" w:cs="Arial"/>
                <w:b/>
                <w:color w:val="000000"/>
                <w:sz w:val="18"/>
                <w:szCs w:val="18"/>
                <w:lang w:val="de-DE" w:eastAsia="de-AT"/>
              </w:rPr>
            </w:pPr>
            <w:proofErr w:type="spellStart"/>
            <w:r w:rsidRPr="00DD5162">
              <w:rPr>
                <w:rFonts w:ascii="Arial" w:eastAsia="Arial" w:hAnsi="Arial" w:cs="Arial"/>
                <w:b/>
                <w:color w:val="000000"/>
                <w:sz w:val="18"/>
                <w:szCs w:val="18"/>
                <w:lang w:val="de-DE" w:eastAsia="de-AT"/>
              </w:rPr>
              <w:t>SSt</w:t>
            </w:r>
            <w:proofErr w:type="spellEnd"/>
            <w:r w:rsidRPr="00DD5162">
              <w:rPr>
                <w:rFonts w:ascii="Arial" w:eastAsia="Arial" w:hAnsi="Arial" w:cs="Arial"/>
                <w:b/>
                <w:color w:val="000000"/>
                <w:sz w:val="18"/>
                <w:szCs w:val="18"/>
                <w:lang w:val="de-DE" w:eastAsia="de-AT"/>
              </w:rPr>
              <w:t>.</w:t>
            </w:r>
          </w:p>
        </w:tc>
        <w:tc>
          <w:tcPr>
            <w:tcW w:w="622" w:type="dxa"/>
            <w:vMerge w:val="restart"/>
            <w:shd w:val="clear" w:color="auto" w:fill="C6D9F1"/>
            <w:vAlign w:val="center"/>
          </w:tcPr>
          <w:p w14:paraId="193892C3" w14:textId="77777777" w:rsidR="00DD5162" w:rsidRPr="00DD5162" w:rsidRDefault="00DD5162" w:rsidP="00DD5162">
            <w:pPr>
              <w:keepNext/>
              <w:keepLines/>
              <w:spacing w:after="0" w:line="240" w:lineRule="auto"/>
              <w:jc w:val="center"/>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Typ</w:t>
            </w:r>
          </w:p>
        </w:tc>
        <w:tc>
          <w:tcPr>
            <w:tcW w:w="690" w:type="dxa"/>
            <w:vMerge w:val="restart"/>
            <w:shd w:val="clear" w:color="auto" w:fill="C6D9F1"/>
            <w:vAlign w:val="center"/>
          </w:tcPr>
          <w:p w14:paraId="2A62F292" w14:textId="77777777" w:rsidR="00DD5162" w:rsidRPr="00DD5162" w:rsidRDefault="00DD5162" w:rsidP="00DD5162">
            <w:pPr>
              <w:keepNext/>
              <w:keepLines/>
              <w:spacing w:after="0" w:line="240" w:lineRule="auto"/>
              <w:jc w:val="center"/>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ECTS</w:t>
            </w:r>
          </w:p>
        </w:tc>
        <w:tc>
          <w:tcPr>
            <w:tcW w:w="4160" w:type="dxa"/>
            <w:gridSpan w:val="4"/>
            <w:shd w:val="clear" w:color="auto" w:fill="C6D9F1"/>
            <w:vAlign w:val="center"/>
          </w:tcPr>
          <w:p w14:paraId="31009991" w14:textId="77777777" w:rsidR="00DD5162" w:rsidRPr="00DD5162" w:rsidRDefault="00DD5162" w:rsidP="00DD5162">
            <w:pPr>
              <w:keepNext/>
              <w:keepLines/>
              <w:spacing w:after="0" w:line="240" w:lineRule="auto"/>
              <w:jc w:val="center"/>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Semester mit ECTS</w:t>
            </w:r>
          </w:p>
        </w:tc>
      </w:tr>
      <w:tr w:rsidR="00DD5162" w:rsidRPr="00DD5162" w14:paraId="4AFC5F8F" w14:textId="77777777" w:rsidTr="00D843C7">
        <w:trPr>
          <w:trHeight w:val="240"/>
        </w:trPr>
        <w:tc>
          <w:tcPr>
            <w:tcW w:w="1619" w:type="dxa"/>
            <w:vMerge/>
            <w:shd w:val="clear" w:color="auto" w:fill="C6D9F1"/>
            <w:vAlign w:val="center"/>
          </w:tcPr>
          <w:p w14:paraId="2666A90C" w14:textId="77777777" w:rsidR="00DD5162" w:rsidRPr="00DD516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2049" w:type="dxa"/>
            <w:vMerge/>
            <w:shd w:val="clear" w:color="auto" w:fill="C6D9F1"/>
            <w:vAlign w:val="center"/>
          </w:tcPr>
          <w:p w14:paraId="4B6FED87" w14:textId="77777777" w:rsidR="00DD5162" w:rsidRPr="00DD516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580" w:type="dxa"/>
            <w:vMerge/>
            <w:shd w:val="clear" w:color="auto" w:fill="C6D9F1"/>
            <w:vAlign w:val="center"/>
          </w:tcPr>
          <w:p w14:paraId="1FF8286A" w14:textId="77777777" w:rsidR="00DD5162" w:rsidRPr="00DD516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622" w:type="dxa"/>
            <w:vMerge/>
            <w:shd w:val="clear" w:color="auto" w:fill="C6D9F1"/>
            <w:vAlign w:val="center"/>
          </w:tcPr>
          <w:p w14:paraId="0E333238" w14:textId="77777777" w:rsidR="00DD5162" w:rsidRPr="00DD516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690" w:type="dxa"/>
            <w:vMerge/>
            <w:shd w:val="clear" w:color="auto" w:fill="C6D9F1"/>
            <w:vAlign w:val="center"/>
          </w:tcPr>
          <w:p w14:paraId="5D1A3B4D" w14:textId="77777777" w:rsidR="00DD5162" w:rsidRPr="00DD516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val="de-DE" w:eastAsia="de-AT"/>
              </w:rPr>
            </w:pPr>
          </w:p>
        </w:tc>
        <w:tc>
          <w:tcPr>
            <w:tcW w:w="879" w:type="dxa"/>
            <w:shd w:val="clear" w:color="auto" w:fill="C6D9F1"/>
            <w:vAlign w:val="center"/>
          </w:tcPr>
          <w:p w14:paraId="5261D236" w14:textId="77777777" w:rsidR="00DD5162" w:rsidRPr="00DD5162" w:rsidRDefault="00DD5162" w:rsidP="00DD5162">
            <w:pPr>
              <w:keepNext/>
              <w:keepLines/>
              <w:spacing w:after="0" w:line="240" w:lineRule="auto"/>
              <w:jc w:val="center"/>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I</w:t>
            </w:r>
          </w:p>
        </w:tc>
        <w:tc>
          <w:tcPr>
            <w:tcW w:w="1205" w:type="dxa"/>
            <w:shd w:val="clear" w:color="auto" w:fill="C6D9F1"/>
            <w:vAlign w:val="center"/>
          </w:tcPr>
          <w:p w14:paraId="0DCA4846" w14:textId="77777777" w:rsidR="00DD5162" w:rsidRPr="00DD5162" w:rsidRDefault="00DD5162" w:rsidP="00DD5162">
            <w:pPr>
              <w:keepNext/>
              <w:keepLines/>
              <w:spacing w:after="0" w:line="240" w:lineRule="auto"/>
              <w:jc w:val="center"/>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II</w:t>
            </w:r>
          </w:p>
        </w:tc>
        <w:tc>
          <w:tcPr>
            <w:tcW w:w="1174" w:type="dxa"/>
            <w:shd w:val="clear" w:color="auto" w:fill="C6D9F1"/>
            <w:vAlign w:val="center"/>
          </w:tcPr>
          <w:p w14:paraId="24435310" w14:textId="77777777" w:rsidR="00DD5162" w:rsidRPr="00DD5162" w:rsidRDefault="00DD5162" w:rsidP="00DD5162">
            <w:pPr>
              <w:keepNext/>
              <w:keepLines/>
              <w:spacing w:after="0" w:line="240" w:lineRule="auto"/>
              <w:jc w:val="center"/>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III</w:t>
            </w:r>
          </w:p>
        </w:tc>
        <w:tc>
          <w:tcPr>
            <w:tcW w:w="902" w:type="dxa"/>
            <w:shd w:val="clear" w:color="auto" w:fill="C6D9F1"/>
            <w:vAlign w:val="center"/>
          </w:tcPr>
          <w:p w14:paraId="45D6580A" w14:textId="77777777" w:rsidR="00DD5162" w:rsidRPr="00DD5162" w:rsidRDefault="00DD5162" w:rsidP="00DD5162">
            <w:pPr>
              <w:keepNext/>
              <w:keepLines/>
              <w:spacing w:after="0" w:line="240" w:lineRule="auto"/>
              <w:jc w:val="center"/>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IV</w:t>
            </w:r>
          </w:p>
        </w:tc>
      </w:tr>
      <w:tr w:rsidR="00DD5162" w:rsidRPr="00DD5162" w14:paraId="20139D53" w14:textId="77777777" w:rsidTr="00D843C7">
        <w:trPr>
          <w:trHeight w:val="240"/>
        </w:trPr>
        <w:tc>
          <w:tcPr>
            <w:tcW w:w="9720" w:type="dxa"/>
            <w:gridSpan w:val="9"/>
            <w:shd w:val="clear" w:color="auto" w:fill="auto"/>
            <w:vAlign w:val="center"/>
          </w:tcPr>
          <w:p w14:paraId="4EEAC851" w14:textId="77777777" w:rsidR="00DD5162" w:rsidRPr="00DD5162" w:rsidRDefault="00DD5162" w:rsidP="00DD5162">
            <w:pPr>
              <w:keepNext/>
              <w:keepLines/>
              <w:spacing w:after="0" w:line="240" w:lineRule="auto"/>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(1) Pflichtmodule</w:t>
            </w:r>
          </w:p>
        </w:tc>
      </w:tr>
      <w:tr w:rsidR="00DD5162" w:rsidRPr="00DD5162" w14:paraId="7ED8AADA" w14:textId="77777777" w:rsidTr="00D843C7">
        <w:trPr>
          <w:trHeight w:val="240"/>
        </w:trPr>
        <w:tc>
          <w:tcPr>
            <w:tcW w:w="9720" w:type="dxa"/>
            <w:gridSpan w:val="9"/>
            <w:shd w:val="clear" w:color="auto" w:fill="auto"/>
            <w:vAlign w:val="center"/>
          </w:tcPr>
          <w:p w14:paraId="2B874116" w14:textId="77777777" w:rsidR="00DD5162" w:rsidRPr="00DD5162" w:rsidRDefault="00DD5162" w:rsidP="00DD5162">
            <w:pPr>
              <w:keepNext/>
              <w:keepLines/>
              <w:spacing w:after="0" w:line="240" w:lineRule="auto"/>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Modul 1</w:t>
            </w:r>
          </w:p>
        </w:tc>
      </w:tr>
      <w:tr w:rsidR="00DD5162" w:rsidRPr="00DD5162" w14:paraId="00EAB066" w14:textId="77777777" w:rsidTr="00D843C7">
        <w:trPr>
          <w:trHeight w:val="240"/>
        </w:trPr>
        <w:tc>
          <w:tcPr>
            <w:tcW w:w="3668" w:type="dxa"/>
            <w:gridSpan w:val="2"/>
            <w:shd w:val="clear" w:color="auto" w:fill="auto"/>
            <w:vAlign w:val="center"/>
          </w:tcPr>
          <w:p w14:paraId="591F606F"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1</w:t>
            </w:r>
          </w:p>
        </w:tc>
        <w:tc>
          <w:tcPr>
            <w:tcW w:w="580" w:type="dxa"/>
            <w:shd w:val="clear" w:color="auto" w:fill="auto"/>
            <w:vAlign w:val="center"/>
          </w:tcPr>
          <w:p w14:paraId="23C36A4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1ACFF09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364EAF4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03A7BE8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55459C5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6A8C424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21D8456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11206C45" w14:textId="77777777" w:rsidTr="00D843C7">
        <w:trPr>
          <w:trHeight w:val="240"/>
        </w:trPr>
        <w:tc>
          <w:tcPr>
            <w:tcW w:w="3668" w:type="dxa"/>
            <w:gridSpan w:val="2"/>
            <w:shd w:val="clear" w:color="auto" w:fill="auto"/>
            <w:vAlign w:val="center"/>
          </w:tcPr>
          <w:p w14:paraId="467DECD4"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2</w:t>
            </w:r>
          </w:p>
        </w:tc>
        <w:tc>
          <w:tcPr>
            <w:tcW w:w="580" w:type="dxa"/>
            <w:shd w:val="clear" w:color="auto" w:fill="auto"/>
            <w:vAlign w:val="center"/>
          </w:tcPr>
          <w:p w14:paraId="67F36E8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00E55EB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7A6E274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6EE5C87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0048D51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052405C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51FDCFF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067DDECE" w14:textId="77777777" w:rsidTr="00D843C7">
        <w:trPr>
          <w:trHeight w:val="240"/>
        </w:trPr>
        <w:tc>
          <w:tcPr>
            <w:tcW w:w="3668" w:type="dxa"/>
            <w:gridSpan w:val="2"/>
            <w:shd w:val="clear" w:color="auto" w:fill="auto"/>
            <w:vAlign w:val="center"/>
          </w:tcPr>
          <w:p w14:paraId="23E65A7A"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 xml:space="preserve"> </w:t>
            </w:r>
          </w:p>
        </w:tc>
        <w:tc>
          <w:tcPr>
            <w:tcW w:w="580" w:type="dxa"/>
            <w:shd w:val="clear" w:color="auto" w:fill="auto"/>
            <w:vAlign w:val="center"/>
          </w:tcPr>
          <w:p w14:paraId="5729B1C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759595E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06A58A4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17B59B7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2D1A9C8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70F458A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68FB29C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489C66CD" w14:textId="77777777" w:rsidTr="00D843C7">
        <w:trPr>
          <w:trHeight w:val="240"/>
        </w:trPr>
        <w:tc>
          <w:tcPr>
            <w:tcW w:w="3668" w:type="dxa"/>
            <w:gridSpan w:val="2"/>
            <w:shd w:val="clear" w:color="auto" w:fill="auto"/>
            <w:vAlign w:val="center"/>
          </w:tcPr>
          <w:p w14:paraId="25D94AD2"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shd w:val="clear" w:color="auto" w:fill="auto"/>
            <w:vAlign w:val="center"/>
          </w:tcPr>
          <w:p w14:paraId="1C1826C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6594FEA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1FFB374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0383442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5DDA64F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1E5FEE3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614253F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0965633B" w14:textId="77777777" w:rsidTr="00D843C7">
        <w:trPr>
          <w:trHeight w:val="240"/>
        </w:trPr>
        <w:tc>
          <w:tcPr>
            <w:tcW w:w="3668" w:type="dxa"/>
            <w:gridSpan w:val="2"/>
            <w:tcBorders>
              <w:bottom w:val="single" w:sz="4" w:space="0" w:color="000000"/>
            </w:tcBorders>
            <w:shd w:val="clear" w:color="auto" w:fill="auto"/>
            <w:vAlign w:val="center"/>
          </w:tcPr>
          <w:p w14:paraId="33209D2A"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n</w:t>
            </w:r>
          </w:p>
        </w:tc>
        <w:tc>
          <w:tcPr>
            <w:tcW w:w="580" w:type="dxa"/>
            <w:tcBorders>
              <w:bottom w:val="single" w:sz="4" w:space="0" w:color="000000"/>
            </w:tcBorders>
            <w:shd w:val="clear" w:color="auto" w:fill="auto"/>
            <w:vAlign w:val="center"/>
          </w:tcPr>
          <w:p w14:paraId="053A342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bottom w:val="single" w:sz="4" w:space="0" w:color="000000"/>
            </w:tcBorders>
            <w:shd w:val="clear" w:color="auto" w:fill="auto"/>
            <w:vAlign w:val="center"/>
          </w:tcPr>
          <w:p w14:paraId="24F01C4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bottom w:val="single" w:sz="4" w:space="0" w:color="000000"/>
            </w:tcBorders>
            <w:shd w:val="clear" w:color="auto" w:fill="auto"/>
            <w:vAlign w:val="center"/>
          </w:tcPr>
          <w:p w14:paraId="2A79B4A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bottom w:val="single" w:sz="4" w:space="0" w:color="000000"/>
            </w:tcBorders>
            <w:shd w:val="clear" w:color="auto" w:fill="auto"/>
            <w:vAlign w:val="center"/>
          </w:tcPr>
          <w:p w14:paraId="1A140A8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bottom w:val="single" w:sz="4" w:space="0" w:color="000000"/>
            </w:tcBorders>
            <w:shd w:val="clear" w:color="auto" w:fill="auto"/>
            <w:vAlign w:val="center"/>
          </w:tcPr>
          <w:p w14:paraId="0DE4250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bottom w:val="single" w:sz="4" w:space="0" w:color="000000"/>
            </w:tcBorders>
            <w:shd w:val="clear" w:color="auto" w:fill="auto"/>
            <w:vAlign w:val="center"/>
          </w:tcPr>
          <w:p w14:paraId="046C299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bottom w:val="single" w:sz="4" w:space="0" w:color="000000"/>
            </w:tcBorders>
            <w:shd w:val="clear" w:color="auto" w:fill="auto"/>
            <w:vAlign w:val="center"/>
          </w:tcPr>
          <w:p w14:paraId="4483A53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0B382090" w14:textId="77777777" w:rsidTr="00D843C7">
        <w:trPr>
          <w:trHeight w:val="240"/>
        </w:trPr>
        <w:tc>
          <w:tcPr>
            <w:tcW w:w="3668" w:type="dxa"/>
            <w:gridSpan w:val="2"/>
            <w:tcBorders>
              <w:top w:val="single" w:sz="4" w:space="0" w:color="000000"/>
              <w:bottom w:val="single" w:sz="4" w:space="0" w:color="000000"/>
            </w:tcBorders>
            <w:shd w:val="clear" w:color="auto" w:fill="C6D9F1"/>
            <w:vAlign w:val="center"/>
          </w:tcPr>
          <w:p w14:paraId="119C8FC6"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Zwischensumme Modul 1</w:t>
            </w:r>
          </w:p>
        </w:tc>
        <w:tc>
          <w:tcPr>
            <w:tcW w:w="580" w:type="dxa"/>
            <w:tcBorders>
              <w:top w:val="single" w:sz="4" w:space="0" w:color="000000"/>
              <w:bottom w:val="single" w:sz="4" w:space="0" w:color="000000"/>
            </w:tcBorders>
            <w:shd w:val="clear" w:color="auto" w:fill="C6D9F1"/>
            <w:vAlign w:val="center"/>
          </w:tcPr>
          <w:p w14:paraId="3E44616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000000"/>
              <w:bottom w:val="single" w:sz="4" w:space="0" w:color="000000"/>
            </w:tcBorders>
            <w:shd w:val="clear" w:color="auto" w:fill="C6D9F1"/>
            <w:vAlign w:val="center"/>
          </w:tcPr>
          <w:p w14:paraId="6059179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000000"/>
              <w:bottom w:val="single" w:sz="4" w:space="0" w:color="000000"/>
            </w:tcBorders>
            <w:shd w:val="clear" w:color="auto" w:fill="C6D9F1"/>
            <w:vAlign w:val="center"/>
          </w:tcPr>
          <w:p w14:paraId="54EAC2A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000000"/>
              <w:bottom w:val="single" w:sz="4" w:space="0" w:color="000000"/>
            </w:tcBorders>
            <w:shd w:val="clear" w:color="auto" w:fill="C6D9F1"/>
            <w:vAlign w:val="center"/>
          </w:tcPr>
          <w:p w14:paraId="4D3AC02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000000"/>
              <w:bottom w:val="single" w:sz="4" w:space="0" w:color="000000"/>
            </w:tcBorders>
            <w:shd w:val="clear" w:color="auto" w:fill="C6D9F1"/>
            <w:vAlign w:val="center"/>
          </w:tcPr>
          <w:p w14:paraId="61EBAF6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000000"/>
              <w:bottom w:val="single" w:sz="4" w:space="0" w:color="000000"/>
            </w:tcBorders>
            <w:shd w:val="clear" w:color="auto" w:fill="C6D9F1"/>
            <w:vAlign w:val="center"/>
          </w:tcPr>
          <w:p w14:paraId="29B4E49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000000"/>
              <w:bottom w:val="single" w:sz="4" w:space="0" w:color="000000"/>
            </w:tcBorders>
            <w:shd w:val="clear" w:color="auto" w:fill="C6D9F1"/>
            <w:vAlign w:val="center"/>
          </w:tcPr>
          <w:p w14:paraId="1BB1B34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2A98108A" w14:textId="77777777" w:rsidTr="00D843C7">
        <w:trPr>
          <w:trHeight w:val="240"/>
        </w:trPr>
        <w:tc>
          <w:tcPr>
            <w:tcW w:w="9720" w:type="dxa"/>
            <w:gridSpan w:val="9"/>
            <w:shd w:val="clear" w:color="auto" w:fill="auto"/>
            <w:vAlign w:val="center"/>
          </w:tcPr>
          <w:p w14:paraId="0345DF66" w14:textId="77777777" w:rsidR="00DD5162" w:rsidRPr="00DD5162" w:rsidRDefault="00DD5162" w:rsidP="00DD5162">
            <w:pPr>
              <w:keepNext/>
              <w:keepLines/>
              <w:spacing w:after="0" w:line="240" w:lineRule="auto"/>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Modul 2</w:t>
            </w:r>
          </w:p>
        </w:tc>
      </w:tr>
      <w:tr w:rsidR="00DD5162" w:rsidRPr="00DD5162" w14:paraId="72998964" w14:textId="77777777" w:rsidTr="00D843C7">
        <w:trPr>
          <w:trHeight w:val="240"/>
        </w:trPr>
        <w:tc>
          <w:tcPr>
            <w:tcW w:w="3668" w:type="dxa"/>
            <w:gridSpan w:val="2"/>
            <w:shd w:val="clear" w:color="auto" w:fill="auto"/>
            <w:vAlign w:val="center"/>
          </w:tcPr>
          <w:p w14:paraId="26BF58BA"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1</w:t>
            </w:r>
          </w:p>
        </w:tc>
        <w:tc>
          <w:tcPr>
            <w:tcW w:w="580" w:type="dxa"/>
            <w:shd w:val="clear" w:color="auto" w:fill="auto"/>
            <w:vAlign w:val="center"/>
          </w:tcPr>
          <w:p w14:paraId="15BB92D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57FD0F9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224B99E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495CE7E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0C3A25E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2DCBAD6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79C76C7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1BE43D6F" w14:textId="77777777" w:rsidTr="00D843C7">
        <w:trPr>
          <w:trHeight w:val="240"/>
        </w:trPr>
        <w:tc>
          <w:tcPr>
            <w:tcW w:w="3668" w:type="dxa"/>
            <w:gridSpan w:val="2"/>
            <w:shd w:val="clear" w:color="auto" w:fill="auto"/>
            <w:vAlign w:val="center"/>
          </w:tcPr>
          <w:p w14:paraId="0738B1F3"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2</w:t>
            </w:r>
          </w:p>
        </w:tc>
        <w:tc>
          <w:tcPr>
            <w:tcW w:w="580" w:type="dxa"/>
            <w:shd w:val="clear" w:color="auto" w:fill="auto"/>
            <w:vAlign w:val="center"/>
          </w:tcPr>
          <w:p w14:paraId="250F6B0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5B8ABF4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74D882F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31255A2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01017AB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30CE914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7FA945B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4785A45C" w14:textId="77777777" w:rsidTr="00D843C7">
        <w:trPr>
          <w:trHeight w:val="240"/>
        </w:trPr>
        <w:tc>
          <w:tcPr>
            <w:tcW w:w="3668" w:type="dxa"/>
            <w:gridSpan w:val="2"/>
            <w:shd w:val="clear" w:color="auto" w:fill="auto"/>
            <w:vAlign w:val="center"/>
          </w:tcPr>
          <w:p w14:paraId="1E15932F"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 xml:space="preserve"> </w:t>
            </w:r>
          </w:p>
        </w:tc>
        <w:tc>
          <w:tcPr>
            <w:tcW w:w="580" w:type="dxa"/>
            <w:shd w:val="clear" w:color="auto" w:fill="auto"/>
            <w:vAlign w:val="center"/>
          </w:tcPr>
          <w:p w14:paraId="3CBC2CF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1A15F71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57B514C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58EA236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295DFB5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1580244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6FFC924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3EFC5372" w14:textId="77777777" w:rsidTr="00D843C7">
        <w:trPr>
          <w:trHeight w:val="240"/>
        </w:trPr>
        <w:tc>
          <w:tcPr>
            <w:tcW w:w="3668" w:type="dxa"/>
            <w:gridSpan w:val="2"/>
            <w:shd w:val="clear" w:color="auto" w:fill="auto"/>
            <w:vAlign w:val="center"/>
          </w:tcPr>
          <w:p w14:paraId="6CFF3828"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shd w:val="clear" w:color="auto" w:fill="auto"/>
            <w:vAlign w:val="center"/>
          </w:tcPr>
          <w:p w14:paraId="161A557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0B4D5E5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32282A1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49E34D9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3025155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19AF8E6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7EF603C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2621BC75" w14:textId="77777777" w:rsidTr="00D843C7">
        <w:trPr>
          <w:trHeight w:val="240"/>
        </w:trPr>
        <w:tc>
          <w:tcPr>
            <w:tcW w:w="3668" w:type="dxa"/>
            <w:gridSpan w:val="2"/>
            <w:tcBorders>
              <w:bottom w:val="single" w:sz="4" w:space="0" w:color="000000"/>
            </w:tcBorders>
            <w:shd w:val="clear" w:color="auto" w:fill="auto"/>
            <w:vAlign w:val="center"/>
          </w:tcPr>
          <w:p w14:paraId="711A0804"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n</w:t>
            </w:r>
          </w:p>
        </w:tc>
        <w:tc>
          <w:tcPr>
            <w:tcW w:w="580" w:type="dxa"/>
            <w:tcBorders>
              <w:bottom w:val="single" w:sz="4" w:space="0" w:color="000000"/>
            </w:tcBorders>
            <w:shd w:val="clear" w:color="auto" w:fill="auto"/>
            <w:vAlign w:val="center"/>
          </w:tcPr>
          <w:p w14:paraId="0EB265D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bottom w:val="single" w:sz="4" w:space="0" w:color="000000"/>
            </w:tcBorders>
            <w:shd w:val="clear" w:color="auto" w:fill="auto"/>
            <w:vAlign w:val="center"/>
          </w:tcPr>
          <w:p w14:paraId="6CFA6BA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bottom w:val="single" w:sz="4" w:space="0" w:color="000000"/>
            </w:tcBorders>
            <w:shd w:val="clear" w:color="auto" w:fill="auto"/>
            <w:vAlign w:val="center"/>
          </w:tcPr>
          <w:p w14:paraId="5E01EC5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bottom w:val="single" w:sz="4" w:space="0" w:color="000000"/>
            </w:tcBorders>
            <w:shd w:val="clear" w:color="auto" w:fill="auto"/>
            <w:vAlign w:val="center"/>
          </w:tcPr>
          <w:p w14:paraId="0AD4C8C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bottom w:val="single" w:sz="4" w:space="0" w:color="000000"/>
            </w:tcBorders>
            <w:shd w:val="clear" w:color="auto" w:fill="auto"/>
            <w:vAlign w:val="center"/>
          </w:tcPr>
          <w:p w14:paraId="202862B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bottom w:val="single" w:sz="4" w:space="0" w:color="000000"/>
            </w:tcBorders>
            <w:shd w:val="clear" w:color="auto" w:fill="auto"/>
            <w:vAlign w:val="center"/>
          </w:tcPr>
          <w:p w14:paraId="485F3B0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bottom w:val="single" w:sz="4" w:space="0" w:color="000000"/>
            </w:tcBorders>
            <w:shd w:val="clear" w:color="auto" w:fill="auto"/>
            <w:vAlign w:val="center"/>
          </w:tcPr>
          <w:p w14:paraId="086858C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77C5BB76" w14:textId="77777777" w:rsidTr="00D843C7">
        <w:trPr>
          <w:trHeight w:val="240"/>
        </w:trPr>
        <w:tc>
          <w:tcPr>
            <w:tcW w:w="3668" w:type="dxa"/>
            <w:gridSpan w:val="2"/>
            <w:tcBorders>
              <w:top w:val="single" w:sz="4" w:space="0" w:color="000000"/>
              <w:bottom w:val="single" w:sz="4" w:space="0" w:color="000000"/>
            </w:tcBorders>
            <w:shd w:val="clear" w:color="auto" w:fill="C6D9F1"/>
            <w:vAlign w:val="center"/>
          </w:tcPr>
          <w:p w14:paraId="77478DE5"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Zwischensumme Modul 2</w:t>
            </w:r>
          </w:p>
        </w:tc>
        <w:tc>
          <w:tcPr>
            <w:tcW w:w="580" w:type="dxa"/>
            <w:tcBorders>
              <w:top w:val="single" w:sz="4" w:space="0" w:color="000000"/>
              <w:bottom w:val="single" w:sz="4" w:space="0" w:color="000000"/>
            </w:tcBorders>
            <w:shd w:val="clear" w:color="auto" w:fill="C6D9F1"/>
            <w:vAlign w:val="center"/>
          </w:tcPr>
          <w:p w14:paraId="0F1B8FA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000000"/>
              <w:bottom w:val="single" w:sz="4" w:space="0" w:color="000000"/>
            </w:tcBorders>
            <w:shd w:val="clear" w:color="auto" w:fill="C6D9F1"/>
            <w:vAlign w:val="center"/>
          </w:tcPr>
          <w:p w14:paraId="2F624D6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000000"/>
              <w:bottom w:val="single" w:sz="4" w:space="0" w:color="000000"/>
            </w:tcBorders>
            <w:shd w:val="clear" w:color="auto" w:fill="C6D9F1"/>
            <w:vAlign w:val="center"/>
          </w:tcPr>
          <w:p w14:paraId="693F9B6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000000"/>
              <w:bottom w:val="single" w:sz="4" w:space="0" w:color="000000"/>
            </w:tcBorders>
            <w:shd w:val="clear" w:color="auto" w:fill="C6D9F1"/>
            <w:vAlign w:val="center"/>
          </w:tcPr>
          <w:p w14:paraId="48392FA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000000"/>
              <w:bottom w:val="single" w:sz="4" w:space="0" w:color="000000"/>
            </w:tcBorders>
            <w:shd w:val="clear" w:color="auto" w:fill="C6D9F1"/>
            <w:vAlign w:val="center"/>
          </w:tcPr>
          <w:p w14:paraId="54E6223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000000"/>
              <w:bottom w:val="single" w:sz="4" w:space="0" w:color="000000"/>
            </w:tcBorders>
            <w:shd w:val="clear" w:color="auto" w:fill="C6D9F1"/>
            <w:vAlign w:val="center"/>
          </w:tcPr>
          <w:p w14:paraId="1BBA635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000000"/>
              <w:bottom w:val="single" w:sz="4" w:space="0" w:color="000000"/>
            </w:tcBorders>
            <w:shd w:val="clear" w:color="auto" w:fill="C6D9F1"/>
            <w:vAlign w:val="center"/>
          </w:tcPr>
          <w:p w14:paraId="588169D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0A4AAF39" w14:textId="77777777" w:rsidTr="00D843C7">
        <w:trPr>
          <w:trHeight w:val="240"/>
        </w:trPr>
        <w:tc>
          <w:tcPr>
            <w:tcW w:w="9720" w:type="dxa"/>
            <w:gridSpan w:val="9"/>
            <w:shd w:val="clear" w:color="auto" w:fill="auto"/>
            <w:vAlign w:val="center"/>
          </w:tcPr>
          <w:p w14:paraId="77B588B6" w14:textId="77777777" w:rsidR="00DD5162" w:rsidRPr="00DD5162" w:rsidRDefault="00DD5162" w:rsidP="00DD5162">
            <w:pPr>
              <w:keepNext/>
              <w:keepLines/>
              <w:spacing w:after="0" w:line="240" w:lineRule="auto"/>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Modul n</w:t>
            </w:r>
          </w:p>
        </w:tc>
      </w:tr>
      <w:tr w:rsidR="00DD5162" w:rsidRPr="00DD5162" w14:paraId="5331CD44" w14:textId="77777777" w:rsidTr="00D843C7">
        <w:trPr>
          <w:trHeight w:val="240"/>
        </w:trPr>
        <w:tc>
          <w:tcPr>
            <w:tcW w:w="3668" w:type="dxa"/>
            <w:gridSpan w:val="2"/>
            <w:shd w:val="clear" w:color="auto" w:fill="auto"/>
            <w:vAlign w:val="center"/>
          </w:tcPr>
          <w:p w14:paraId="6E30CFFB"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1</w:t>
            </w:r>
          </w:p>
        </w:tc>
        <w:tc>
          <w:tcPr>
            <w:tcW w:w="580" w:type="dxa"/>
            <w:shd w:val="clear" w:color="auto" w:fill="auto"/>
            <w:vAlign w:val="center"/>
          </w:tcPr>
          <w:p w14:paraId="61A7CBD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7D42DFA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098BC60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52385D1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5758532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727B25E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79692EB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738883F4" w14:textId="77777777" w:rsidTr="00D843C7">
        <w:trPr>
          <w:trHeight w:val="240"/>
        </w:trPr>
        <w:tc>
          <w:tcPr>
            <w:tcW w:w="3668" w:type="dxa"/>
            <w:gridSpan w:val="2"/>
            <w:shd w:val="clear" w:color="auto" w:fill="auto"/>
            <w:vAlign w:val="center"/>
          </w:tcPr>
          <w:p w14:paraId="389C78C1"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2</w:t>
            </w:r>
          </w:p>
        </w:tc>
        <w:tc>
          <w:tcPr>
            <w:tcW w:w="580" w:type="dxa"/>
            <w:shd w:val="clear" w:color="auto" w:fill="auto"/>
            <w:vAlign w:val="center"/>
          </w:tcPr>
          <w:p w14:paraId="65D14FC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29EEE3C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4CA4481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556F7B0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30D02E2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3D87BA9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1B0D97E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6F8FC730" w14:textId="77777777" w:rsidTr="00D843C7">
        <w:trPr>
          <w:trHeight w:val="240"/>
        </w:trPr>
        <w:tc>
          <w:tcPr>
            <w:tcW w:w="3668" w:type="dxa"/>
            <w:gridSpan w:val="2"/>
            <w:shd w:val="clear" w:color="auto" w:fill="auto"/>
            <w:vAlign w:val="center"/>
          </w:tcPr>
          <w:p w14:paraId="573B1316"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 xml:space="preserve"> </w:t>
            </w:r>
          </w:p>
        </w:tc>
        <w:tc>
          <w:tcPr>
            <w:tcW w:w="580" w:type="dxa"/>
            <w:shd w:val="clear" w:color="auto" w:fill="auto"/>
            <w:vAlign w:val="center"/>
          </w:tcPr>
          <w:p w14:paraId="10581F1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1FAE797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0377CE7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2637553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33CDC1A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778A075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05497EB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6FB4D28A" w14:textId="77777777" w:rsidTr="00D843C7">
        <w:trPr>
          <w:trHeight w:val="240"/>
        </w:trPr>
        <w:tc>
          <w:tcPr>
            <w:tcW w:w="3668" w:type="dxa"/>
            <w:gridSpan w:val="2"/>
            <w:shd w:val="clear" w:color="auto" w:fill="auto"/>
            <w:vAlign w:val="center"/>
          </w:tcPr>
          <w:p w14:paraId="79D974EB"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shd w:val="clear" w:color="auto" w:fill="auto"/>
            <w:vAlign w:val="center"/>
          </w:tcPr>
          <w:p w14:paraId="26675E9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shd w:val="clear" w:color="auto" w:fill="auto"/>
            <w:vAlign w:val="center"/>
          </w:tcPr>
          <w:p w14:paraId="66A3E2F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shd w:val="clear" w:color="auto" w:fill="auto"/>
            <w:vAlign w:val="center"/>
          </w:tcPr>
          <w:p w14:paraId="384765C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shd w:val="clear" w:color="auto" w:fill="auto"/>
            <w:vAlign w:val="center"/>
          </w:tcPr>
          <w:p w14:paraId="2618CF7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shd w:val="clear" w:color="auto" w:fill="auto"/>
            <w:vAlign w:val="center"/>
          </w:tcPr>
          <w:p w14:paraId="20DC2DA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shd w:val="clear" w:color="auto" w:fill="auto"/>
            <w:vAlign w:val="center"/>
          </w:tcPr>
          <w:p w14:paraId="39D0FBB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shd w:val="clear" w:color="auto" w:fill="auto"/>
            <w:vAlign w:val="center"/>
          </w:tcPr>
          <w:p w14:paraId="2155B2B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5DA3D6DE" w14:textId="77777777" w:rsidTr="00D843C7">
        <w:trPr>
          <w:trHeight w:val="240"/>
        </w:trPr>
        <w:tc>
          <w:tcPr>
            <w:tcW w:w="3668" w:type="dxa"/>
            <w:gridSpan w:val="2"/>
            <w:tcBorders>
              <w:bottom w:val="single" w:sz="4" w:space="0" w:color="000000"/>
            </w:tcBorders>
            <w:shd w:val="clear" w:color="auto" w:fill="auto"/>
            <w:vAlign w:val="center"/>
          </w:tcPr>
          <w:p w14:paraId="06FDF8B7"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Lehrveranstaltung n</w:t>
            </w:r>
          </w:p>
        </w:tc>
        <w:tc>
          <w:tcPr>
            <w:tcW w:w="580" w:type="dxa"/>
            <w:tcBorders>
              <w:bottom w:val="single" w:sz="4" w:space="0" w:color="000000"/>
            </w:tcBorders>
            <w:shd w:val="clear" w:color="auto" w:fill="auto"/>
            <w:vAlign w:val="center"/>
          </w:tcPr>
          <w:p w14:paraId="583B2C4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bottom w:val="single" w:sz="4" w:space="0" w:color="000000"/>
            </w:tcBorders>
            <w:shd w:val="clear" w:color="auto" w:fill="auto"/>
            <w:vAlign w:val="center"/>
          </w:tcPr>
          <w:p w14:paraId="711E17D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bottom w:val="single" w:sz="4" w:space="0" w:color="000000"/>
            </w:tcBorders>
            <w:shd w:val="clear" w:color="auto" w:fill="auto"/>
            <w:vAlign w:val="center"/>
          </w:tcPr>
          <w:p w14:paraId="2A85D64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bottom w:val="single" w:sz="4" w:space="0" w:color="000000"/>
            </w:tcBorders>
            <w:shd w:val="clear" w:color="auto" w:fill="auto"/>
            <w:vAlign w:val="center"/>
          </w:tcPr>
          <w:p w14:paraId="6B7ADBD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bottom w:val="single" w:sz="4" w:space="0" w:color="000000"/>
            </w:tcBorders>
            <w:shd w:val="clear" w:color="auto" w:fill="auto"/>
            <w:vAlign w:val="center"/>
          </w:tcPr>
          <w:p w14:paraId="6350330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bottom w:val="single" w:sz="4" w:space="0" w:color="000000"/>
            </w:tcBorders>
            <w:shd w:val="clear" w:color="auto" w:fill="auto"/>
            <w:vAlign w:val="center"/>
          </w:tcPr>
          <w:p w14:paraId="16C2534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bottom w:val="single" w:sz="4" w:space="0" w:color="000000"/>
            </w:tcBorders>
            <w:shd w:val="clear" w:color="auto" w:fill="auto"/>
            <w:vAlign w:val="center"/>
          </w:tcPr>
          <w:p w14:paraId="3802C74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26296278" w14:textId="77777777" w:rsidTr="00D843C7">
        <w:trPr>
          <w:trHeight w:val="240"/>
        </w:trPr>
        <w:tc>
          <w:tcPr>
            <w:tcW w:w="3668" w:type="dxa"/>
            <w:gridSpan w:val="2"/>
            <w:tcBorders>
              <w:top w:val="single" w:sz="4" w:space="0" w:color="000000"/>
              <w:bottom w:val="single" w:sz="4" w:space="0" w:color="000000"/>
            </w:tcBorders>
            <w:shd w:val="clear" w:color="auto" w:fill="C6D9F1"/>
            <w:vAlign w:val="center"/>
          </w:tcPr>
          <w:p w14:paraId="7176E7F3"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Zwischensumme Modul n</w:t>
            </w:r>
          </w:p>
        </w:tc>
        <w:tc>
          <w:tcPr>
            <w:tcW w:w="580" w:type="dxa"/>
            <w:tcBorders>
              <w:top w:val="single" w:sz="4" w:space="0" w:color="000000"/>
              <w:bottom w:val="single" w:sz="4" w:space="0" w:color="000000"/>
            </w:tcBorders>
            <w:shd w:val="clear" w:color="auto" w:fill="C6D9F1"/>
            <w:vAlign w:val="center"/>
          </w:tcPr>
          <w:p w14:paraId="79AD454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000000"/>
              <w:bottom w:val="single" w:sz="4" w:space="0" w:color="000000"/>
            </w:tcBorders>
            <w:shd w:val="clear" w:color="auto" w:fill="C6D9F1"/>
            <w:vAlign w:val="center"/>
          </w:tcPr>
          <w:p w14:paraId="07483D5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000000"/>
              <w:bottom w:val="single" w:sz="4" w:space="0" w:color="000000"/>
            </w:tcBorders>
            <w:shd w:val="clear" w:color="auto" w:fill="C6D9F1"/>
            <w:vAlign w:val="center"/>
          </w:tcPr>
          <w:p w14:paraId="7967010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000000"/>
              <w:bottom w:val="single" w:sz="4" w:space="0" w:color="000000"/>
            </w:tcBorders>
            <w:shd w:val="clear" w:color="auto" w:fill="C6D9F1"/>
            <w:vAlign w:val="center"/>
          </w:tcPr>
          <w:p w14:paraId="7F9E9CF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000000"/>
              <w:bottom w:val="single" w:sz="4" w:space="0" w:color="000000"/>
            </w:tcBorders>
            <w:shd w:val="clear" w:color="auto" w:fill="C6D9F1"/>
            <w:vAlign w:val="center"/>
          </w:tcPr>
          <w:p w14:paraId="02F897A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000000"/>
              <w:bottom w:val="single" w:sz="4" w:space="0" w:color="000000"/>
            </w:tcBorders>
            <w:shd w:val="clear" w:color="auto" w:fill="C6D9F1"/>
            <w:vAlign w:val="center"/>
          </w:tcPr>
          <w:p w14:paraId="15DEDF7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000000"/>
              <w:bottom w:val="single" w:sz="4" w:space="0" w:color="000000"/>
            </w:tcBorders>
            <w:shd w:val="clear" w:color="auto" w:fill="C6D9F1"/>
            <w:vAlign w:val="center"/>
          </w:tcPr>
          <w:p w14:paraId="222FFDD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25E17F62" w14:textId="77777777" w:rsidTr="00DD5162">
        <w:trPr>
          <w:trHeight w:val="240"/>
        </w:trPr>
        <w:tc>
          <w:tcPr>
            <w:tcW w:w="9720" w:type="dxa"/>
            <w:gridSpan w:val="9"/>
            <w:tcBorders>
              <w:top w:val="single" w:sz="4" w:space="0" w:color="000000"/>
            </w:tcBorders>
            <w:shd w:val="clear" w:color="auto" w:fill="FFFFFF"/>
            <w:vAlign w:val="center"/>
          </w:tcPr>
          <w:p w14:paraId="1CB34EC4" w14:textId="77777777" w:rsidR="00DD5162" w:rsidRPr="00DD5162" w:rsidRDefault="00DD5162" w:rsidP="00DD5162">
            <w:pPr>
              <w:keepNext/>
              <w:keepLines/>
              <w:spacing w:after="0" w:line="240" w:lineRule="auto"/>
              <w:rPr>
                <w:rFonts w:ascii="Arial" w:eastAsia="Arial" w:hAnsi="Arial" w:cs="Arial"/>
                <w:b/>
                <w:color w:val="000000"/>
                <w:sz w:val="18"/>
                <w:szCs w:val="18"/>
                <w:lang w:val="de-DE" w:eastAsia="de-AT"/>
              </w:rPr>
            </w:pPr>
            <w:r w:rsidRPr="00DD5162">
              <w:rPr>
                <w:rFonts w:ascii="Arial" w:eastAsia="Arial" w:hAnsi="Arial" w:cs="Arial"/>
                <w:b/>
                <w:color w:val="000000"/>
                <w:sz w:val="18"/>
                <w:szCs w:val="18"/>
                <w:lang w:val="de-DE" w:eastAsia="de-AT"/>
              </w:rPr>
              <w:t>Querschnittsmodul (optional, für Ausnahmen siehe Anlage 3)</w:t>
            </w:r>
          </w:p>
        </w:tc>
      </w:tr>
      <w:tr w:rsidR="00DD5162" w:rsidRPr="00DD5162" w14:paraId="438EBCDD" w14:textId="77777777" w:rsidTr="00DD5162">
        <w:trPr>
          <w:trHeight w:val="240"/>
        </w:trPr>
        <w:tc>
          <w:tcPr>
            <w:tcW w:w="3668" w:type="dxa"/>
            <w:gridSpan w:val="2"/>
            <w:tcBorders>
              <w:bottom w:val="single" w:sz="4" w:space="0" w:color="auto"/>
            </w:tcBorders>
            <w:shd w:val="clear" w:color="auto" w:fill="FFFFFF"/>
            <w:vAlign w:val="center"/>
          </w:tcPr>
          <w:p w14:paraId="56E0A5B2"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 xml:space="preserve">Frei zu wählende Lehrveranstaltungen aus dem Pool von Lehrveranstaltungen zu Themen mit Bezug zu sozial-ökologischen Krisen </w:t>
            </w:r>
          </w:p>
        </w:tc>
        <w:tc>
          <w:tcPr>
            <w:tcW w:w="580" w:type="dxa"/>
            <w:tcBorders>
              <w:bottom w:val="single" w:sz="4" w:space="0" w:color="auto"/>
            </w:tcBorders>
            <w:shd w:val="clear" w:color="auto" w:fill="FFFFFF"/>
            <w:vAlign w:val="center"/>
          </w:tcPr>
          <w:p w14:paraId="0341885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bottom w:val="single" w:sz="4" w:space="0" w:color="auto"/>
            </w:tcBorders>
            <w:shd w:val="clear" w:color="auto" w:fill="FFFFFF"/>
            <w:vAlign w:val="center"/>
          </w:tcPr>
          <w:p w14:paraId="0419247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bottom w:val="single" w:sz="4" w:space="0" w:color="auto"/>
            </w:tcBorders>
            <w:shd w:val="clear" w:color="auto" w:fill="FFFFFF"/>
            <w:vAlign w:val="center"/>
          </w:tcPr>
          <w:p w14:paraId="5397AF8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bottom w:val="single" w:sz="4" w:space="0" w:color="auto"/>
            </w:tcBorders>
            <w:shd w:val="clear" w:color="auto" w:fill="FFFFFF"/>
            <w:vAlign w:val="center"/>
          </w:tcPr>
          <w:p w14:paraId="7D36EDB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bottom w:val="single" w:sz="4" w:space="0" w:color="auto"/>
            </w:tcBorders>
            <w:shd w:val="clear" w:color="auto" w:fill="FFFFFF"/>
            <w:vAlign w:val="center"/>
          </w:tcPr>
          <w:p w14:paraId="3F4B2C5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bottom w:val="single" w:sz="4" w:space="0" w:color="auto"/>
            </w:tcBorders>
            <w:shd w:val="clear" w:color="auto" w:fill="FFFFFF"/>
            <w:vAlign w:val="center"/>
          </w:tcPr>
          <w:p w14:paraId="41F03CB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bottom w:val="single" w:sz="4" w:space="0" w:color="auto"/>
            </w:tcBorders>
            <w:shd w:val="clear" w:color="auto" w:fill="FFFFFF"/>
            <w:vAlign w:val="center"/>
          </w:tcPr>
          <w:p w14:paraId="385582F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52B5ADF0" w14:textId="77777777" w:rsidTr="00D843C7">
        <w:trPr>
          <w:trHeight w:val="240"/>
        </w:trPr>
        <w:tc>
          <w:tcPr>
            <w:tcW w:w="3668" w:type="dxa"/>
            <w:gridSpan w:val="2"/>
            <w:tcBorders>
              <w:top w:val="single" w:sz="4" w:space="0" w:color="auto"/>
              <w:bottom w:val="single" w:sz="4" w:space="0" w:color="000000"/>
            </w:tcBorders>
            <w:shd w:val="clear" w:color="auto" w:fill="C6D9F1"/>
            <w:vAlign w:val="center"/>
          </w:tcPr>
          <w:p w14:paraId="55F0306B"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Zwischensumme Querschnittsmodul</w:t>
            </w:r>
          </w:p>
        </w:tc>
        <w:tc>
          <w:tcPr>
            <w:tcW w:w="580" w:type="dxa"/>
            <w:tcBorders>
              <w:top w:val="single" w:sz="4" w:space="0" w:color="auto"/>
              <w:bottom w:val="single" w:sz="4" w:space="0" w:color="000000"/>
            </w:tcBorders>
            <w:shd w:val="clear" w:color="auto" w:fill="C6D9F1"/>
            <w:vAlign w:val="center"/>
          </w:tcPr>
          <w:p w14:paraId="7A7E534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bottom w:val="single" w:sz="4" w:space="0" w:color="000000"/>
            </w:tcBorders>
            <w:shd w:val="clear" w:color="auto" w:fill="C6D9F1"/>
            <w:vAlign w:val="center"/>
          </w:tcPr>
          <w:p w14:paraId="5B4EE0C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bottom w:val="single" w:sz="4" w:space="0" w:color="000000"/>
            </w:tcBorders>
            <w:shd w:val="clear" w:color="auto" w:fill="C6D9F1"/>
            <w:vAlign w:val="center"/>
          </w:tcPr>
          <w:p w14:paraId="7C112B0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bottom w:val="single" w:sz="4" w:space="0" w:color="000000"/>
            </w:tcBorders>
            <w:shd w:val="clear" w:color="auto" w:fill="C6D9F1"/>
            <w:vAlign w:val="center"/>
          </w:tcPr>
          <w:p w14:paraId="39AD4A8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bottom w:val="single" w:sz="4" w:space="0" w:color="000000"/>
            </w:tcBorders>
            <w:shd w:val="clear" w:color="auto" w:fill="C6D9F1"/>
            <w:vAlign w:val="center"/>
          </w:tcPr>
          <w:p w14:paraId="48109E2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bottom w:val="single" w:sz="4" w:space="0" w:color="000000"/>
            </w:tcBorders>
            <w:shd w:val="clear" w:color="auto" w:fill="C6D9F1"/>
            <w:vAlign w:val="center"/>
          </w:tcPr>
          <w:p w14:paraId="4090A6E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bottom w:val="single" w:sz="4" w:space="0" w:color="000000"/>
            </w:tcBorders>
            <w:shd w:val="clear" w:color="auto" w:fill="C6D9F1"/>
            <w:vAlign w:val="center"/>
          </w:tcPr>
          <w:p w14:paraId="085F7FC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4BC821DF" w14:textId="77777777" w:rsidTr="00DD5162">
        <w:trPr>
          <w:trHeight w:val="240"/>
        </w:trPr>
        <w:tc>
          <w:tcPr>
            <w:tcW w:w="3668" w:type="dxa"/>
            <w:gridSpan w:val="2"/>
            <w:tcBorders>
              <w:top w:val="single" w:sz="4" w:space="0" w:color="000000"/>
              <w:left w:val="single" w:sz="4" w:space="0" w:color="D9D9D9"/>
              <w:bottom w:val="single" w:sz="4" w:space="0" w:color="auto"/>
              <w:right w:val="single" w:sz="4" w:space="0" w:color="D9D9D9"/>
            </w:tcBorders>
            <w:shd w:val="clear" w:color="auto" w:fill="FFFFFF"/>
            <w:vAlign w:val="center"/>
          </w:tcPr>
          <w:p w14:paraId="1EDEB651"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tcBorders>
              <w:top w:val="single" w:sz="4" w:space="0" w:color="000000"/>
              <w:left w:val="single" w:sz="4" w:space="0" w:color="D9D9D9"/>
              <w:bottom w:val="single" w:sz="4" w:space="0" w:color="auto"/>
              <w:right w:val="single" w:sz="4" w:space="0" w:color="D9D9D9"/>
            </w:tcBorders>
            <w:shd w:val="clear" w:color="auto" w:fill="FFFFFF"/>
            <w:vAlign w:val="center"/>
          </w:tcPr>
          <w:p w14:paraId="61050B0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000000"/>
              <w:left w:val="single" w:sz="4" w:space="0" w:color="D9D9D9"/>
              <w:bottom w:val="single" w:sz="4" w:space="0" w:color="auto"/>
              <w:right w:val="single" w:sz="4" w:space="0" w:color="D9D9D9"/>
            </w:tcBorders>
            <w:shd w:val="clear" w:color="auto" w:fill="FFFFFF"/>
            <w:vAlign w:val="center"/>
          </w:tcPr>
          <w:p w14:paraId="19840D7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000000"/>
              <w:left w:val="single" w:sz="4" w:space="0" w:color="D9D9D9"/>
              <w:bottom w:val="single" w:sz="4" w:space="0" w:color="auto"/>
              <w:right w:val="single" w:sz="4" w:space="0" w:color="D9D9D9"/>
            </w:tcBorders>
            <w:shd w:val="clear" w:color="auto" w:fill="FFFFFF"/>
            <w:vAlign w:val="center"/>
          </w:tcPr>
          <w:p w14:paraId="7A0466F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000000"/>
              <w:left w:val="single" w:sz="4" w:space="0" w:color="D9D9D9"/>
              <w:bottom w:val="single" w:sz="4" w:space="0" w:color="auto"/>
              <w:right w:val="single" w:sz="4" w:space="0" w:color="D9D9D9"/>
            </w:tcBorders>
            <w:shd w:val="clear" w:color="auto" w:fill="FFFFFF"/>
            <w:vAlign w:val="center"/>
          </w:tcPr>
          <w:p w14:paraId="15EFE7E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000000"/>
              <w:left w:val="single" w:sz="4" w:space="0" w:color="D9D9D9"/>
              <w:bottom w:val="single" w:sz="4" w:space="0" w:color="auto"/>
              <w:right w:val="single" w:sz="4" w:space="0" w:color="D9D9D9"/>
            </w:tcBorders>
            <w:shd w:val="clear" w:color="auto" w:fill="FFFFFF"/>
            <w:vAlign w:val="center"/>
          </w:tcPr>
          <w:p w14:paraId="2FA15E3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000000"/>
              <w:left w:val="single" w:sz="4" w:space="0" w:color="D9D9D9"/>
              <w:bottom w:val="single" w:sz="4" w:space="0" w:color="auto"/>
              <w:right w:val="single" w:sz="4" w:space="0" w:color="D9D9D9"/>
            </w:tcBorders>
            <w:shd w:val="clear" w:color="auto" w:fill="FFFFFF"/>
            <w:vAlign w:val="center"/>
          </w:tcPr>
          <w:p w14:paraId="5CA84C2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000000"/>
              <w:left w:val="single" w:sz="4" w:space="0" w:color="D9D9D9"/>
              <w:bottom w:val="single" w:sz="4" w:space="0" w:color="auto"/>
              <w:right w:val="single" w:sz="4" w:space="0" w:color="D9D9D9"/>
            </w:tcBorders>
            <w:shd w:val="clear" w:color="auto" w:fill="FFFFFF"/>
            <w:vAlign w:val="center"/>
          </w:tcPr>
          <w:p w14:paraId="3F7D7A4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4DD8A44D"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57C8576E"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Summe Pflichtmodule</w:t>
            </w:r>
          </w:p>
        </w:tc>
        <w:tc>
          <w:tcPr>
            <w:tcW w:w="580" w:type="dxa"/>
            <w:tcBorders>
              <w:top w:val="single" w:sz="4" w:space="0" w:color="auto"/>
              <w:left w:val="single" w:sz="4" w:space="0" w:color="D9D9D9"/>
              <w:bottom w:val="single" w:sz="4" w:space="0" w:color="auto"/>
              <w:right w:val="single" w:sz="4" w:space="0" w:color="D9D9D9"/>
            </w:tcBorders>
            <w:shd w:val="clear" w:color="auto" w:fill="B8CCE4"/>
            <w:vAlign w:val="center"/>
          </w:tcPr>
          <w:p w14:paraId="3BCEF49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B8CCE4"/>
            <w:vAlign w:val="center"/>
          </w:tcPr>
          <w:p w14:paraId="0D8B538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B8CCE4"/>
            <w:vAlign w:val="center"/>
          </w:tcPr>
          <w:p w14:paraId="35110F4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B8CCE4"/>
            <w:vAlign w:val="center"/>
          </w:tcPr>
          <w:p w14:paraId="6A8311F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B8CCE4"/>
            <w:vAlign w:val="center"/>
          </w:tcPr>
          <w:p w14:paraId="415448E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B8CCE4"/>
            <w:vAlign w:val="center"/>
          </w:tcPr>
          <w:p w14:paraId="597CC30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B8CCE4"/>
            <w:vAlign w:val="center"/>
          </w:tcPr>
          <w:p w14:paraId="2252642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1AA3E7B8" w14:textId="77777777" w:rsidTr="00DD5162">
        <w:trPr>
          <w:trHeight w:val="240"/>
        </w:trPr>
        <w:tc>
          <w:tcPr>
            <w:tcW w:w="3668" w:type="dxa"/>
            <w:gridSpan w:val="2"/>
            <w:tcBorders>
              <w:top w:val="single" w:sz="4" w:space="0" w:color="auto"/>
              <w:left w:val="single" w:sz="4" w:space="0" w:color="D9D9D9"/>
              <w:bottom w:val="single" w:sz="4" w:space="0" w:color="D9D9D9"/>
              <w:right w:val="single" w:sz="4" w:space="0" w:color="D9D9D9"/>
            </w:tcBorders>
            <w:shd w:val="clear" w:color="auto" w:fill="auto"/>
            <w:vAlign w:val="center"/>
          </w:tcPr>
          <w:p w14:paraId="0B23F50B"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tcBorders>
              <w:top w:val="single" w:sz="4" w:space="0" w:color="auto"/>
              <w:left w:val="single" w:sz="4" w:space="0" w:color="D9D9D9"/>
              <w:bottom w:val="single" w:sz="4" w:space="0" w:color="D9D9D9"/>
              <w:right w:val="single" w:sz="4" w:space="0" w:color="D9D9D9"/>
            </w:tcBorders>
            <w:shd w:val="clear" w:color="auto" w:fill="auto"/>
            <w:vAlign w:val="center"/>
          </w:tcPr>
          <w:p w14:paraId="7D7C5D0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D9D9D9"/>
              <w:right w:val="single" w:sz="4" w:space="0" w:color="D9D9D9"/>
            </w:tcBorders>
            <w:shd w:val="clear" w:color="auto" w:fill="auto"/>
            <w:vAlign w:val="center"/>
          </w:tcPr>
          <w:p w14:paraId="2709613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D9D9D9"/>
              <w:right w:val="single" w:sz="4" w:space="0" w:color="D9D9D9"/>
            </w:tcBorders>
            <w:shd w:val="clear" w:color="auto" w:fill="auto"/>
            <w:vAlign w:val="center"/>
          </w:tcPr>
          <w:p w14:paraId="2DE3FB2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D9D9D9"/>
              <w:right w:val="single" w:sz="4" w:space="0" w:color="D9D9D9"/>
            </w:tcBorders>
            <w:shd w:val="clear" w:color="auto" w:fill="auto"/>
            <w:vAlign w:val="center"/>
          </w:tcPr>
          <w:p w14:paraId="1E272ED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D9D9D9"/>
              <w:right w:val="single" w:sz="4" w:space="0" w:color="D9D9D9"/>
            </w:tcBorders>
            <w:shd w:val="clear" w:color="auto" w:fill="auto"/>
            <w:vAlign w:val="center"/>
          </w:tcPr>
          <w:p w14:paraId="603D750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D9D9D9"/>
              <w:right w:val="single" w:sz="4" w:space="0" w:color="D9D9D9"/>
            </w:tcBorders>
            <w:shd w:val="clear" w:color="auto" w:fill="auto"/>
            <w:vAlign w:val="center"/>
          </w:tcPr>
          <w:p w14:paraId="30BF75D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D9D9D9"/>
              <w:right w:val="single" w:sz="4" w:space="0" w:color="D9D9D9"/>
            </w:tcBorders>
            <w:shd w:val="clear" w:color="auto" w:fill="auto"/>
            <w:vAlign w:val="center"/>
          </w:tcPr>
          <w:p w14:paraId="3C18B35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3BB281EC" w14:textId="77777777" w:rsidTr="00DD5162">
        <w:trPr>
          <w:trHeight w:val="240"/>
        </w:trPr>
        <w:tc>
          <w:tcPr>
            <w:tcW w:w="9720" w:type="dxa"/>
            <w:gridSpan w:val="9"/>
            <w:tcBorders>
              <w:top w:val="single" w:sz="4" w:space="0" w:color="D9D9D9"/>
              <w:left w:val="single" w:sz="4" w:space="0" w:color="D9D9D9"/>
              <w:bottom w:val="single" w:sz="4" w:space="0" w:color="D9D9D9"/>
              <w:right w:val="single" w:sz="4" w:space="0" w:color="D9D9D9"/>
            </w:tcBorders>
            <w:shd w:val="clear" w:color="auto" w:fill="auto"/>
            <w:vAlign w:val="center"/>
          </w:tcPr>
          <w:p w14:paraId="1CFD47A7"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b/>
                <w:bCs/>
                <w:color w:val="000000"/>
                <w:sz w:val="18"/>
                <w:szCs w:val="18"/>
                <w:lang w:val="de-DE" w:eastAsia="de-AT"/>
              </w:rPr>
              <w:t>(2) Wahlmodule lt. § 6</w:t>
            </w:r>
          </w:p>
        </w:tc>
      </w:tr>
      <w:tr w:rsidR="00DD5162" w:rsidRPr="00DD5162" w14:paraId="7B4FCB14" w14:textId="77777777" w:rsidTr="00DD5162">
        <w:trPr>
          <w:trHeight w:val="240"/>
        </w:trPr>
        <w:tc>
          <w:tcPr>
            <w:tcW w:w="3668" w:type="dxa"/>
            <w:gridSpan w:val="2"/>
            <w:tcBorders>
              <w:top w:val="single" w:sz="4" w:space="0" w:color="D9D9D9"/>
              <w:left w:val="single" w:sz="4" w:space="0" w:color="D9D9D9"/>
              <w:bottom w:val="single" w:sz="4" w:space="0" w:color="auto"/>
              <w:right w:val="single" w:sz="4" w:space="0" w:color="D9D9D9"/>
            </w:tcBorders>
            <w:shd w:val="clear" w:color="auto" w:fill="auto"/>
            <w:vAlign w:val="center"/>
          </w:tcPr>
          <w:p w14:paraId="4A2F13AD"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tcBorders>
              <w:top w:val="single" w:sz="4" w:space="0" w:color="D9D9D9"/>
              <w:left w:val="single" w:sz="4" w:space="0" w:color="D9D9D9"/>
              <w:bottom w:val="single" w:sz="4" w:space="0" w:color="auto"/>
              <w:right w:val="single" w:sz="4" w:space="0" w:color="D9D9D9"/>
            </w:tcBorders>
            <w:shd w:val="clear" w:color="auto" w:fill="auto"/>
            <w:vAlign w:val="center"/>
          </w:tcPr>
          <w:p w14:paraId="0B129EA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D9D9D9"/>
              <w:left w:val="single" w:sz="4" w:space="0" w:color="D9D9D9"/>
              <w:bottom w:val="single" w:sz="4" w:space="0" w:color="auto"/>
              <w:right w:val="single" w:sz="4" w:space="0" w:color="D9D9D9"/>
            </w:tcBorders>
            <w:shd w:val="clear" w:color="auto" w:fill="auto"/>
            <w:vAlign w:val="center"/>
          </w:tcPr>
          <w:p w14:paraId="645C449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D9D9D9"/>
              <w:left w:val="single" w:sz="4" w:space="0" w:color="D9D9D9"/>
              <w:bottom w:val="single" w:sz="4" w:space="0" w:color="auto"/>
              <w:right w:val="single" w:sz="4" w:space="0" w:color="D9D9D9"/>
            </w:tcBorders>
            <w:shd w:val="clear" w:color="auto" w:fill="auto"/>
            <w:vAlign w:val="center"/>
          </w:tcPr>
          <w:p w14:paraId="42C0B80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D9D9D9"/>
              <w:left w:val="single" w:sz="4" w:space="0" w:color="D9D9D9"/>
              <w:bottom w:val="single" w:sz="4" w:space="0" w:color="auto"/>
              <w:right w:val="single" w:sz="4" w:space="0" w:color="D9D9D9"/>
            </w:tcBorders>
            <w:shd w:val="clear" w:color="auto" w:fill="auto"/>
            <w:vAlign w:val="center"/>
          </w:tcPr>
          <w:p w14:paraId="7661274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D9D9D9"/>
              <w:left w:val="single" w:sz="4" w:space="0" w:color="D9D9D9"/>
              <w:bottom w:val="single" w:sz="4" w:space="0" w:color="auto"/>
              <w:right w:val="single" w:sz="4" w:space="0" w:color="D9D9D9"/>
            </w:tcBorders>
            <w:shd w:val="clear" w:color="auto" w:fill="auto"/>
            <w:vAlign w:val="center"/>
          </w:tcPr>
          <w:p w14:paraId="082CD23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D9D9D9"/>
              <w:left w:val="single" w:sz="4" w:space="0" w:color="D9D9D9"/>
              <w:bottom w:val="single" w:sz="4" w:space="0" w:color="auto"/>
              <w:right w:val="single" w:sz="4" w:space="0" w:color="D9D9D9"/>
            </w:tcBorders>
            <w:shd w:val="clear" w:color="auto" w:fill="auto"/>
            <w:vAlign w:val="center"/>
          </w:tcPr>
          <w:p w14:paraId="3A8978E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D9D9D9"/>
              <w:left w:val="single" w:sz="4" w:space="0" w:color="D9D9D9"/>
              <w:bottom w:val="single" w:sz="4" w:space="0" w:color="auto"/>
              <w:right w:val="single" w:sz="4" w:space="0" w:color="D9D9D9"/>
            </w:tcBorders>
            <w:shd w:val="clear" w:color="auto" w:fill="auto"/>
            <w:vAlign w:val="center"/>
          </w:tcPr>
          <w:p w14:paraId="46EFDF2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0CDEC83D"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3F2EB327"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Summe Wahlmodule</w:t>
            </w:r>
          </w:p>
        </w:tc>
        <w:tc>
          <w:tcPr>
            <w:tcW w:w="580" w:type="dxa"/>
            <w:tcBorders>
              <w:top w:val="single" w:sz="4" w:space="0" w:color="auto"/>
              <w:left w:val="single" w:sz="4" w:space="0" w:color="D9D9D9"/>
              <w:bottom w:val="single" w:sz="4" w:space="0" w:color="auto"/>
              <w:right w:val="single" w:sz="4" w:space="0" w:color="D9D9D9"/>
            </w:tcBorders>
            <w:shd w:val="clear" w:color="auto" w:fill="B8CCE4"/>
            <w:vAlign w:val="center"/>
          </w:tcPr>
          <w:p w14:paraId="7D9BC6C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B8CCE4"/>
            <w:vAlign w:val="center"/>
          </w:tcPr>
          <w:p w14:paraId="5C263B9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B8CCE4"/>
            <w:vAlign w:val="center"/>
          </w:tcPr>
          <w:p w14:paraId="41C9657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B8CCE4"/>
            <w:vAlign w:val="center"/>
          </w:tcPr>
          <w:p w14:paraId="6646CDB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B8CCE4"/>
            <w:vAlign w:val="center"/>
          </w:tcPr>
          <w:p w14:paraId="454DC70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B8CCE4"/>
            <w:vAlign w:val="center"/>
          </w:tcPr>
          <w:p w14:paraId="53D86B0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B8CCE4"/>
            <w:vAlign w:val="center"/>
          </w:tcPr>
          <w:p w14:paraId="308F849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23A230C3"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auto"/>
            <w:vAlign w:val="center"/>
          </w:tcPr>
          <w:p w14:paraId="59B479CA"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tcBorders>
              <w:top w:val="single" w:sz="4" w:space="0" w:color="auto"/>
              <w:left w:val="single" w:sz="4" w:space="0" w:color="D9D9D9"/>
              <w:bottom w:val="single" w:sz="4" w:space="0" w:color="auto"/>
              <w:right w:val="single" w:sz="4" w:space="0" w:color="D9D9D9"/>
            </w:tcBorders>
            <w:shd w:val="clear" w:color="auto" w:fill="auto"/>
            <w:vAlign w:val="center"/>
          </w:tcPr>
          <w:p w14:paraId="7BB12BF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auto"/>
            <w:vAlign w:val="center"/>
          </w:tcPr>
          <w:p w14:paraId="56F0D76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auto"/>
            <w:vAlign w:val="center"/>
          </w:tcPr>
          <w:p w14:paraId="7083A20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auto"/>
            <w:vAlign w:val="center"/>
          </w:tcPr>
          <w:p w14:paraId="04EC58D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auto"/>
            <w:vAlign w:val="center"/>
          </w:tcPr>
          <w:p w14:paraId="7A19DA3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auto"/>
            <w:vAlign w:val="center"/>
          </w:tcPr>
          <w:p w14:paraId="4CD6730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auto"/>
            <w:vAlign w:val="center"/>
          </w:tcPr>
          <w:p w14:paraId="5A08EE1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347C3C92"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203564DC" w14:textId="77777777" w:rsidR="00DD5162" w:rsidRPr="00DD5162" w:rsidRDefault="00DD5162" w:rsidP="00DD5162">
            <w:pPr>
              <w:keepNext/>
              <w:keepLines/>
              <w:spacing w:after="0" w:line="240" w:lineRule="auto"/>
              <w:rPr>
                <w:rFonts w:ascii="Arial" w:eastAsia="Arial" w:hAnsi="Arial" w:cs="Arial"/>
                <w:b/>
                <w:bCs/>
                <w:color w:val="000000"/>
                <w:sz w:val="18"/>
                <w:szCs w:val="18"/>
                <w:lang w:val="de-DE" w:eastAsia="de-AT"/>
              </w:rPr>
            </w:pPr>
            <w:r w:rsidRPr="00DD5162">
              <w:rPr>
                <w:rFonts w:ascii="Arial" w:eastAsia="Arial" w:hAnsi="Arial" w:cs="Arial"/>
                <w:b/>
                <w:bCs/>
                <w:color w:val="000000"/>
                <w:sz w:val="18"/>
                <w:szCs w:val="18"/>
                <w:lang w:val="de-DE" w:eastAsia="de-AT"/>
              </w:rPr>
              <w:t>(3) Freie Wahlfächer</w:t>
            </w:r>
          </w:p>
        </w:tc>
        <w:tc>
          <w:tcPr>
            <w:tcW w:w="580" w:type="dxa"/>
            <w:tcBorders>
              <w:top w:val="single" w:sz="4" w:space="0" w:color="auto"/>
              <w:left w:val="single" w:sz="4" w:space="0" w:color="D9D9D9"/>
              <w:bottom w:val="single" w:sz="4" w:space="0" w:color="auto"/>
              <w:right w:val="single" w:sz="4" w:space="0" w:color="D9D9D9"/>
            </w:tcBorders>
            <w:shd w:val="clear" w:color="auto" w:fill="B8CCE4"/>
            <w:vAlign w:val="center"/>
          </w:tcPr>
          <w:p w14:paraId="3B6B125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B8CCE4"/>
            <w:vAlign w:val="center"/>
          </w:tcPr>
          <w:p w14:paraId="15ABFD0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B8CCE4"/>
            <w:vAlign w:val="center"/>
          </w:tcPr>
          <w:p w14:paraId="0216084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B8CCE4"/>
            <w:vAlign w:val="center"/>
          </w:tcPr>
          <w:p w14:paraId="22492BE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B8CCE4"/>
            <w:vAlign w:val="center"/>
          </w:tcPr>
          <w:p w14:paraId="6C25B35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B8CCE4"/>
            <w:vAlign w:val="center"/>
          </w:tcPr>
          <w:p w14:paraId="7D5D84C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B8CCE4"/>
            <w:vAlign w:val="center"/>
          </w:tcPr>
          <w:p w14:paraId="07BB38B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3A05E9EF"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auto"/>
            <w:vAlign w:val="center"/>
          </w:tcPr>
          <w:p w14:paraId="1D2C7054"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tcBorders>
              <w:top w:val="single" w:sz="4" w:space="0" w:color="auto"/>
              <w:left w:val="single" w:sz="4" w:space="0" w:color="D9D9D9"/>
              <w:bottom w:val="single" w:sz="4" w:space="0" w:color="auto"/>
              <w:right w:val="single" w:sz="4" w:space="0" w:color="D9D9D9"/>
            </w:tcBorders>
            <w:shd w:val="clear" w:color="auto" w:fill="auto"/>
            <w:vAlign w:val="center"/>
          </w:tcPr>
          <w:p w14:paraId="4CDDFE5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auto"/>
            <w:vAlign w:val="center"/>
          </w:tcPr>
          <w:p w14:paraId="7B730F7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auto"/>
            <w:vAlign w:val="center"/>
          </w:tcPr>
          <w:p w14:paraId="082458F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auto"/>
            <w:vAlign w:val="center"/>
          </w:tcPr>
          <w:p w14:paraId="7575B96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auto"/>
            <w:vAlign w:val="center"/>
          </w:tcPr>
          <w:p w14:paraId="4056445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auto"/>
            <w:vAlign w:val="center"/>
          </w:tcPr>
          <w:p w14:paraId="48887FC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auto"/>
            <w:vAlign w:val="center"/>
          </w:tcPr>
          <w:p w14:paraId="379A6AF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3D903275"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0FEC40C1" w14:textId="77777777" w:rsidR="00DD5162" w:rsidRPr="00DD5162" w:rsidRDefault="00DD5162" w:rsidP="00DD5162">
            <w:pPr>
              <w:keepNext/>
              <w:keepLines/>
              <w:spacing w:after="0" w:line="240" w:lineRule="auto"/>
              <w:rPr>
                <w:rFonts w:ascii="Arial" w:eastAsia="Arial" w:hAnsi="Arial" w:cs="Arial"/>
                <w:b/>
                <w:bCs/>
                <w:color w:val="000000"/>
                <w:sz w:val="18"/>
                <w:szCs w:val="18"/>
                <w:lang w:val="de-DE" w:eastAsia="de-AT"/>
              </w:rPr>
            </w:pPr>
            <w:r w:rsidRPr="00DD5162">
              <w:rPr>
                <w:rFonts w:ascii="Arial" w:eastAsia="Arial" w:hAnsi="Arial" w:cs="Arial"/>
                <w:b/>
                <w:bCs/>
                <w:color w:val="000000"/>
                <w:sz w:val="18"/>
                <w:szCs w:val="18"/>
                <w:lang w:val="de-DE" w:eastAsia="de-AT"/>
              </w:rPr>
              <w:t>(4) Pflichtpraxis (optional)</w:t>
            </w:r>
          </w:p>
        </w:tc>
        <w:tc>
          <w:tcPr>
            <w:tcW w:w="580" w:type="dxa"/>
            <w:tcBorders>
              <w:top w:val="single" w:sz="4" w:space="0" w:color="auto"/>
              <w:left w:val="single" w:sz="4" w:space="0" w:color="D9D9D9"/>
              <w:bottom w:val="single" w:sz="4" w:space="0" w:color="auto"/>
              <w:right w:val="single" w:sz="4" w:space="0" w:color="D9D9D9"/>
            </w:tcBorders>
            <w:shd w:val="clear" w:color="auto" w:fill="B8CCE4"/>
            <w:vAlign w:val="center"/>
          </w:tcPr>
          <w:p w14:paraId="757CF82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B8CCE4"/>
            <w:vAlign w:val="center"/>
          </w:tcPr>
          <w:p w14:paraId="56494B1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B8CCE4"/>
            <w:vAlign w:val="center"/>
          </w:tcPr>
          <w:p w14:paraId="54D341B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B8CCE4"/>
            <w:vAlign w:val="center"/>
          </w:tcPr>
          <w:p w14:paraId="478D13C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B8CCE4"/>
            <w:vAlign w:val="center"/>
          </w:tcPr>
          <w:p w14:paraId="0A3D5EC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B8CCE4"/>
            <w:vAlign w:val="center"/>
          </w:tcPr>
          <w:p w14:paraId="6F6A318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B8CCE4"/>
            <w:vAlign w:val="center"/>
          </w:tcPr>
          <w:p w14:paraId="57FA6F6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6C84019F"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auto"/>
            <w:vAlign w:val="center"/>
          </w:tcPr>
          <w:p w14:paraId="5FEC9841"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tcBorders>
              <w:top w:val="single" w:sz="4" w:space="0" w:color="auto"/>
              <w:left w:val="single" w:sz="4" w:space="0" w:color="D9D9D9"/>
              <w:bottom w:val="single" w:sz="4" w:space="0" w:color="auto"/>
              <w:right w:val="single" w:sz="4" w:space="0" w:color="D9D9D9"/>
            </w:tcBorders>
            <w:shd w:val="clear" w:color="auto" w:fill="auto"/>
            <w:vAlign w:val="center"/>
          </w:tcPr>
          <w:p w14:paraId="1299E91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auto"/>
            <w:vAlign w:val="center"/>
          </w:tcPr>
          <w:p w14:paraId="358F7A9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auto"/>
            <w:vAlign w:val="center"/>
          </w:tcPr>
          <w:p w14:paraId="5C5E898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auto"/>
            <w:vAlign w:val="center"/>
          </w:tcPr>
          <w:p w14:paraId="31D00E3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auto"/>
            <w:vAlign w:val="center"/>
          </w:tcPr>
          <w:p w14:paraId="15BE109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auto"/>
            <w:vAlign w:val="center"/>
          </w:tcPr>
          <w:p w14:paraId="378F956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auto"/>
            <w:vAlign w:val="center"/>
          </w:tcPr>
          <w:p w14:paraId="1A633F6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10B87AE4"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1F3F1B3D" w14:textId="77777777" w:rsidR="00DD5162" w:rsidRPr="00DD5162" w:rsidRDefault="00DD5162" w:rsidP="00DD5162">
            <w:pPr>
              <w:keepNext/>
              <w:keepLines/>
              <w:spacing w:after="0" w:line="240" w:lineRule="auto"/>
              <w:rPr>
                <w:rFonts w:ascii="Arial" w:eastAsia="Arial" w:hAnsi="Arial" w:cs="Arial"/>
                <w:b/>
                <w:bCs/>
                <w:color w:val="000000"/>
                <w:sz w:val="18"/>
                <w:szCs w:val="18"/>
                <w:lang w:val="de-DE" w:eastAsia="de-AT"/>
              </w:rPr>
            </w:pPr>
            <w:r w:rsidRPr="00DD5162">
              <w:rPr>
                <w:rFonts w:ascii="Arial" w:eastAsia="Arial" w:hAnsi="Arial" w:cs="Arial"/>
                <w:b/>
                <w:bCs/>
                <w:color w:val="000000"/>
                <w:sz w:val="18"/>
                <w:szCs w:val="18"/>
                <w:lang w:val="de-DE" w:eastAsia="de-AT"/>
              </w:rPr>
              <w:t>(5) Masterarbeit</w:t>
            </w:r>
          </w:p>
        </w:tc>
        <w:tc>
          <w:tcPr>
            <w:tcW w:w="580" w:type="dxa"/>
            <w:tcBorders>
              <w:top w:val="single" w:sz="4" w:space="0" w:color="auto"/>
              <w:left w:val="single" w:sz="4" w:space="0" w:color="D9D9D9"/>
              <w:bottom w:val="single" w:sz="4" w:space="0" w:color="auto"/>
              <w:right w:val="single" w:sz="4" w:space="0" w:color="D9D9D9"/>
            </w:tcBorders>
            <w:shd w:val="clear" w:color="auto" w:fill="B8CCE4"/>
            <w:vAlign w:val="center"/>
          </w:tcPr>
          <w:p w14:paraId="5304AAFB"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B8CCE4"/>
            <w:vAlign w:val="center"/>
          </w:tcPr>
          <w:p w14:paraId="7520456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B8CCE4"/>
            <w:vAlign w:val="center"/>
          </w:tcPr>
          <w:p w14:paraId="7212B78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B8CCE4"/>
            <w:vAlign w:val="center"/>
          </w:tcPr>
          <w:p w14:paraId="5317009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B8CCE4"/>
            <w:vAlign w:val="center"/>
          </w:tcPr>
          <w:p w14:paraId="347F9A1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B8CCE4"/>
            <w:vAlign w:val="center"/>
          </w:tcPr>
          <w:p w14:paraId="1E48603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B8CCE4"/>
            <w:vAlign w:val="center"/>
          </w:tcPr>
          <w:p w14:paraId="59A10137"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772A95A7"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auto"/>
            <w:vAlign w:val="center"/>
          </w:tcPr>
          <w:p w14:paraId="104F437D"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tcBorders>
              <w:top w:val="single" w:sz="4" w:space="0" w:color="auto"/>
              <w:left w:val="single" w:sz="4" w:space="0" w:color="D9D9D9"/>
              <w:bottom w:val="single" w:sz="4" w:space="0" w:color="auto"/>
              <w:right w:val="single" w:sz="4" w:space="0" w:color="D9D9D9"/>
            </w:tcBorders>
            <w:shd w:val="clear" w:color="auto" w:fill="auto"/>
            <w:vAlign w:val="center"/>
          </w:tcPr>
          <w:p w14:paraId="4BDCD0E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auto"/>
            <w:vAlign w:val="center"/>
          </w:tcPr>
          <w:p w14:paraId="7146F42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auto"/>
            <w:vAlign w:val="center"/>
          </w:tcPr>
          <w:p w14:paraId="4A105108"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auto"/>
            <w:vAlign w:val="center"/>
          </w:tcPr>
          <w:p w14:paraId="6F017ED6"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auto"/>
            <w:vAlign w:val="center"/>
          </w:tcPr>
          <w:p w14:paraId="276BDD4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auto"/>
            <w:vAlign w:val="center"/>
          </w:tcPr>
          <w:p w14:paraId="7014478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auto"/>
            <w:vAlign w:val="center"/>
          </w:tcPr>
          <w:p w14:paraId="5509E1D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3B67A77A" w14:textId="77777777" w:rsidTr="00DD5162">
        <w:trPr>
          <w:trHeight w:val="240"/>
        </w:trPr>
        <w:tc>
          <w:tcPr>
            <w:tcW w:w="3668" w:type="dxa"/>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37BC149D" w14:textId="77777777" w:rsidR="00DD5162" w:rsidRPr="00DD5162" w:rsidRDefault="00DD5162" w:rsidP="00DD5162">
            <w:pPr>
              <w:keepNext/>
              <w:keepLines/>
              <w:spacing w:after="0" w:line="240" w:lineRule="auto"/>
              <w:rPr>
                <w:rFonts w:ascii="Arial" w:eastAsia="Arial" w:hAnsi="Arial" w:cs="Arial"/>
                <w:b/>
                <w:bCs/>
                <w:color w:val="000000"/>
                <w:sz w:val="18"/>
                <w:szCs w:val="18"/>
                <w:lang w:val="de-DE" w:eastAsia="de-AT"/>
              </w:rPr>
            </w:pPr>
            <w:r w:rsidRPr="00DD5162">
              <w:rPr>
                <w:rFonts w:ascii="Arial" w:eastAsia="Arial" w:hAnsi="Arial" w:cs="Arial"/>
                <w:b/>
                <w:bCs/>
                <w:color w:val="000000"/>
                <w:sz w:val="18"/>
                <w:szCs w:val="18"/>
                <w:lang w:val="de-DE" w:eastAsia="de-AT"/>
              </w:rPr>
              <w:t>(6) [Kommissionelle] Masterprüfung</w:t>
            </w:r>
          </w:p>
        </w:tc>
        <w:tc>
          <w:tcPr>
            <w:tcW w:w="580" w:type="dxa"/>
            <w:tcBorders>
              <w:top w:val="single" w:sz="4" w:space="0" w:color="auto"/>
              <w:left w:val="single" w:sz="4" w:space="0" w:color="D9D9D9"/>
              <w:bottom w:val="single" w:sz="4" w:space="0" w:color="auto"/>
              <w:right w:val="single" w:sz="4" w:space="0" w:color="D9D9D9"/>
            </w:tcBorders>
            <w:shd w:val="clear" w:color="auto" w:fill="B8CCE4"/>
            <w:vAlign w:val="center"/>
          </w:tcPr>
          <w:p w14:paraId="456FA912"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auto"/>
              <w:right w:val="single" w:sz="4" w:space="0" w:color="D9D9D9"/>
            </w:tcBorders>
            <w:shd w:val="clear" w:color="auto" w:fill="B8CCE4"/>
            <w:vAlign w:val="center"/>
          </w:tcPr>
          <w:p w14:paraId="67B5EFC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auto"/>
              <w:right w:val="single" w:sz="4" w:space="0" w:color="D9D9D9"/>
            </w:tcBorders>
            <w:shd w:val="clear" w:color="auto" w:fill="B8CCE4"/>
            <w:vAlign w:val="center"/>
          </w:tcPr>
          <w:p w14:paraId="49BD8AA0"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auto"/>
              <w:right w:val="single" w:sz="4" w:space="0" w:color="D9D9D9"/>
            </w:tcBorders>
            <w:shd w:val="clear" w:color="auto" w:fill="B8CCE4"/>
            <w:vAlign w:val="center"/>
          </w:tcPr>
          <w:p w14:paraId="077BFF5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auto"/>
              <w:right w:val="single" w:sz="4" w:space="0" w:color="D9D9D9"/>
            </w:tcBorders>
            <w:shd w:val="clear" w:color="auto" w:fill="B8CCE4"/>
            <w:vAlign w:val="center"/>
          </w:tcPr>
          <w:p w14:paraId="3AFF263D"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auto"/>
              <w:right w:val="single" w:sz="4" w:space="0" w:color="D9D9D9"/>
            </w:tcBorders>
            <w:shd w:val="clear" w:color="auto" w:fill="B8CCE4"/>
            <w:vAlign w:val="center"/>
          </w:tcPr>
          <w:p w14:paraId="696ABB2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auto"/>
              <w:right w:val="single" w:sz="4" w:space="0" w:color="D9D9D9"/>
            </w:tcBorders>
            <w:shd w:val="clear" w:color="auto" w:fill="B8CCE4"/>
            <w:vAlign w:val="center"/>
          </w:tcPr>
          <w:p w14:paraId="3E9A2AC5"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121E6AC0" w14:textId="77777777" w:rsidTr="00DD5162">
        <w:trPr>
          <w:trHeight w:val="240"/>
        </w:trPr>
        <w:tc>
          <w:tcPr>
            <w:tcW w:w="3668" w:type="dxa"/>
            <w:gridSpan w:val="2"/>
            <w:tcBorders>
              <w:top w:val="single" w:sz="4" w:space="0" w:color="auto"/>
              <w:left w:val="single" w:sz="4" w:space="0" w:color="D9D9D9"/>
              <w:bottom w:val="single" w:sz="4" w:space="0" w:color="D9D9D9"/>
              <w:right w:val="single" w:sz="4" w:space="0" w:color="D9D9D9"/>
            </w:tcBorders>
            <w:shd w:val="clear" w:color="auto" w:fill="auto"/>
            <w:vAlign w:val="center"/>
          </w:tcPr>
          <w:p w14:paraId="1290B9FB"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p>
        </w:tc>
        <w:tc>
          <w:tcPr>
            <w:tcW w:w="580" w:type="dxa"/>
            <w:tcBorders>
              <w:top w:val="single" w:sz="4" w:space="0" w:color="auto"/>
              <w:left w:val="single" w:sz="4" w:space="0" w:color="D9D9D9"/>
              <w:bottom w:val="single" w:sz="4" w:space="0" w:color="D9D9D9"/>
              <w:right w:val="single" w:sz="4" w:space="0" w:color="D9D9D9"/>
            </w:tcBorders>
            <w:shd w:val="clear" w:color="auto" w:fill="auto"/>
            <w:vAlign w:val="center"/>
          </w:tcPr>
          <w:p w14:paraId="553B90A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22" w:type="dxa"/>
            <w:tcBorders>
              <w:top w:val="single" w:sz="4" w:space="0" w:color="auto"/>
              <w:left w:val="single" w:sz="4" w:space="0" w:color="D9D9D9"/>
              <w:bottom w:val="single" w:sz="4" w:space="0" w:color="D9D9D9"/>
              <w:right w:val="single" w:sz="4" w:space="0" w:color="D9D9D9"/>
            </w:tcBorders>
            <w:shd w:val="clear" w:color="auto" w:fill="auto"/>
            <w:vAlign w:val="center"/>
          </w:tcPr>
          <w:p w14:paraId="692A030E"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auto"/>
              <w:left w:val="single" w:sz="4" w:space="0" w:color="D9D9D9"/>
              <w:bottom w:val="single" w:sz="4" w:space="0" w:color="D9D9D9"/>
              <w:right w:val="single" w:sz="4" w:space="0" w:color="D9D9D9"/>
            </w:tcBorders>
            <w:shd w:val="clear" w:color="auto" w:fill="auto"/>
            <w:vAlign w:val="center"/>
          </w:tcPr>
          <w:p w14:paraId="0BC4117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879" w:type="dxa"/>
            <w:tcBorders>
              <w:top w:val="single" w:sz="4" w:space="0" w:color="auto"/>
              <w:left w:val="single" w:sz="4" w:space="0" w:color="D9D9D9"/>
              <w:bottom w:val="single" w:sz="4" w:space="0" w:color="D9D9D9"/>
              <w:right w:val="single" w:sz="4" w:space="0" w:color="D9D9D9"/>
            </w:tcBorders>
            <w:shd w:val="clear" w:color="auto" w:fill="auto"/>
            <w:vAlign w:val="center"/>
          </w:tcPr>
          <w:p w14:paraId="7BDFEDB4"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205" w:type="dxa"/>
            <w:tcBorders>
              <w:top w:val="single" w:sz="4" w:space="0" w:color="auto"/>
              <w:left w:val="single" w:sz="4" w:space="0" w:color="D9D9D9"/>
              <w:bottom w:val="single" w:sz="4" w:space="0" w:color="D9D9D9"/>
              <w:right w:val="single" w:sz="4" w:space="0" w:color="D9D9D9"/>
            </w:tcBorders>
            <w:shd w:val="clear" w:color="auto" w:fill="auto"/>
            <w:vAlign w:val="center"/>
          </w:tcPr>
          <w:p w14:paraId="58AF17E9"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1174" w:type="dxa"/>
            <w:tcBorders>
              <w:top w:val="single" w:sz="4" w:space="0" w:color="auto"/>
              <w:left w:val="single" w:sz="4" w:space="0" w:color="D9D9D9"/>
              <w:bottom w:val="single" w:sz="4" w:space="0" w:color="D9D9D9"/>
              <w:right w:val="single" w:sz="4" w:space="0" w:color="D9D9D9"/>
            </w:tcBorders>
            <w:shd w:val="clear" w:color="auto" w:fill="auto"/>
            <w:vAlign w:val="center"/>
          </w:tcPr>
          <w:p w14:paraId="503539DC"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902" w:type="dxa"/>
            <w:tcBorders>
              <w:top w:val="single" w:sz="4" w:space="0" w:color="auto"/>
              <w:left w:val="single" w:sz="4" w:space="0" w:color="D9D9D9"/>
              <w:bottom w:val="single" w:sz="4" w:space="0" w:color="D9D9D9"/>
              <w:right w:val="single" w:sz="4" w:space="0" w:color="D9D9D9"/>
            </w:tcBorders>
            <w:shd w:val="clear" w:color="auto" w:fill="auto"/>
            <w:vAlign w:val="center"/>
          </w:tcPr>
          <w:p w14:paraId="24F97C3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r>
      <w:tr w:rsidR="00DD5162" w:rsidRPr="00DD5162" w14:paraId="444D7B91" w14:textId="77777777" w:rsidTr="00DD5162">
        <w:trPr>
          <w:trHeight w:val="240"/>
        </w:trPr>
        <w:tc>
          <w:tcPr>
            <w:tcW w:w="3668" w:type="dxa"/>
            <w:gridSpan w:val="2"/>
            <w:tcBorders>
              <w:top w:val="single" w:sz="4" w:space="0" w:color="D9D9D9"/>
              <w:left w:val="single" w:sz="4" w:space="0" w:color="D9D9D9"/>
              <w:bottom w:val="single" w:sz="4" w:space="0" w:color="D9D9D9"/>
              <w:right w:val="single" w:sz="4" w:space="0" w:color="D9D9D9"/>
            </w:tcBorders>
            <w:shd w:val="clear" w:color="auto" w:fill="B8CCE4"/>
            <w:vAlign w:val="center"/>
          </w:tcPr>
          <w:p w14:paraId="33F20066" w14:textId="77777777" w:rsidR="00DD5162" w:rsidRPr="00DD5162" w:rsidRDefault="00DD5162" w:rsidP="00DD5162">
            <w:pPr>
              <w:keepNext/>
              <w:keepLines/>
              <w:spacing w:after="0" w:line="240" w:lineRule="auto"/>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 xml:space="preserve">Summe </w:t>
            </w:r>
            <w:proofErr w:type="gramStart"/>
            <w:r w:rsidRPr="00DD5162">
              <w:rPr>
                <w:rFonts w:ascii="Arial" w:eastAsia="Arial" w:hAnsi="Arial" w:cs="Arial"/>
                <w:color w:val="000000"/>
                <w:sz w:val="18"/>
                <w:szCs w:val="18"/>
                <w:lang w:val="de-DE" w:eastAsia="de-AT"/>
              </w:rPr>
              <w:t>Gesamt</w:t>
            </w:r>
            <w:proofErr w:type="gramEnd"/>
          </w:p>
        </w:tc>
        <w:tc>
          <w:tcPr>
            <w:tcW w:w="580" w:type="dxa"/>
            <w:tcBorders>
              <w:top w:val="single" w:sz="4" w:space="0" w:color="D9D9D9"/>
              <w:left w:val="single" w:sz="4" w:space="0" w:color="D9D9D9"/>
              <w:bottom w:val="single" w:sz="4" w:space="0" w:color="D9D9D9"/>
              <w:right w:val="single" w:sz="4" w:space="0" w:color="D9D9D9"/>
            </w:tcBorders>
            <w:shd w:val="clear" w:color="auto" w:fill="B8CCE4"/>
            <w:vAlign w:val="center"/>
          </w:tcPr>
          <w:p w14:paraId="660608D1"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 xml:space="preserve">Summe </w:t>
            </w:r>
            <w:proofErr w:type="spellStart"/>
            <w:r w:rsidRPr="00DD5162">
              <w:rPr>
                <w:rFonts w:ascii="Arial" w:eastAsia="Arial" w:hAnsi="Arial" w:cs="Arial"/>
                <w:color w:val="000000"/>
                <w:sz w:val="18"/>
                <w:szCs w:val="18"/>
                <w:lang w:val="de-DE" w:eastAsia="de-AT"/>
              </w:rPr>
              <w:t>SSt</w:t>
            </w:r>
            <w:proofErr w:type="spellEnd"/>
            <w:r w:rsidRPr="00DD5162">
              <w:rPr>
                <w:rFonts w:ascii="Arial" w:eastAsia="Arial" w:hAnsi="Arial" w:cs="Arial"/>
                <w:color w:val="000000"/>
                <w:sz w:val="18"/>
                <w:szCs w:val="18"/>
                <w:lang w:val="de-DE" w:eastAsia="de-AT"/>
              </w:rPr>
              <w:t>.</w:t>
            </w:r>
          </w:p>
        </w:tc>
        <w:tc>
          <w:tcPr>
            <w:tcW w:w="622" w:type="dxa"/>
            <w:tcBorders>
              <w:top w:val="single" w:sz="4" w:space="0" w:color="D9D9D9"/>
              <w:left w:val="single" w:sz="4" w:space="0" w:color="D9D9D9"/>
              <w:bottom w:val="single" w:sz="4" w:space="0" w:color="D9D9D9"/>
              <w:right w:val="single" w:sz="4" w:space="0" w:color="D9D9D9"/>
            </w:tcBorders>
            <w:shd w:val="clear" w:color="auto" w:fill="B8CCE4"/>
            <w:vAlign w:val="center"/>
          </w:tcPr>
          <w:p w14:paraId="108D29D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p>
        </w:tc>
        <w:tc>
          <w:tcPr>
            <w:tcW w:w="690" w:type="dxa"/>
            <w:tcBorders>
              <w:top w:val="single" w:sz="4" w:space="0" w:color="D9D9D9"/>
              <w:left w:val="single" w:sz="4" w:space="0" w:color="D9D9D9"/>
              <w:bottom w:val="single" w:sz="4" w:space="0" w:color="D9D9D9"/>
              <w:right w:val="single" w:sz="4" w:space="0" w:color="D9D9D9"/>
            </w:tcBorders>
            <w:shd w:val="clear" w:color="auto" w:fill="B8CCE4"/>
            <w:vAlign w:val="center"/>
          </w:tcPr>
          <w:p w14:paraId="128C11BA"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120</w:t>
            </w:r>
          </w:p>
        </w:tc>
        <w:tc>
          <w:tcPr>
            <w:tcW w:w="2084" w:type="dxa"/>
            <w:gridSpan w:val="2"/>
            <w:tcBorders>
              <w:top w:val="single" w:sz="4" w:space="0" w:color="D9D9D9"/>
              <w:left w:val="single" w:sz="4" w:space="0" w:color="D9D9D9"/>
              <w:bottom w:val="single" w:sz="4" w:space="0" w:color="D9D9D9"/>
              <w:right w:val="single" w:sz="4" w:space="0" w:color="D9D9D9"/>
            </w:tcBorders>
            <w:shd w:val="clear" w:color="auto" w:fill="B8CCE4"/>
            <w:vAlign w:val="center"/>
          </w:tcPr>
          <w:p w14:paraId="2290CB83"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60</w:t>
            </w:r>
          </w:p>
        </w:tc>
        <w:tc>
          <w:tcPr>
            <w:tcW w:w="2076" w:type="dxa"/>
            <w:gridSpan w:val="2"/>
            <w:tcBorders>
              <w:top w:val="single" w:sz="4" w:space="0" w:color="D9D9D9"/>
              <w:left w:val="single" w:sz="4" w:space="0" w:color="D9D9D9"/>
              <w:bottom w:val="single" w:sz="4" w:space="0" w:color="D9D9D9"/>
              <w:right w:val="single" w:sz="4" w:space="0" w:color="D9D9D9"/>
            </w:tcBorders>
            <w:shd w:val="clear" w:color="auto" w:fill="B8CCE4"/>
            <w:vAlign w:val="center"/>
          </w:tcPr>
          <w:p w14:paraId="27DC2A3F" w14:textId="77777777" w:rsidR="00DD5162" w:rsidRPr="00DD5162" w:rsidRDefault="00DD5162" w:rsidP="00DD5162">
            <w:pPr>
              <w:keepNext/>
              <w:keepLines/>
              <w:spacing w:after="0" w:line="240" w:lineRule="auto"/>
              <w:jc w:val="center"/>
              <w:rPr>
                <w:rFonts w:ascii="Arial" w:eastAsia="Arial" w:hAnsi="Arial" w:cs="Arial"/>
                <w:color w:val="000000"/>
                <w:sz w:val="18"/>
                <w:szCs w:val="18"/>
                <w:lang w:val="de-DE" w:eastAsia="de-AT"/>
              </w:rPr>
            </w:pPr>
            <w:r w:rsidRPr="00DD5162">
              <w:rPr>
                <w:rFonts w:ascii="Arial" w:eastAsia="Arial" w:hAnsi="Arial" w:cs="Arial"/>
                <w:color w:val="000000"/>
                <w:sz w:val="18"/>
                <w:szCs w:val="18"/>
                <w:lang w:val="de-DE" w:eastAsia="de-AT"/>
              </w:rPr>
              <w:t>60</w:t>
            </w:r>
          </w:p>
        </w:tc>
      </w:tr>
    </w:tbl>
    <w:p w14:paraId="6B8A4ADB"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61" w:name="_Toc136010963"/>
      <w:bookmarkStart w:id="62" w:name="_Toc136011192"/>
      <w:bookmarkStart w:id="63" w:name="_Toc136011866"/>
      <w:bookmarkStart w:id="64" w:name="_Toc137465312"/>
      <w:bookmarkStart w:id="65" w:name="_Toc137465760"/>
      <w:bookmarkStart w:id="66" w:name="_Toc137465897"/>
      <w:bookmarkStart w:id="67" w:name="_Toc151982092"/>
      <w:r w:rsidRPr="00DD5162">
        <w:rPr>
          <w:rFonts w:ascii="Arial" w:eastAsia="Arial" w:hAnsi="Arial" w:cs="Arial"/>
          <w:b/>
          <w:bCs/>
          <w:sz w:val="24"/>
          <w:szCs w:val="24"/>
          <w:lang w:val="de-DE" w:eastAsia="de-AT"/>
        </w:rPr>
        <w:t>§ 6</w:t>
      </w:r>
      <w:r w:rsidRPr="00DD5162">
        <w:rPr>
          <w:rFonts w:ascii="Arial" w:eastAsia="Arial" w:hAnsi="Arial" w:cs="Arial"/>
          <w:b/>
          <w:bCs/>
          <w:sz w:val="24"/>
          <w:szCs w:val="24"/>
          <w:lang w:val="de-DE" w:eastAsia="de-AT"/>
        </w:rPr>
        <w:tab/>
        <w:t>Wahlmodule</w:t>
      </w:r>
      <w:bookmarkEnd w:id="61"/>
      <w:bookmarkEnd w:id="62"/>
      <w:bookmarkEnd w:id="63"/>
      <w:bookmarkEnd w:id="64"/>
      <w:bookmarkEnd w:id="65"/>
      <w:bookmarkEnd w:id="66"/>
      <w:bookmarkEnd w:id="67"/>
    </w:p>
    <w:p w14:paraId="3366A3F4" w14:textId="77777777" w:rsidR="00DD5162" w:rsidRPr="00DD5162" w:rsidRDefault="00DD5162" w:rsidP="00DD5162">
      <w:pPr>
        <w:spacing w:before="120" w:after="120" w:line="264" w:lineRule="auto"/>
        <w:jc w:val="both"/>
        <w:rPr>
          <w:rFonts w:ascii="Arial" w:eastAsia="Arial" w:hAnsi="Arial" w:cs="Arial"/>
          <w:lang w:val="de-DE" w:eastAsia="de-AT"/>
        </w:rPr>
      </w:pPr>
      <w:bookmarkStart w:id="68" w:name="_Hlk135742101"/>
      <w:r w:rsidRPr="00DD5162">
        <w:rPr>
          <w:rFonts w:ascii="Arial" w:eastAsia="Arial" w:hAnsi="Arial" w:cs="Arial"/>
          <w:lang w:val="de-DE" w:eastAsia="de-AT"/>
        </w:rPr>
        <w:t xml:space="preserve">[Optional. Wenn im Curriculum Wahlmodule </w:t>
      </w:r>
      <w:proofErr w:type="gramStart"/>
      <w:r w:rsidRPr="00DD5162">
        <w:rPr>
          <w:rFonts w:ascii="Arial" w:eastAsia="Arial" w:hAnsi="Arial" w:cs="Arial"/>
          <w:lang w:val="de-DE" w:eastAsia="de-AT"/>
        </w:rPr>
        <w:t>verankert</w:t>
      </w:r>
      <w:proofErr w:type="gramEnd"/>
      <w:r w:rsidRPr="00DD5162">
        <w:rPr>
          <w:rFonts w:ascii="Arial" w:eastAsia="Arial" w:hAnsi="Arial" w:cs="Arial"/>
          <w:lang w:val="de-DE" w:eastAsia="de-AT"/>
        </w:rPr>
        <w:t xml:space="preserve"> werden sollen, sind diese hier anzuführen und entsprechend der Tabelle in § 5 darzustellen.]</w:t>
      </w:r>
    </w:p>
    <w:p w14:paraId="03AC8CCE"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69" w:name="_Toc136010964"/>
      <w:bookmarkStart w:id="70" w:name="_Toc136011193"/>
      <w:bookmarkStart w:id="71" w:name="_Toc136011867"/>
      <w:bookmarkStart w:id="72" w:name="_Toc137465313"/>
      <w:bookmarkStart w:id="73" w:name="_Toc137465761"/>
      <w:bookmarkStart w:id="74" w:name="_Toc137465898"/>
      <w:bookmarkStart w:id="75" w:name="_Toc151982093"/>
      <w:bookmarkEnd w:id="68"/>
      <w:r w:rsidRPr="00DD5162">
        <w:rPr>
          <w:rFonts w:ascii="Arial" w:eastAsia="Arial" w:hAnsi="Arial" w:cs="Arial"/>
          <w:b/>
          <w:bCs/>
          <w:sz w:val="24"/>
          <w:szCs w:val="24"/>
          <w:lang w:val="de-DE" w:eastAsia="de-AT"/>
        </w:rPr>
        <w:lastRenderedPageBreak/>
        <w:t>§ 7</w:t>
      </w:r>
      <w:r w:rsidRPr="00DD5162">
        <w:rPr>
          <w:rFonts w:ascii="Arial" w:eastAsia="Arial" w:hAnsi="Arial" w:cs="Arial"/>
          <w:b/>
          <w:bCs/>
          <w:sz w:val="24"/>
          <w:szCs w:val="24"/>
          <w:lang w:val="de-DE" w:eastAsia="de-AT"/>
        </w:rPr>
        <w:tab/>
        <w:t>Freie Wahlfächer</w:t>
      </w:r>
      <w:bookmarkEnd w:id="69"/>
      <w:bookmarkEnd w:id="70"/>
      <w:bookmarkEnd w:id="71"/>
      <w:bookmarkEnd w:id="72"/>
      <w:bookmarkEnd w:id="73"/>
      <w:bookmarkEnd w:id="74"/>
      <w:bookmarkEnd w:id="75"/>
    </w:p>
    <w:p w14:paraId="0DA2610E"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(1)</w:t>
      </w:r>
      <w:r w:rsidRPr="00DD5162">
        <w:rPr>
          <w:rFonts w:ascii="Arial" w:eastAsia="Arial" w:hAnsi="Arial" w:cs="Arial"/>
          <w:color w:val="000000"/>
          <w:lang w:val="de-DE" w:eastAsia="de-AT"/>
        </w:rPr>
        <w:tab/>
        <w:t>Im Masterstudium [Name des Studiums] sind frei zu wählende Lehrveranstaltungen im Ausmaß von 12 [4 für MA-Lehramt, 6 bzw. 24 in begründeten Ausnahmefällen oder 18 (=24-6) in begründeten Ausnahmefällen und falls dies zur Einrichtung des Querschnittsmoduls erforderlich ist] ECTS-Anrechnungspunkten zu absolvieren. Diese können frei aus dem Lehrveranstaltungsangebot aller anerkannten postsekundären Bildungseinrichtungen gewählt werden und dienen dem Erwerb von Zusatzqualifikationen sowie der individuellen Schwerpunktsetzung innerhalb des Studiums.</w:t>
      </w:r>
    </w:p>
    <w:p w14:paraId="2971FBA0"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ab/>
        <w:t>[Ergänzung für Studien der KTH: In Studien an der Katholisch-Theologischen Fakultät müssen die Freien Wahlfächer thematisch einen Bezug zu den im Curriculum genannten Modulen und Wahlmodulen aufweisen. Im Zweifelsfall entscheidet das zuständige studienrechtliche Organ.]</w:t>
      </w:r>
    </w:p>
    <w:p w14:paraId="14CF030B"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(2)</w:t>
      </w:r>
      <w:r w:rsidRPr="00DD5162">
        <w:rPr>
          <w:rFonts w:ascii="Arial" w:eastAsia="Arial" w:hAnsi="Arial" w:cs="Arial"/>
          <w:color w:val="000000"/>
          <w:lang w:val="de-DE" w:eastAsia="de-AT"/>
        </w:rPr>
        <w:tab/>
        <w:t xml:space="preserve">Bei innerem fachlichem Zusammenhang der gewählten Lehrveranstaltungen im Ausmaß von [12 bzw. 24] ECTS-Anrechnungspunkten kann eine Ausweisung der Wahlfächer als [„Wahlfachmodul“ bzw. „Studienergänzung“] im Masterzeugnis erfolgen. [Absatz entfällt, falls nur 6 ECTS-Anrechnungspunkte vorgesehen sind.] </w:t>
      </w:r>
    </w:p>
    <w:p w14:paraId="64B46F45"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(3)</w:t>
      </w:r>
      <w:r w:rsidRPr="00DD5162">
        <w:rPr>
          <w:rFonts w:ascii="Arial" w:eastAsia="Arial" w:hAnsi="Arial" w:cs="Arial"/>
          <w:color w:val="000000"/>
          <w:lang w:val="de-DE" w:eastAsia="de-AT"/>
        </w:rPr>
        <w:tab/>
        <w:t xml:space="preserve">[optional: Auflistung empfohlener Schwerpunktsetzungen] </w:t>
      </w:r>
    </w:p>
    <w:p w14:paraId="791DA5B2"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(4)</w:t>
      </w:r>
      <w:r w:rsidRPr="00DD5162">
        <w:rPr>
          <w:rFonts w:ascii="Arial" w:eastAsia="Arial" w:hAnsi="Arial" w:cs="Arial"/>
          <w:color w:val="000000"/>
          <w:lang w:val="de-DE" w:eastAsia="de-AT"/>
        </w:rPr>
        <w:tab/>
        <w:t>[optional (hier oder unter § 9, textgleich): Studierenden wird empfohlen, eine berufsorientierte Praxis im Rahmen der Freien Wahlfächer im Ausmaß von [Anzahl] Wochen im Sinne einer Vollbeschäftigung (dies entspricht [Anzahl] ECTS-Anrechnungspunkten) zu absolvieren. Die Praxis hat einen sinnvollen Zusammenhang zum Studium aufzuweisen und ist vom zuständigen studienrechtlichen Organ vor Antritt der Tätigkeit zu bewilligen.]</w:t>
      </w:r>
    </w:p>
    <w:p w14:paraId="016A92A2"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76" w:name="_Toc136010965"/>
      <w:bookmarkStart w:id="77" w:name="_Toc136011194"/>
      <w:bookmarkStart w:id="78" w:name="_Toc136011868"/>
      <w:bookmarkStart w:id="79" w:name="_Toc137465314"/>
      <w:bookmarkStart w:id="80" w:name="_Toc137465762"/>
      <w:bookmarkStart w:id="81" w:name="_Toc137465899"/>
      <w:bookmarkStart w:id="82" w:name="_Toc151982094"/>
      <w:r w:rsidRPr="00DD5162">
        <w:rPr>
          <w:rFonts w:ascii="Arial" w:eastAsia="Arial" w:hAnsi="Arial" w:cs="Arial"/>
          <w:b/>
          <w:bCs/>
          <w:sz w:val="24"/>
          <w:szCs w:val="24"/>
          <w:lang w:val="de-DE" w:eastAsia="de-AT"/>
        </w:rPr>
        <w:t>§ 8</w:t>
      </w:r>
      <w:r w:rsidRPr="00DD5162">
        <w:rPr>
          <w:rFonts w:ascii="Arial" w:eastAsia="Arial" w:hAnsi="Arial" w:cs="Arial"/>
          <w:b/>
          <w:bCs/>
          <w:sz w:val="24"/>
          <w:szCs w:val="24"/>
          <w:lang w:val="de-DE" w:eastAsia="de-AT"/>
        </w:rPr>
        <w:tab/>
        <w:t>Masterarbeit</w:t>
      </w:r>
      <w:bookmarkEnd w:id="76"/>
      <w:bookmarkEnd w:id="77"/>
      <w:bookmarkEnd w:id="78"/>
      <w:bookmarkEnd w:id="79"/>
      <w:bookmarkEnd w:id="80"/>
      <w:bookmarkEnd w:id="81"/>
      <w:bookmarkEnd w:id="82"/>
    </w:p>
    <w:p w14:paraId="7087F2CB"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(1)</w:t>
      </w:r>
      <w:r w:rsidRPr="00DD5162">
        <w:rPr>
          <w:rFonts w:ascii="Arial" w:eastAsia="Arial" w:hAnsi="Arial" w:cs="Arial"/>
          <w:color w:val="000000"/>
          <w:lang w:val="de-DE" w:eastAsia="de-AT"/>
        </w:rPr>
        <w:tab/>
        <w:t>Die Masterarbeit dient dem Nachweis der Befähigung, wissenschaftliche Themen aus dem Bereich [Name des Themenbereichs] selbstständig sowie inhaltlich und methodisch nach den aktuellen wissenschaftlichen Standards zu bearbeiten.</w:t>
      </w:r>
    </w:p>
    <w:p w14:paraId="2A7A3A74"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(2)</w:t>
      </w:r>
      <w:r w:rsidRPr="00DD5162">
        <w:rPr>
          <w:rFonts w:ascii="Arial" w:eastAsia="Arial" w:hAnsi="Arial" w:cs="Arial"/>
          <w:color w:val="000000"/>
          <w:lang w:val="de-DE" w:eastAsia="de-AT"/>
        </w:rPr>
        <w:tab/>
        <w:t>Die Aufgabenstellung der Masterarbeit ist so zu wählen, dass die Bearbeitung innerhalb von sechs Monaten möglich und zumutbar ist (vgl. § 81 Abs. 2 UG).</w:t>
      </w:r>
    </w:p>
    <w:p w14:paraId="2E2137F4"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(3)</w:t>
      </w:r>
      <w:r w:rsidRPr="00DD5162">
        <w:rPr>
          <w:rFonts w:ascii="Arial" w:eastAsia="Arial" w:hAnsi="Arial" w:cs="Arial"/>
          <w:color w:val="000000"/>
          <w:lang w:val="de-DE" w:eastAsia="de-AT"/>
        </w:rPr>
        <w:tab/>
        <w:t xml:space="preserve">Das Thema der Masterarbeit ist einem der im Masterstudium festgelegten Module zu entnehmen. Die oder der Studierende ist berechtigt, das Thema vorzuschlagen oder das Thema aus einer Anzahl von Vorschlägen der zur Verfügung stehenden </w:t>
      </w:r>
      <w:proofErr w:type="spellStart"/>
      <w:proofErr w:type="gramStart"/>
      <w:r w:rsidRPr="00DD5162">
        <w:rPr>
          <w:rFonts w:ascii="Arial" w:eastAsia="Arial" w:hAnsi="Arial" w:cs="Arial"/>
          <w:color w:val="000000"/>
          <w:lang w:val="de-DE" w:eastAsia="de-AT"/>
        </w:rPr>
        <w:t>Betreuer:innen</w:t>
      </w:r>
      <w:proofErr w:type="spellEnd"/>
      <w:proofErr w:type="gramEnd"/>
      <w:r w:rsidRPr="00DD5162">
        <w:rPr>
          <w:rFonts w:ascii="Arial" w:eastAsia="Arial" w:hAnsi="Arial" w:cs="Arial"/>
          <w:color w:val="000000"/>
          <w:lang w:val="de-DE" w:eastAsia="de-AT"/>
        </w:rPr>
        <w:t xml:space="preserve"> auszuwählen.</w:t>
      </w:r>
    </w:p>
    <w:p w14:paraId="4B6C4DE0"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(4)</w:t>
      </w:r>
      <w:r w:rsidRPr="00DD5162">
        <w:rPr>
          <w:rFonts w:ascii="Arial" w:eastAsia="Arial" w:hAnsi="Arial" w:cs="Arial"/>
          <w:color w:val="000000"/>
          <w:lang w:val="de-DE" w:eastAsia="de-AT"/>
        </w:rPr>
        <w:tab/>
        <w:t>Die Masterarbeit ist mit [Anzahl] ECTS-Anrechnungspunkten bewertet.</w:t>
      </w:r>
    </w:p>
    <w:p w14:paraId="14F47A19"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(5)</w:t>
      </w:r>
      <w:r w:rsidRPr="00DD5162">
        <w:rPr>
          <w:rFonts w:ascii="Arial" w:eastAsia="Arial" w:hAnsi="Arial" w:cs="Arial"/>
          <w:color w:val="000000"/>
          <w:lang w:val="de-DE" w:eastAsia="de-AT"/>
        </w:rPr>
        <w:tab/>
        <w:t>Bei der Bearbeitung des Themas und der Betreuung der Studierenden sind die Bestimmungen des Urheberrechtsgesetzes, BGBl. Nr. 111/1936, zu beachten (vgl. § 80 Abs. 2 UG).</w:t>
      </w:r>
    </w:p>
    <w:p w14:paraId="01FCBDE5"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 xml:space="preserve">(6) </w:t>
      </w:r>
      <w:r w:rsidRPr="00DD5162">
        <w:rPr>
          <w:rFonts w:ascii="Arial" w:eastAsia="Arial" w:hAnsi="Arial" w:cs="Arial"/>
          <w:color w:val="000000"/>
          <w:lang w:val="de-DE" w:eastAsia="de-AT"/>
        </w:rPr>
        <w:tab/>
        <w:t>[Ggf. Auflistung weiterer Vorgaben]</w:t>
      </w:r>
    </w:p>
    <w:p w14:paraId="580D9F21"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83" w:name="_Toc136010966"/>
      <w:bookmarkStart w:id="84" w:name="_Toc136011195"/>
      <w:bookmarkStart w:id="85" w:name="_Toc136011869"/>
      <w:bookmarkStart w:id="86" w:name="_Toc137465315"/>
      <w:bookmarkStart w:id="87" w:name="_Toc137465763"/>
      <w:bookmarkStart w:id="88" w:name="_Toc137465900"/>
      <w:bookmarkStart w:id="89" w:name="_Toc151982095"/>
      <w:r w:rsidRPr="00DD5162">
        <w:rPr>
          <w:rFonts w:ascii="Arial" w:eastAsia="Arial" w:hAnsi="Arial" w:cs="Arial"/>
          <w:b/>
          <w:bCs/>
          <w:sz w:val="24"/>
          <w:szCs w:val="24"/>
          <w:lang w:val="de-DE" w:eastAsia="de-AT"/>
        </w:rPr>
        <w:t>§ 9</w:t>
      </w:r>
      <w:r w:rsidRPr="00DD5162">
        <w:rPr>
          <w:rFonts w:ascii="Arial" w:eastAsia="Arial" w:hAnsi="Arial" w:cs="Arial"/>
          <w:b/>
          <w:bCs/>
          <w:sz w:val="24"/>
          <w:szCs w:val="24"/>
          <w:lang w:val="de-DE" w:eastAsia="de-AT"/>
        </w:rPr>
        <w:tab/>
        <w:t>Praxis</w:t>
      </w:r>
      <w:bookmarkEnd w:id="83"/>
      <w:bookmarkEnd w:id="84"/>
      <w:bookmarkEnd w:id="85"/>
      <w:bookmarkEnd w:id="86"/>
      <w:bookmarkEnd w:id="87"/>
      <w:bookmarkEnd w:id="88"/>
      <w:bookmarkEnd w:id="89"/>
      <w:r w:rsidRPr="00DD5162">
        <w:rPr>
          <w:rFonts w:ascii="Arial" w:eastAsia="Arial" w:hAnsi="Arial" w:cs="Arial"/>
          <w:b/>
          <w:bCs/>
          <w:sz w:val="24"/>
          <w:szCs w:val="24"/>
          <w:lang w:val="de-DE" w:eastAsia="de-AT"/>
        </w:rPr>
        <w:t xml:space="preserve"> </w:t>
      </w:r>
    </w:p>
    <w:p w14:paraId="1D9EA3E3"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 xml:space="preserve">[Optional; </w:t>
      </w:r>
      <w:proofErr w:type="gramStart"/>
      <w:r w:rsidRPr="00DD5162">
        <w:rPr>
          <w:rFonts w:ascii="Arial" w:eastAsia="Arial" w:hAnsi="Arial" w:cs="Arial"/>
          <w:lang w:val="de-DE" w:eastAsia="de-AT"/>
        </w:rPr>
        <w:t>nicht zutreffende</w:t>
      </w:r>
      <w:proofErr w:type="gramEnd"/>
      <w:r w:rsidRPr="00DD5162">
        <w:rPr>
          <w:rFonts w:ascii="Arial" w:eastAsia="Arial" w:hAnsi="Arial" w:cs="Arial"/>
          <w:lang w:val="de-DE" w:eastAsia="de-AT"/>
        </w:rPr>
        <w:t xml:space="preserve"> Textpassagen entfernen; Variante A textgleich mit optionalem Abs. 4 in § 7]</w:t>
      </w:r>
    </w:p>
    <w:p w14:paraId="6A01FF59"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A: Empfohlene Praxis:</w:t>
      </w:r>
    </w:p>
    <w:p w14:paraId="69ADE8E6"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 xml:space="preserve">Studierenden wird empfohlen, eine berufsorientierte Praxis im Rahmen der Freien Wahlfächer im Ausmaß von [Anzahl] Wochen im Sinne einer Vollbeschäftigung (dies entspricht [Anzahl] </w:t>
      </w:r>
      <w:r w:rsidRPr="00DD5162">
        <w:rPr>
          <w:rFonts w:ascii="Arial" w:eastAsia="Arial" w:hAnsi="Arial" w:cs="Arial"/>
          <w:lang w:val="de-DE" w:eastAsia="de-AT"/>
        </w:rPr>
        <w:lastRenderedPageBreak/>
        <w:t xml:space="preserve">ECTS-Anrechnungspunkten) zu absolvieren. Die Praxis hat einen sinnvollen Zusammenhang zum Studium aufzuweisen und ist vom zuständigen studienrechtlichen Organ vor Antritt der Tätigkeit zu bewilligen. </w:t>
      </w:r>
    </w:p>
    <w:p w14:paraId="4FCCAB27"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B: Pflichtpraxis:</w:t>
      </w:r>
    </w:p>
    <w:p w14:paraId="79CECAB6" w14:textId="77777777" w:rsidR="00DD5162" w:rsidRPr="00DD5162" w:rsidRDefault="00DD5162" w:rsidP="00DD5162">
      <w:pPr>
        <w:spacing w:before="120" w:after="120" w:line="264" w:lineRule="auto"/>
        <w:ind w:left="567" w:hanging="567"/>
        <w:jc w:val="both"/>
        <w:rPr>
          <w:rFonts w:ascii="Arial" w:eastAsia="Arial" w:hAnsi="Arial" w:cs="Arial"/>
          <w:lang w:val="de-DE" w:eastAsia="de-AT"/>
        </w:rPr>
      </w:pPr>
      <w:r w:rsidRPr="00DD5162">
        <w:rPr>
          <w:rFonts w:ascii="Arial" w:eastAsia="Arial" w:hAnsi="Arial" w:cs="Arial"/>
          <w:lang w:val="de-DE" w:eastAsia="de-AT"/>
        </w:rPr>
        <w:t>(1)</w:t>
      </w:r>
      <w:r w:rsidRPr="00DD5162">
        <w:rPr>
          <w:rFonts w:ascii="Arial" w:eastAsia="Arial" w:hAnsi="Arial" w:cs="Arial"/>
          <w:lang w:val="de-DE" w:eastAsia="de-AT"/>
        </w:rPr>
        <w:tab/>
        <w:t xml:space="preserve">Im Masterstudium [Name des Studiums] ist eine facheinschlägige Pflichtpraxis im Ausmaß von [Anzahl] Wochen im Sinne einer Vollbeschäftigung (dies entspricht [Anzahl] ECTS-Anrechnungspunkten) zu absolvieren. Diese Praxis dient der Anwendung der im Studium erworbenen Kenntnisse und Fähigkeiten. </w:t>
      </w:r>
    </w:p>
    <w:p w14:paraId="0D439644" w14:textId="77777777" w:rsidR="00DD5162" w:rsidRPr="00DD5162" w:rsidRDefault="00DD5162" w:rsidP="00DD5162">
      <w:pPr>
        <w:spacing w:before="120" w:after="120" w:line="264" w:lineRule="auto"/>
        <w:ind w:left="567" w:hanging="567"/>
        <w:jc w:val="both"/>
        <w:rPr>
          <w:rFonts w:ascii="Arial" w:eastAsia="Arial" w:hAnsi="Arial" w:cs="Arial"/>
          <w:lang w:val="de-DE" w:eastAsia="de-AT"/>
        </w:rPr>
      </w:pPr>
      <w:r w:rsidRPr="00DD5162">
        <w:rPr>
          <w:rFonts w:ascii="Arial" w:eastAsia="Arial" w:hAnsi="Arial" w:cs="Arial"/>
          <w:lang w:val="de-DE" w:eastAsia="de-AT"/>
        </w:rPr>
        <w:t>(2)</w:t>
      </w:r>
      <w:r w:rsidRPr="00DD5162">
        <w:rPr>
          <w:rFonts w:ascii="Arial" w:eastAsia="Arial" w:hAnsi="Arial" w:cs="Arial"/>
          <w:lang w:val="de-DE" w:eastAsia="de-AT"/>
        </w:rPr>
        <w:tab/>
        <w:t>Die Praxis ist grundsätzlich außerhalb der Universität in vom zuständigen studienrechtlichen Organ anerkannten Institutionen zu erwerben. Die Praxis und die gewählte Institution sind vor Antritt der Tätigkeit an das zuständige studienrechtliche Organ zu melden und von diesem zu bewilligen.</w:t>
      </w:r>
    </w:p>
    <w:p w14:paraId="74E862C6" w14:textId="77777777" w:rsidR="00DD5162" w:rsidRPr="00DD5162" w:rsidRDefault="00DD5162" w:rsidP="00DD5162">
      <w:pPr>
        <w:spacing w:before="120" w:after="120" w:line="264" w:lineRule="auto"/>
        <w:ind w:left="567" w:hanging="567"/>
        <w:jc w:val="both"/>
        <w:rPr>
          <w:rFonts w:ascii="Arial" w:eastAsia="Arial" w:hAnsi="Arial" w:cs="Arial"/>
          <w:lang w:val="de-DE" w:eastAsia="de-AT"/>
        </w:rPr>
      </w:pPr>
      <w:r w:rsidRPr="00DD5162">
        <w:rPr>
          <w:rFonts w:ascii="Arial" w:eastAsia="Arial" w:hAnsi="Arial" w:cs="Arial"/>
          <w:lang w:val="de-DE" w:eastAsia="de-AT"/>
        </w:rPr>
        <w:t>(3)</w:t>
      </w:r>
      <w:r w:rsidRPr="00DD5162">
        <w:rPr>
          <w:rFonts w:ascii="Arial" w:eastAsia="Arial" w:hAnsi="Arial" w:cs="Arial"/>
          <w:lang w:val="de-DE" w:eastAsia="de-AT"/>
        </w:rPr>
        <w:tab/>
        <w:t>Sollte eine Absolvierung der Praxis in begründeten Fällen außerhalb der Universität nicht möglich sein, so können Studierende nach Maßgabe der Möglichkeiten der Universität und mit Zustimmung des zuständigen studienrechtlichen Organs den Nachweis einer Praxis durch Mitwirkung an Forschungsvorhaben an der Universität erwerben.</w:t>
      </w:r>
    </w:p>
    <w:p w14:paraId="12224F5A" w14:textId="77777777" w:rsidR="00DD5162" w:rsidRPr="00DD5162" w:rsidRDefault="00DD5162" w:rsidP="00DD5162">
      <w:pPr>
        <w:spacing w:before="120" w:after="120" w:line="264" w:lineRule="auto"/>
        <w:ind w:left="567" w:hanging="567"/>
        <w:jc w:val="both"/>
        <w:rPr>
          <w:rFonts w:ascii="Arial" w:eastAsia="Arial" w:hAnsi="Arial" w:cs="Arial"/>
          <w:lang w:val="de-DE" w:eastAsia="de-AT"/>
        </w:rPr>
      </w:pPr>
      <w:r w:rsidRPr="00DD5162">
        <w:rPr>
          <w:rFonts w:ascii="Arial" w:eastAsia="Arial" w:hAnsi="Arial" w:cs="Arial"/>
          <w:lang w:val="de-DE" w:eastAsia="de-AT"/>
        </w:rPr>
        <w:t>(4)</w:t>
      </w:r>
      <w:r w:rsidRPr="00DD5162">
        <w:rPr>
          <w:rFonts w:ascii="Arial" w:eastAsia="Arial" w:hAnsi="Arial" w:cs="Arial"/>
          <w:lang w:val="de-DE" w:eastAsia="de-AT"/>
        </w:rPr>
        <w:tab/>
        <w:t xml:space="preserve">Studierende mit Behinderungen und/oder chronischer Erkrankung werden im Bereich Praxis seitens der Universität unterstützt. Sollte es aufgrund ungeeigneter Infrastruktur (physische sowie infrastrukturelle Barrierefreiheit) bei </w:t>
      </w:r>
      <w:proofErr w:type="gramStart"/>
      <w:r w:rsidRPr="00DD5162">
        <w:rPr>
          <w:rFonts w:ascii="Arial" w:eastAsia="Arial" w:hAnsi="Arial" w:cs="Arial"/>
          <w:lang w:val="de-DE" w:eastAsia="de-AT"/>
        </w:rPr>
        <w:t>potentiellen</w:t>
      </w:r>
      <w:proofErr w:type="gramEnd"/>
      <w:r w:rsidRPr="00DD5162">
        <w:rPr>
          <w:rFonts w:ascii="Arial" w:eastAsia="Arial" w:hAnsi="Arial" w:cs="Arial"/>
          <w:lang w:val="de-DE" w:eastAsia="de-AT"/>
        </w:rPr>
        <w:t xml:space="preserve"> Praxisstellen nicht möglich sein, einen Praxisplatz zu erhalten, bekommen Studierende mit Behinderungen und/oder chronischer Erkrankung eine andere Möglichkeit, diesen Teil des Curriculums zu erfüllen.</w:t>
      </w:r>
    </w:p>
    <w:p w14:paraId="494AE844"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(5)</w:t>
      </w:r>
      <w:r w:rsidRPr="00DD5162">
        <w:rPr>
          <w:rFonts w:ascii="Arial" w:eastAsia="Arial" w:hAnsi="Arial" w:cs="Arial"/>
          <w:lang w:val="de-DE" w:eastAsia="de-AT"/>
        </w:rPr>
        <w:tab/>
        <w:t>[Auflistung weiterer Vorgaben]</w:t>
      </w:r>
    </w:p>
    <w:p w14:paraId="59BD57DC"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[Jedenfalls muss der folgende Text aufgenommen werden, sofern eine Pflichtpraxis angeboten wird.]</w:t>
      </w:r>
    </w:p>
    <w:p w14:paraId="4FE086FC"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Im Rahmen der berufsorientierten Praxis können u.a. folgende Qualifikationen erworben werden:</w:t>
      </w:r>
    </w:p>
    <w:p w14:paraId="73A7593F"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Anwendung der erworbenen fachspezifischen Kompetenzen im beruflichen Kontext</w:t>
      </w:r>
    </w:p>
    <w:p w14:paraId="7617AEB5"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Kennenlernen von Anwendungsszenarien fachwissenschaftlicher Konzepte</w:t>
      </w:r>
    </w:p>
    <w:p w14:paraId="05965A75"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Erwerb von Soft Skills (u.a. Teamarbeit, Kommunikationskompetenz, Planungskompetenz) im beruflichen Kontext.</w:t>
      </w:r>
    </w:p>
    <w:p w14:paraId="7418E1FD"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[Auflistung weiterer bzw. angepasster bzw. anderer Kompetenzen]</w:t>
      </w:r>
    </w:p>
    <w:p w14:paraId="79A29C8B"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90" w:name="_Toc136010967"/>
      <w:bookmarkStart w:id="91" w:name="_Toc136011196"/>
      <w:bookmarkStart w:id="92" w:name="_Toc136011870"/>
      <w:bookmarkStart w:id="93" w:name="_Toc137465316"/>
      <w:bookmarkStart w:id="94" w:name="_Toc137465764"/>
      <w:bookmarkStart w:id="95" w:name="_Toc137465901"/>
      <w:bookmarkStart w:id="96" w:name="_Toc151982096"/>
      <w:r w:rsidRPr="00DD5162">
        <w:rPr>
          <w:rFonts w:ascii="Arial" w:eastAsia="Arial" w:hAnsi="Arial" w:cs="Arial"/>
          <w:b/>
          <w:bCs/>
          <w:sz w:val="24"/>
          <w:szCs w:val="24"/>
          <w:lang w:val="de-DE" w:eastAsia="de-AT"/>
        </w:rPr>
        <w:t>§ 10</w:t>
      </w:r>
      <w:r w:rsidRPr="00DD5162">
        <w:rPr>
          <w:rFonts w:ascii="Arial" w:eastAsia="Arial" w:hAnsi="Arial" w:cs="Arial"/>
          <w:b/>
          <w:bCs/>
          <w:sz w:val="24"/>
          <w:szCs w:val="24"/>
          <w:lang w:val="de-DE" w:eastAsia="de-AT"/>
        </w:rPr>
        <w:tab/>
        <w:t>Internationale Mobilität</w:t>
      </w:r>
      <w:bookmarkEnd w:id="90"/>
      <w:bookmarkEnd w:id="91"/>
      <w:bookmarkEnd w:id="92"/>
      <w:bookmarkEnd w:id="93"/>
      <w:bookmarkEnd w:id="94"/>
      <w:bookmarkEnd w:id="95"/>
      <w:bookmarkEnd w:id="96"/>
    </w:p>
    <w:p w14:paraId="6E5C8797"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Studierenden des Masterstudiums [Name des Studiums] wird empfohlen</w:t>
      </w:r>
      <w:r w:rsidRPr="00DD5162">
        <w:rPr>
          <w:rFonts w:ascii="Arial" w:eastAsia="Arial" w:hAnsi="Arial" w:cs="Arial"/>
          <w:color w:val="000000"/>
          <w:vertAlign w:val="superscript"/>
          <w:lang w:val="de-DE" w:eastAsia="de-AT"/>
        </w:rPr>
        <w:footnoteReference w:id="1"/>
      </w:r>
      <w:r w:rsidRPr="00DD5162">
        <w:rPr>
          <w:rFonts w:ascii="Arial" w:eastAsia="Arial" w:hAnsi="Arial" w:cs="Arial"/>
          <w:lang w:val="de-DE" w:eastAsia="de-AT"/>
        </w:rPr>
        <w:t xml:space="preserve">, ein Auslandssemester zu absolvieren. Dafür kommen insbesondere die Semester […bis…] des Studiums in Frage. Die Anerkennung von im Auslandsstudium absolvierten Lehrveranstaltungen und sonstigen Studienleistungen erfolgt durch das zuständige studienrechtliche Organ. Die für die Beurteilung notwendigen Unterlagen sind von der/dem </w:t>
      </w:r>
      <w:proofErr w:type="spellStart"/>
      <w:r w:rsidRPr="00DD5162">
        <w:rPr>
          <w:rFonts w:ascii="Arial" w:eastAsia="Arial" w:hAnsi="Arial" w:cs="Arial"/>
          <w:lang w:val="de-DE" w:eastAsia="de-AT"/>
        </w:rPr>
        <w:t>Antragsteller:in</w:t>
      </w:r>
      <w:proofErr w:type="spellEnd"/>
      <w:r w:rsidRPr="00DD5162">
        <w:rPr>
          <w:rFonts w:ascii="Arial" w:eastAsia="Arial" w:hAnsi="Arial" w:cs="Arial"/>
          <w:lang w:val="de-DE" w:eastAsia="de-AT"/>
        </w:rPr>
        <w:t xml:space="preserve"> vorzulegen.</w:t>
      </w:r>
    </w:p>
    <w:p w14:paraId="6ECA98E0"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Es wird sichergestellt, dass Auslandssemester ohne Verzögerungen im Studienfortschritt möglich sind, wenn folgende Bedingungen erfüllt werden:</w:t>
      </w:r>
    </w:p>
    <w:p w14:paraId="6D57AE4D"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lastRenderedPageBreak/>
        <w:t>pro Auslandssemester werden Lehrveranstaltungen und sonstige Studienleistungen im Ausmaß von zumindest 30 ECTS-Anrechnungspunkten abgeschlossen</w:t>
      </w:r>
    </w:p>
    <w:p w14:paraId="57C6B396"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die im Rahmen des Auslandssemesters absolvierten Lehrveranstaltungen und sonstigen Studienleistungen stimmen inhaltlich nicht mit bereits an der Universität Salzburg absolvierten Lehrveranstaltungen und Studienleistungen überein</w:t>
      </w:r>
    </w:p>
    <w:p w14:paraId="7CE465D1"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vor Antritt des Auslandssemesters wurde bescheidmäßig festgestellt, welche der geplanten Prüfungen für im Curriculum vorgeschriebenen Prüfungen anerkannt werden.</w:t>
      </w:r>
    </w:p>
    <w:p w14:paraId="61230B72"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Neben den fachwissenschaftlichen Kompetenzen können durch einen Studienaufenthalt im Ausland u.a. folgende Qualifikationen erworben werden:</w:t>
      </w:r>
    </w:p>
    <w:p w14:paraId="187AEC75"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 xml:space="preserve">Erwerb und Vertiefung von fachspezifischen Fremdsprachenkenntnissen </w:t>
      </w:r>
    </w:p>
    <w:p w14:paraId="3ECE0864"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Erwerb und Vertiefung von allgemeinen Fremdsprachenkenntnissen (Sprachverständnis, Konversation, …)</w:t>
      </w:r>
    </w:p>
    <w:p w14:paraId="0124AD8A"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Erwerb und Vertiefung von organisatorischer Kompetenz durch eigenständige Planung des Studienalltags in internationalen Verwaltungs- und Hochschulstrukturen</w:t>
      </w:r>
    </w:p>
    <w:p w14:paraId="77222600"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Kennenlernen und studieren in internationalen Studiensystemen sowie Erweiterung der eigenen Fachperspektive</w:t>
      </w:r>
    </w:p>
    <w:p w14:paraId="7418C7E8" w14:textId="77777777" w:rsidR="00DD5162" w:rsidRPr="00DD5162" w:rsidRDefault="00DD5162" w:rsidP="00DD5162">
      <w:pPr>
        <w:numPr>
          <w:ilvl w:val="0"/>
          <w:numId w:val="1"/>
        </w:numPr>
        <w:spacing w:before="120" w:after="120" w:line="264" w:lineRule="auto"/>
        <w:contextualSpacing/>
        <w:jc w:val="both"/>
        <w:rPr>
          <w:rFonts w:ascii="Arial" w:eastAsia="Arial" w:hAnsi="Arial" w:cs="Arial"/>
          <w:lang w:val="de-DE" w:eastAsia="de-AT"/>
        </w:rPr>
      </w:pPr>
      <w:r w:rsidRPr="00DD5162">
        <w:rPr>
          <w:rFonts w:ascii="Arial" w:eastAsia="Arial" w:hAnsi="Arial" w:cs="Arial"/>
          <w:lang w:val="de-DE" w:eastAsia="de-AT"/>
        </w:rPr>
        <w:t>Erwerb und Vertiefung von interkulturellen Kompetenzen.</w:t>
      </w:r>
    </w:p>
    <w:p w14:paraId="75BA0909"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Studierende mit Behinderungen und/oder chronischer Erkrankung werden bei der Suche nach einem Platz für ein Auslandssemester sowie dessen Planung seitens der Universität aktiv unterstützt.</w:t>
      </w:r>
    </w:p>
    <w:p w14:paraId="7CF9A4EA" w14:textId="77777777" w:rsidR="00DD5162" w:rsidRPr="00DD5162" w:rsidRDefault="00DD5162" w:rsidP="00DD5162">
      <w:pPr>
        <w:keepNext/>
        <w:spacing w:before="480" w:after="120"/>
        <w:ind w:left="567" w:hanging="567"/>
        <w:jc w:val="both"/>
        <w:outlineLvl w:val="0"/>
        <w:rPr>
          <w:rFonts w:ascii="Arial" w:eastAsia="Arial" w:hAnsi="Arial" w:cs="Arial"/>
          <w:b/>
          <w:bCs/>
          <w:sz w:val="24"/>
          <w:szCs w:val="24"/>
          <w:lang w:val="de-DE" w:eastAsia="de-AT"/>
        </w:rPr>
      </w:pPr>
      <w:bookmarkStart w:id="97" w:name="_Toc136010968"/>
      <w:bookmarkStart w:id="98" w:name="_Toc136011197"/>
      <w:bookmarkStart w:id="99" w:name="_Toc136011871"/>
      <w:bookmarkStart w:id="100" w:name="_Toc137465317"/>
      <w:bookmarkStart w:id="101" w:name="_Toc137465765"/>
      <w:bookmarkStart w:id="102" w:name="_Toc137465902"/>
      <w:bookmarkStart w:id="103" w:name="_Toc151982097"/>
      <w:r w:rsidRPr="00DD5162">
        <w:rPr>
          <w:rFonts w:ascii="Arial" w:eastAsia="Arial" w:hAnsi="Arial" w:cs="Arial"/>
          <w:b/>
          <w:bCs/>
          <w:sz w:val="24"/>
          <w:szCs w:val="24"/>
          <w:lang w:val="de-DE" w:eastAsia="de-AT"/>
        </w:rPr>
        <w:t>§ 11</w:t>
      </w:r>
      <w:r w:rsidRPr="00DD5162">
        <w:rPr>
          <w:rFonts w:ascii="Arial" w:eastAsia="Arial" w:hAnsi="Arial" w:cs="Arial"/>
          <w:b/>
          <w:bCs/>
          <w:sz w:val="24"/>
          <w:szCs w:val="24"/>
          <w:lang w:val="de-DE" w:eastAsia="de-AT"/>
        </w:rPr>
        <w:tab/>
        <w:t xml:space="preserve">Vergabe von Plätzen bei Lehrveranstaltungen mit limitierter </w:t>
      </w:r>
      <w:proofErr w:type="spellStart"/>
      <w:proofErr w:type="gramStart"/>
      <w:r w:rsidRPr="00DD5162">
        <w:rPr>
          <w:rFonts w:ascii="Arial" w:eastAsia="Arial" w:hAnsi="Arial" w:cs="Arial"/>
          <w:b/>
          <w:bCs/>
          <w:sz w:val="24"/>
          <w:szCs w:val="24"/>
          <w:lang w:val="de-DE" w:eastAsia="de-AT"/>
        </w:rPr>
        <w:t>Teilnehmer:innenzahl</w:t>
      </w:r>
      <w:bookmarkEnd w:id="97"/>
      <w:bookmarkEnd w:id="98"/>
      <w:bookmarkEnd w:id="99"/>
      <w:bookmarkEnd w:id="100"/>
      <w:bookmarkEnd w:id="101"/>
      <w:bookmarkEnd w:id="102"/>
      <w:bookmarkEnd w:id="103"/>
      <w:proofErr w:type="spellEnd"/>
      <w:proofErr w:type="gramEnd"/>
    </w:p>
    <w:p w14:paraId="10388E96"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(1)</w:t>
      </w:r>
      <w:r w:rsidRPr="00DD5162">
        <w:rPr>
          <w:rFonts w:ascii="Arial" w:eastAsia="Arial" w:hAnsi="Arial" w:cs="Arial"/>
          <w:color w:val="000000"/>
          <w:lang w:val="de-DE" w:eastAsia="de-AT"/>
        </w:rPr>
        <w:tab/>
        <w:t xml:space="preserve">Die </w:t>
      </w:r>
      <w:proofErr w:type="spellStart"/>
      <w:proofErr w:type="gramStart"/>
      <w:r w:rsidRPr="00DD5162">
        <w:rPr>
          <w:rFonts w:ascii="Arial" w:eastAsia="Arial" w:hAnsi="Arial" w:cs="Arial"/>
          <w:color w:val="000000"/>
          <w:lang w:val="de-DE" w:eastAsia="de-AT"/>
        </w:rPr>
        <w:t>Teilnehmer:innenzahl</w:t>
      </w:r>
      <w:proofErr w:type="spellEnd"/>
      <w:proofErr w:type="gramEnd"/>
      <w:r w:rsidRPr="00DD5162">
        <w:rPr>
          <w:rFonts w:ascii="Arial" w:eastAsia="Arial" w:hAnsi="Arial" w:cs="Arial"/>
          <w:color w:val="000000"/>
          <w:lang w:val="de-DE" w:eastAsia="de-AT"/>
        </w:rPr>
        <w:t xml:space="preserve"> ist im Masterstudium [Name des Studiums] für die einzelnen Lehrveranstaltungstypen folgendermaßen beschränkt:</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4442"/>
        <w:gridCol w:w="4630"/>
      </w:tblGrid>
      <w:tr w:rsidR="00DD5162" w:rsidRPr="00DD5162" w14:paraId="261C7250" w14:textId="77777777" w:rsidTr="00D843C7">
        <w:tc>
          <w:tcPr>
            <w:tcW w:w="4442" w:type="dxa"/>
            <w:shd w:val="clear" w:color="auto" w:fill="auto"/>
            <w:vAlign w:val="center"/>
          </w:tcPr>
          <w:p w14:paraId="64C2C16B"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val="de-DE" w:eastAsia="de-AT"/>
              </w:rPr>
            </w:pPr>
            <w:r w:rsidRPr="00DD5162">
              <w:rPr>
                <w:rFonts w:ascii="Arial" w:eastAsia="Arial" w:hAnsi="Arial" w:cs="Arial"/>
                <w:b/>
                <w:bCs/>
                <w:color w:val="000000"/>
                <w:lang w:val="de-DE" w:eastAsia="de-AT"/>
              </w:rPr>
              <w:t>Vorlesung (VO)</w:t>
            </w:r>
          </w:p>
        </w:tc>
        <w:tc>
          <w:tcPr>
            <w:tcW w:w="4630" w:type="dxa"/>
            <w:shd w:val="clear" w:color="auto" w:fill="auto"/>
            <w:vAlign w:val="center"/>
          </w:tcPr>
          <w:p w14:paraId="1E83172A"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val="de-DE" w:eastAsia="de-AT"/>
              </w:rPr>
            </w:pPr>
            <w:r w:rsidRPr="00DD5162">
              <w:rPr>
                <w:rFonts w:ascii="Arial" w:eastAsia="Arial" w:hAnsi="Arial" w:cs="Arial"/>
                <w:b/>
                <w:bCs/>
                <w:color w:val="000000"/>
                <w:lang w:val="de-DE" w:eastAsia="de-AT"/>
              </w:rPr>
              <w:t>keine Beschränkung</w:t>
            </w:r>
          </w:p>
        </w:tc>
      </w:tr>
      <w:tr w:rsidR="00DD5162" w:rsidRPr="00DD5162" w14:paraId="3A909EC8" w14:textId="77777777" w:rsidTr="00D843C7">
        <w:tc>
          <w:tcPr>
            <w:tcW w:w="4442" w:type="dxa"/>
            <w:shd w:val="clear" w:color="auto" w:fill="auto"/>
            <w:vAlign w:val="center"/>
          </w:tcPr>
          <w:p w14:paraId="2C5A288D"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19D279A0"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DD5162" w:rsidRPr="00DD5162" w14:paraId="0EC2BE45" w14:textId="77777777" w:rsidTr="00D843C7">
        <w:tc>
          <w:tcPr>
            <w:tcW w:w="4442" w:type="dxa"/>
            <w:shd w:val="clear" w:color="auto" w:fill="auto"/>
            <w:vAlign w:val="center"/>
          </w:tcPr>
          <w:p w14:paraId="59282636"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744ED15C"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DD5162" w:rsidRPr="00DD5162" w14:paraId="03362B4D" w14:textId="77777777" w:rsidTr="00D843C7">
        <w:tc>
          <w:tcPr>
            <w:tcW w:w="4442" w:type="dxa"/>
            <w:shd w:val="clear" w:color="auto" w:fill="auto"/>
            <w:vAlign w:val="center"/>
          </w:tcPr>
          <w:p w14:paraId="600A1CAE"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tcBorders>
              <w:bottom w:val="single" w:sz="4" w:space="0" w:color="000000"/>
            </w:tcBorders>
            <w:shd w:val="clear" w:color="auto" w:fill="auto"/>
            <w:vAlign w:val="center"/>
          </w:tcPr>
          <w:p w14:paraId="7EFB2137"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bl>
    <w:p w14:paraId="5027E73D"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(2)</w:t>
      </w:r>
      <w:r w:rsidRPr="00DD5162">
        <w:rPr>
          <w:rFonts w:ascii="Arial" w:eastAsia="Arial" w:hAnsi="Arial" w:cs="Arial"/>
          <w:color w:val="000000"/>
          <w:lang w:val="de-DE" w:eastAsia="de-AT"/>
        </w:rPr>
        <w:tab/>
        <w:t xml:space="preserve">Bei Lehrveranstaltungen mit beschränkter </w:t>
      </w:r>
      <w:proofErr w:type="spellStart"/>
      <w:proofErr w:type="gramStart"/>
      <w:r w:rsidRPr="00DD5162">
        <w:rPr>
          <w:rFonts w:ascii="Arial" w:eastAsia="Arial" w:hAnsi="Arial" w:cs="Arial"/>
          <w:color w:val="000000"/>
          <w:lang w:val="de-DE" w:eastAsia="de-AT"/>
        </w:rPr>
        <w:t>Teilnehmer:innenzahl</w:t>
      </w:r>
      <w:proofErr w:type="spellEnd"/>
      <w:proofErr w:type="gramEnd"/>
      <w:r w:rsidRPr="00DD5162">
        <w:rPr>
          <w:rFonts w:ascii="Arial" w:eastAsia="Arial" w:hAnsi="Arial" w:cs="Arial"/>
          <w:color w:val="000000"/>
          <w:lang w:val="de-DE" w:eastAsia="de-AT"/>
        </w:rPr>
        <w:t xml:space="preserve"> werden bei Überschreitung der </w:t>
      </w:r>
      <w:proofErr w:type="spellStart"/>
      <w:r w:rsidRPr="00DD5162">
        <w:rPr>
          <w:rFonts w:ascii="Arial" w:eastAsia="Arial" w:hAnsi="Arial" w:cs="Arial"/>
          <w:color w:val="000000"/>
          <w:lang w:val="de-DE" w:eastAsia="de-AT"/>
        </w:rPr>
        <w:t>Höchstteilnehmer:innenzahl</w:t>
      </w:r>
      <w:proofErr w:type="spellEnd"/>
      <w:r w:rsidRPr="00DD5162">
        <w:rPr>
          <w:rFonts w:ascii="Arial" w:eastAsia="Arial" w:hAnsi="Arial" w:cs="Arial"/>
          <w:color w:val="000000"/>
          <w:lang w:val="de-DE" w:eastAsia="de-AT"/>
        </w:rPr>
        <w:t xml:space="preserve"> durch die Anzahl der Anmeldungen jene Studierenden bevorzugt aufgenommen, für die diese Lehrveranstaltung Teil des Curriculums ist.</w:t>
      </w:r>
    </w:p>
    <w:p w14:paraId="25DEE6D5"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(3)</w:t>
      </w:r>
      <w:r w:rsidRPr="00DD5162">
        <w:rPr>
          <w:rFonts w:ascii="Arial" w:eastAsia="Arial" w:hAnsi="Arial" w:cs="Arial"/>
          <w:color w:val="000000"/>
          <w:lang w:val="de-DE" w:eastAsia="de-AT"/>
        </w:rPr>
        <w:tab/>
        <w:t>Die Vergabe der Plätze erfolgt nach der in der Satzung der Universität Salzburg festgelegten Reihenfolge.</w:t>
      </w:r>
    </w:p>
    <w:p w14:paraId="734A316C"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(4)</w:t>
      </w:r>
      <w:r w:rsidRPr="00DD5162">
        <w:rPr>
          <w:rFonts w:ascii="Arial" w:eastAsia="Arial" w:hAnsi="Arial" w:cs="Arial"/>
          <w:color w:val="000000"/>
          <w:lang w:val="de-DE" w:eastAsia="de-AT"/>
        </w:rPr>
        <w:tab/>
        <w:t xml:space="preserve">Für Studierende in internationalen Austauschprogrammen stehen zusätzlich zur vorgesehenen </w:t>
      </w:r>
      <w:proofErr w:type="spellStart"/>
      <w:proofErr w:type="gramStart"/>
      <w:r w:rsidRPr="00DD5162">
        <w:rPr>
          <w:rFonts w:ascii="Arial" w:eastAsia="Arial" w:hAnsi="Arial" w:cs="Arial"/>
          <w:color w:val="000000"/>
          <w:lang w:val="de-DE" w:eastAsia="de-AT"/>
        </w:rPr>
        <w:t>Höchstteilnehmer:innenzahl</w:t>
      </w:r>
      <w:proofErr w:type="spellEnd"/>
      <w:proofErr w:type="gramEnd"/>
      <w:r w:rsidRPr="00DD5162">
        <w:rPr>
          <w:rFonts w:ascii="Arial" w:eastAsia="Arial" w:hAnsi="Arial" w:cs="Arial"/>
          <w:color w:val="000000"/>
          <w:lang w:val="de-DE" w:eastAsia="de-AT"/>
        </w:rPr>
        <w:t xml:space="preserve"> Plätze im Ausmaß von zumindest zehn Prozent der </w:t>
      </w:r>
      <w:proofErr w:type="spellStart"/>
      <w:r w:rsidRPr="00DD5162">
        <w:rPr>
          <w:rFonts w:ascii="Arial" w:eastAsia="Arial" w:hAnsi="Arial" w:cs="Arial"/>
          <w:color w:val="000000"/>
          <w:lang w:val="de-DE" w:eastAsia="de-AT"/>
        </w:rPr>
        <w:t>Höchstteilnehmer:innenzahl</w:t>
      </w:r>
      <w:proofErr w:type="spellEnd"/>
      <w:r w:rsidRPr="00DD5162">
        <w:rPr>
          <w:rFonts w:ascii="Arial" w:eastAsia="Arial" w:hAnsi="Arial" w:cs="Arial"/>
          <w:color w:val="000000"/>
          <w:lang w:val="de-DE" w:eastAsia="de-AT"/>
        </w:rPr>
        <w:t xml:space="preserve"> zur Verfügung. Diese Plätze werden nach dem Los vergeben.</w:t>
      </w:r>
    </w:p>
    <w:p w14:paraId="0056F759"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104" w:name="_Toc136010969"/>
      <w:bookmarkStart w:id="105" w:name="_Toc136011198"/>
      <w:bookmarkStart w:id="106" w:name="_Toc136011872"/>
      <w:bookmarkStart w:id="107" w:name="_Toc137465318"/>
      <w:bookmarkStart w:id="108" w:name="_Toc137465766"/>
      <w:bookmarkStart w:id="109" w:name="_Toc137465903"/>
      <w:bookmarkStart w:id="110" w:name="_Toc151982098"/>
      <w:r w:rsidRPr="00DD5162">
        <w:rPr>
          <w:rFonts w:ascii="Arial" w:eastAsia="Arial" w:hAnsi="Arial" w:cs="Arial"/>
          <w:b/>
          <w:bCs/>
          <w:sz w:val="24"/>
          <w:szCs w:val="24"/>
          <w:lang w:val="de-DE" w:eastAsia="de-AT"/>
        </w:rPr>
        <w:t>§ 12</w:t>
      </w:r>
      <w:r w:rsidRPr="00DD5162">
        <w:rPr>
          <w:rFonts w:ascii="Arial" w:eastAsia="Arial" w:hAnsi="Arial" w:cs="Arial"/>
          <w:b/>
          <w:bCs/>
          <w:sz w:val="24"/>
          <w:szCs w:val="24"/>
          <w:lang w:val="de-DE" w:eastAsia="de-AT"/>
        </w:rPr>
        <w:tab/>
        <w:t>Zulassungsbedingungen zu Prüfungen</w:t>
      </w:r>
      <w:bookmarkEnd w:id="104"/>
      <w:bookmarkEnd w:id="105"/>
      <w:bookmarkEnd w:id="106"/>
      <w:bookmarkEnd w:id="107"/>
      <w:bookmarkEnd w:id="108"/>
      <w:bookmarkEnd w:id="109"/>
      <w:bookmarkEnd w:id="110"/>
    </w:p>
    <w:p w14:paraId="235BAF3B"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Für die Zulassung zu folgenden Prüfungen sind als Voraussetzung festgelegt:</w:t>
      </w:r>
    </w:p>
    <w:p w14:paraId="0F5E301F"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[Auflistung der LV bzw. Module und der entsprechenden Voraussetzungs-LV bzw. -module]</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4442"/>
        <w:gridCol w:w="4630"/>
      </w:tblGrid>
      <w:tr w:rsidR="00DD5162" w:rsidRPr="00DD5162" w14:paraId="13AC656F" w14:textId="77777777" w:rsidTr="00D843C7">
        <w:tc>
          <w:tcPr>
            <w:tcW w:w="4442" w:type="dxa"/>
            <w:shd w:val="clear" w:color="auto" w:fill="auto"/>
            <w:vAlign w:val="center"/>
          </w:tcPr>
          <w:p w14:paraId="2B68D447"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val="de-DE" w:eastAsia="de-AT"/>
              </w:rPr>
            </w:pPr>
            <w:r w:rsidRPr="00DD5162">
              <w:rPr>
                <w:rFonts w:ascii="Arial" w:eastAsia="Arial" w:hAnsi="Arial" w:cs="Arial"/>
                <w:b/>
                <w:bCs/>
                <w:color w:val="000000"/>
                <w:lang w:val="de-DE" w:eastAsia="de-AT"/>
              </w:rPr>
              <w:lastRenderedPageBreak/>
              <w:t>Lehrveranstaltung/Modul:</w:t>
            </w:r>
          </w:p>
        </w:tc>
        <w:tc>
          <w:tcPr>
            <w:tcW w:w="4630" w:type="dxa"/>
            <w:shd w:val="clear" w:color="auto" w:fill="auto"/>
            <w:vAlign w:val="center"/>
          </w:tcPr>
          <w:p w14:paraId="6FA4786A"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b/>
                <w:bCs/>
                <w:color w:val="000000"/>
                <w:lang w:val="de-DE" w:eastAsia="de-AT"/>
              </w:rPr>
            </w:pPr>
            <w:r w:rsidRPr="00DD5162">
              <w:rPr>
                <w:rFonts w:ascii="Arial" w:eastAsia="Arial" w:hAnsi="Arial" w:cs="Arial"/>
                <w:b/>
                <w:bCs/>
                <w:color w:val="000000"/>
                <w:lang w:val="de-DE" w:eastAsia="de-AT"/>
              </w:rPr>
              <w:t>Voraussetzung hierfür ist:</w:t>
            </w:r>
          </w:p>
        </w:tc>
      </w:tr>
      <w:tr w:rsidR="00DD5162" w:rsidRPr="00DD5162" w14:paraId="6A094175" w14:textId="77777777" w:rsidTr="00D843C7">
        <w:tc>
          <w:tcPr>
            <w:tcW w:w="4442" w:type="dxa"/>
            <w:shd w:val="clear" w:color="auto" w:fill="auto"/>
            <w:vAlign w:val="center"/>
          </w:tcPr>
          <w:p w14:paraId="57BC0E97"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6488AAB1"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DD5162" w:rsidRPr="00DD5162" w14:paraId="414DFB10" w14:textId="77777777" w:rsidTr="00D843C7">
        <w:tc>
          <w:tcPr>
            <w:tcW w:w="4442" w:type="dxa"/>
            <w:shd w:val="clear" w:color="auto" w:fill="auto"/>
            <w:vAlign w:val="center"/>
          </w:tcPr>
          <w:p w14:paraId="00211AB2"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1109D571"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DD5162" w:rsidRPr="00DD5162" w14:paraId="7048E6D3" w14:textId="77777777" w:rsidTr="00D843C7">
        <w:tc>
          <w:tcPr>
            <w:tcW w:w="4442" w:type="dxa"/>
            <w:shd w:val="clear" w:color="auto" w:fill="auto"/>
            <w:vAlign w:val="center"/>
          </w:tcPr>
          <w:p w14:paraId="67A560B2"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shd w:val="clear" w:color="auto" w:fill="auto"/>
            <w:vAlign w:val="center"/>
          </w:tcPr>
          <w:p w14:paraId="4E7B6E72"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r w:rsidR="00DD5162" w:rsidRPr="00DD5162" w14:paraId="408CF200" w14:textId="77777777" w:rsidTr="00D843C7">
        <w:tc>
          <w:tcPr>
            <w:tcW w:w="4442" w:type="dxa"/>
            <w:shd w:val="clear" w:color="auto" w:fill="auto"/>
            <w:vAlign w:val="center"/>
          </w:tcPr>
          <w:p w14:paraId="37CC1D92"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val="de-DE" w:eastAsia="de-AT"/>
              </w:rPr>
            </w:pPr>
          </w:p>
        </w:tc>
        <w:tc>
          <w:tcPr>
            <w:tcW w:w="4630" w:type="dxa"/>
            <w:tcBorders>
              <w:bottom w:val="single" w:sz="4" w:space="0" w:color="000000"/>
            </w:tcBorders>
            <w:shd w:val="clear" w:color="auto" w:fill="auto"/>
            <w:vAlign w:val="center"/>
          </w:tcPr>
          <w:p w14:paraId="2C9739B0"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val="de-DE" w:eastAsia="de-AT"/>
              </w:rPr>
            </w:pPr>
          </w:p>
        </w:tc>
      </w:tr>
    </w:tbl>
    <w:p w14:paraId="7A2CB467"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111" w:name="_Toc136010970"/>
      <w:bookmarkStart w:id="112" w:name="_Toc136011199"/>
      <w:bookmarkStart w:id="113" w:name="_Toc136011873"/>
      <w:bookmarkStart w:id="114" w:name="_Toc137465319"/>
      <w:bookmarkStart w:id="115" w:name="_Toc137465767"/>
      <w:bookmarkStart w:id="116" w:name="_Toc137465904"/>
      <w:bookmarkStart w:id="117" w:name="_Toc151982099"/>
      <w:r w:rsidRPr="00DD5162">
        <w:rPr>
          <w:rFonts w:ascii="Arial" w:eastAsia="Arial" w:hAnsi="Arial" w:cs="Arial"/>
          <w:b/>
          <w:bCs/>
          <w:sz w:val="24"/>
          <w:szCs w:val="24"/>
          <w:lang w:val="de-DE" w:eastAsia="de-AT"/>
        </w:rPr>
        <w:t>§ 13</w:t>
      </w:r>
      <w:r w:rsidRPr="00DD5162">
        <w:rPr>
          <w:rFonts w:ascii="Arial" w:eastAsia="Arial" w:hAnsi="Arial" w:cs="Arial"/>
          <w:b/>
          <w:bCs/>
          <w:sz w:val="24"/>
          <w:szCs w:val="24"/>
          <w:lang w:val="de-DE" w:eastAsia="de-AT"/>
        </w:rPr>
        <w:tab/>
        <w:t>Prüfungsordnung</w:t>
      </w:r>
      <w:bookmarkEnd w:id="111"/>
      <w:bookmarkEnd w:id="112"/>
      <w:bookmarkEnd w:id="113"/>
      <w:bookmarkEnd w:id="114"/>
      <w:bookmarkEnd w:id="115"/>
      <w:bookmarkEnd w:id="116"/>
      <w:bookmarkEnd w:id="117"/>
    </w:p>
    <w:p w14:paraId="2011BB6C"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[Auflistung der Prüfungsarten und der entsprechenden Regelungen bzgl. der Durchführung]</w:t>
      </w:r>
    </w:p>
    <w:p w14:paraId="634FD634"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118" w:name="_Toc136010971"/>
      <w:bookmarkStart w:id="119" w:name="_Toc136011200"/>
      <w:bookmarkStart w:id="120" w:name="_Toc136011874"/>
      <w:bookmarkStart w:id="121" w:name="_Toc137465320"/>
      <w:bookmarkStart w:id="122" w:name="_Toc137465768"/>
      <w:bookmarkStart w:id="123" w:name="_Toc137465905"/>
      <w:bookmarkStart w:id="124" w:name="_Toc151982100"/>
      <w:r w:rsidRPr="00DD5162">
        <w:rPr>
          <w:rFonts w:ascii="Arial" w:eastAsia="Arial" w:hAnsi="Arial" w:cs="Arial"/>
          <w:b/>
          <w:bCs/>
          <w:sz w:val="24"/>
          <w:szCs w:val="24"/>
          <w:lang w:val="de-DE" w:eastAsia="de-AT"/>
        </w:rPr>
        <w:t>§ 14</w:t>
      </w:r>
      <w:r w:rsidRPr="00DD5162">
        <w:rPr>
          <w:rFonts w:ascii="Arial" w:eastAsia="Arial" w:hAnsi="Arial" w:cs="Arial"/>
          <w:b/>
          <w:bCs/>
          <w:sz w:val="24"/>
          <w:szCs w:val="24"/>
          <w:lang w:val="de-DE" w:eastAsia="de-AT"/>
        </w:rPr>
        <w:tab/>
        <w:t>[Kommissionelle] Masterprüfung</w:t>
      </w:r>
      <w:bookmarkEnd w:id="118"/>
      <w:bookmarkEnd w:id="119"/>
      <w:bookmarkEnd w:id="120"/>
      <w:bookmarkEnd w:id="121"/>
      <w:bookmarkEnd w:id="122"/>
      <w:bookmarkEnd w:id="123"/>
      <w:bookmarkEnd w:id="124"/>
      <w:r w:rsidRPr="00DD5162">
        <w:rPr>
          <w:rFonts w:ascii="Arial" w:eastAsia="Arial" w:hAnsi="Arial" w:cs="Arial"/>
          <w:b/>
          <w:bCs/>
          <w:sz w:val="24"/>
          <w:szCs w:val="24"/>
          <w:lang w:val="de-DE" w:eastAsia="de-AT"/>
        </w:rPr>
        <w:t xml:space="preserve"> </w:t>
      </w:r>
    </w:p>
    <w:p w14:paraId="08D97D08"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(1)</w:t>
      </w:r>
      <w:r w:rsidRPr="00DD5162">
        <w:rPr>
          <w:rFonts w:ascii="Arial" w:eastAsia="Arial" w:hAnsi="Arial" w:cs="Arial"/>
          <w:color w:val="000000"/>
          <w:lang w:val="de-DE" w:eastAsia="de-AT"/>
        </w:rPr>
        <w:tab/>
        <w:t>Das Masterstudium [Name des Studiums] wird mit einer [kommissionellen] Masterprüfung im Ausmaß von [Summe] ECTS-Anrechnungspunkten abgeschlossen.</w:t>
      </w:r>
    </w:p>
    <w:p w14:paraId="1A9E6437"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(2)</w:t>
      </w:r>
      <w:r w:rsidRPr="00DD5162">
        <w:rPr>
          <w:rFonts w:ascii="Arial" w:eastAsia="Arial" w:hAnsi="Arial" w:cs="Arial"/>
          <w:color w:val="000000"/>
          <w:lang w:val="de-DE" w:eastAsia="de-AT"/>
        </w:rPr>
        <w:tab/>
        <w:t xml:space="preserve">Voraussetzung für die [kommissionelle] Masterprüfung ist der Nachweis der positiven Absolvierung aller vorgeschriebenen </w:t>
      </w:r>
      <w:proofErr w:type="gramStart"/>
      <w:r w:rsidRPr="00DD5162">
        <w:rPr>
          <w:rFonts w:ascii="Arial" w:eastAsia="Arial" w:hAnsi="Arial" w:cs="Arial"/>
          <w:color w:val="000000"/>
          <w:lang w:val="de-DE" w:eastAsia="de-AT"/>
        </w:rPr>
        <w:t>Prüfungen[</w:t>
      </w:r>
      <w:proofErr w:type="gramEnd"/>
      <w:r w:rsidRPr="00DD5162">
        <w:rPr>
          <w:rFonts w:ascii="Arial" w:eastAsia="Arial" w:hAnsi="Arial" w:cs="Arial"/>
          <w:color w:val="000000"/>
          <w:lang w:val="de-DE" w:eastAsia="de-AT"/>
        </w:rPr>
        <w:t>, der Pflichtpraxis] und Beurteilung der Masterarbeit.</w:t>
      </w:r>
    </w:p>
    <w:p w14:paraId="49775052"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 xml:space="preserve">(3) </w:t>
      </w:r>
      <w:r w:rsidRPr="00DD5162">
        <w:rPr>
          <w:rFonts w:ascii="Arial" w:eastAsia="Arial" w:hAnsi="Arial" w:cs="Arial"/>
          <w:color w:val="000000"/>
          <w:lang w:val="de-DE" w:eastAsia="de-AT"/>
        </w:rPr>
        <w:tab/>
        <w:t>[In der Folge ist eine der folgenden drei Optionen zu wählen, wobei Option A empfohlen wird.</w:t>
      </w:r>
    </w:p>
    <w:p w14:paraId="0151386D"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jc w:val="both"/>
        <w:rPr>
          <w:rFonts w:ascii="Arial" w:eastAsia="Arial" w:hAnsi="Arial" w:cs="Arial"/>
          <w:color w:val="000000"/>
          <w:lang w:val="de-DE" w:eastAsia="de-AT"/>
        </w:rPr>
      </w:pPr>
      <w:r w:rsidRPr="00DD5162">
        <w:rPr>
          <w:rFonts w:ascii="Arial" w:eastAsia="Arial" w:hAnsi="Arial" w:cs="Arial"/>
          <w:color w:val="000000"/>
          <w:lang w:val="de-DE" w:eastAsia="de-AT"/>
        </w:rPr>
        <w:t>A. Die kommissionelle Masterprüfung besteht aus:</w:t>
      </w:r>
    </w:p>
    <w:p w14:paraId="23EE70E3" w14:textId="77777777" w:rsidR="00DD5162" w:rsidRPr="00DD5162" w:rsidRDefault="00DD5162" w:rsidP="00DD5162">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Arial" w:eastAsia="Arial" w:hAnsi="Arial" w:cs="Arial"/>
          <w:color w:val="000000"/>
          <w:lang w:val="de-DE" w:eastAsia="de-AT"/>
        </w:rPr>
      </w:pPr>
      <w:r w:rsidRPr="00DD5162">
        <w:rPr>
          <w:rFonts w:ascii="Arial" w:eastAsia="Arial" w:hAnsi="Arial" w:cs="Arial"/>
          <w:color w:val="000000"/>
          <w:lang w:val="de-DE" w:eastAsia="de-AT"/>
        </w:rPr>
        <w:t>einer Präsentation der Masterarbeit durch die zur Prüfung antretende Person [(ca. x Minuten)],</w:t>
      </w:r>
    </w:p>
    <w:p w14:paraId="0D6D6C4A" w14:textId="77777777" w:rsidR="00DD5162" w:rsidRPr="00DD5162" w:rsidRDefault="00DD5162" w:rsidP="00DD5162">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Arial" w:eastAsia="Arial" w:hAnsi="Arial" w:cs="Arial"/>
          <w:color w:val="000000"/>
          <w:lang w:val="de-DE" w:eastAsia="de-AT"/>
        </w:rPr>
      </w:pPr>
      <w:r w:rsidRPr="00DD5162">
        <w:rPr>
          <w:rFonts w:ascii="Arial" w:eastAsia="Arial" w:hAnsi="Arial" w:cs="Arial"/>
          <w:color w:val="000000"/>
          <w:lang w:val="de-DE" w:eastAsia="de-AT"/>
        </w:rPr>
        <w:t>Fragen zur Thematik der Masterarbeit durch die Mitglieder des Prüfungssenats,</w:t>
      </w:r>
    </w:p>
    <w:p w14:paraId="39E01E39" w14:textId="77777777" w:rsidR="00DD5162" w:rsidRPr="00DD5162" w:rsidRDefault="00DD5162" w:rsidP="00DD5162">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Arial" w:eastAsia="Arial" w:hAnsi="Arial" w:cs="Arial"/>
          <w:color w:val="000000"/>
          <w:lang w:val="de-DE" w:eastAsia="de-AT"/>
        </w:rPr>
      </w:pPr>
      <w:r w:rsidRPr="00DD5162">
        <w:rPr>
          <w:rFonts w:ascii="Arial" w:eastAsia="Arial" w:hAnsi="Arial" w:cs="Arial"/>
          <w:color w:val="000000"/>
          <w:lang w:val="de-DE" w:eastAsia="de-AT"/>
        </w:rPr>
        <w:t>[optional: Fragen zu einem weiteren, vom Thema der Masterarbeit abgegrenzten Themenbereich, das von der zur Prüfung antretenden Person aus den im Masterstudium festgelegten Modulen gem. § 8 Abs. 3 vorgeschlagen wird.]</w:t>
      </w:r>
    </w:p>
    <w:p w14:paraId="65F44FE7" w14:textId="77777777" w:rsidR="00DD5162" w:rsidRPr="00DD5162" w:rsidRDefault="00DD5162" w:rsidP="00DD5162">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Arial" w:eastAsia="Arial" w:hAnsi="Arial" w:cs="Arial"/>
          <w:color w:val="000000"/>
          <w:lang w:val="de-DE" w:eastAsia="de-AT"/>
        </w:rPr>
      </w:pPr>
      <w:r w:rsidRPr="00DD5162">
        <w:rPr>
          <w:rFonts w:ascii="Arial" w:eastAsia="Arial" w:hAnsi="Arial" w:cs="Arial"/>
          <w:color w:val="000000"/>
          <w:lang w:val="de-DE" w:eastAsia="de-AT"/>
        </w:rPr>
        <w:t xml:space="preserve">[Abweichende Regelung im Lehramtsstudium zur Berücksichtigung der Bildungswissenschaft und des Unterrichtsfaches </w:t>
      </w:r>
      <w:proofErr w:type="gramStart"/>
      <w:r w:rsidRPr="00DD5162">
        <w:rPr>
          <w:rFonts w:ascii="Arial" w:eastAsia="Arial" w:hAnsi="Arial" w:cs="Arial"/>
          <w:color w:val="000000"/>
          <w:lang w:val="de-DE" w:eastAsia="de-AT"/>
        </w:rPr>
        <w:t>oder  Spezialisierung</w:t>
      </w:r>
      <w:proofErr w:type="gramEnd"/>
      <w:r w:rsidRPr="00DD5162">
        <w:rPr>
          <w:rFonts w:ascii="Arial" w:eastAsia="Arial" w:hAnsi="Arial" w:cs="Arial"/>
          <w:color w:val="000000"/>
          <w:lang w:val="de-DE" w:eastAsia="de-AT"/>
        </w:rPr>
        <w:t>, aus denen das Thema der Masterarbeit nicht gewählt wurde.]</w:t>
      </w:r>
    </w:p>
    <w:p w14:paraId="68AA3552"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jc w:val="both"/>
        <w:rPr>
          <w:rFonts w:ascii="Arial" w:eastAsia="Arial" w:hAnsi="Arial" w:cs="Arial"/>
          <w:color w:val="000000"/>
          <w:lang w:val="de-DE" w:eastAsia="de-AT"/>
        </w:rPr>
      </w:pPr>
      <w:r w:rsidRPr="00DD5162">
        <w:rPr>
          <w:rFonts w:ascii="Arial" w:eastAsia="Arial" w:hAnsi="Arial" w:cs="Arial"/>
          <w:color w:val="000000"/>
          <w:lang w:val="de-DE" w:eastAsia="de-AT"/>
        </w:rPr>
        <w:t>B: Die Masterprüfung besteht aus einem der in diesem Curriculum enthaltenen Module [bzw. ist aus einem der folgenden Module auszuwählen: Auflistung der Module].</w:t>
      </w:r>
    </w:p>
    <w:p w14:paraId="64CC73E9"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jc w:val="both"/>
        <w:rPr>
          <w:rFonts w:ascii="Arial" w:eastAsia="Arial" w:hAnsi="Arial" w:cs="Arial"/>
          <w:color w:val="000000"/>
          <w:lang w:val="de-DE" w:eastAsia="de-AT"/>
        </w:rPr>
      </w:pPr>
      <w:r w:rsidRPr="00DD5162">
        <w:rPr>
          <w:rFonts w:ascii="Arial" w:eastAsia="Arial" w:hAnsi="Arial" w:cs="Arial"/>
          <w:color w:val="000000"/>
          <w:lang w:val="de-DE" w:eastAsia="de-AT"/>
        </w:rPr>
        <w:t>C. Die kommissionelle Masterprüfung besteht aus [Anzahl] Prüfungen über Themenbereiche, die vom Kandidaten bzw. von der Kandidatin aus den Modulen des Curriculums vorgeschlagen werden.]</w:t>
      </w:r>
    </w:p>
    <w:p w14:paraId="1287ABC8"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125" w:name="_Toc136010972"/>
      <w:bookmarkStart w:id="126" w:name="_Toc136011201"/>
      <w:bookmarkStart w:id="127" w:name="_Toc136011875"/>
      <w:bookmarkStart w:id="128" w:name="_Toc137465321"/>
      <w:bookmarkStart w:id="129" w:name="_Toc137465769"/>
      <w:bookmarkStart w:id="130" w:name="_Toc137465906"/>
      <w:bookmarkStart w:id="131" w:name="_Toc151982101"/>
      <w:r w:rsidRPr="00DD5162">
        <w:rPr>
          <w:rFonts w:ascii="Arial" w:eastAsia="Arial" w:hAnsi="Arial" w:cs="Arial"/>
          <w:b/>
          <w:bCs/>
          <w:sz w:val="24"/>
          <w:szCs w:val="24"/>
          <w:lang w:val="de-DE" w:eastAsia="de-AT"/>
        </w:rPr>
        <w:t>§ 15</w:t>
      </w:r>
      <w:r w:rsidRPr="00DD5162">
        <w:rPr>
          <w:rFonts w:ascii="Arial" w:eastAsia="Arial" w:hAnsi="Arial" w:cs="Arial"/>
          <w:b/>
          <w:bCs/>
          <w:sz w:val="24"/>
          <w:szCs w:val="24"/>
          <w:lang w:val="de-DE" w:eastAsia="de-AT"/>
        </w:rPr>
        <w:tab/>
        <w:t>Inkrafttreten</w:t>
      </w:r>
      <w:bookmarkEnd w:id="125"/>
      <w:bookmarkEnd w:id="126"/>
      <w:bookmarkEnd w:id="127"/>
      <w:bookmarkEnd w:id="128"/>
      <w:bookmarkEnd w:id="129"/>
      <w:bookmarkEnd w:id="130"/>
      <w:bookmarkEnd w:id="131"/>
    </w:p>
    <w:p w14:paraId="79D5CDFA" w14:textId="77777777" w:rsidR="00DD5162" w:rsidRPr="00DD5162" w:rsidRDefault="00DD5162" w:rsidP="00DD5162">
      <w:pPr>
        <w:spacing w:before="120" w:after="120" w:line="264" w:lineRule="auto"/>
        <w:jc w:val="both"/>
        <w:rPr>
          <w:rFonts w:ascii="Arial" w:eastAsia="Arial" w:hAnsi="Arial" w:cs="Arial"/>
          <w:lang w:val="de-DE" w:eastAsia="de-AT"/>
        </w:rPr>
      </w:pPr>
      <w:r w:rsidRPr="00DD5162">
        <w:rPr>
          <w:rFonts w:ascii="Arial" w:eastAsia="Arial" w:hAnsi="Arial" w:cs="Arial"/>
          <w:lang w:val="de-DE" w:eastAsia="de-AT"/>
        </w:rPr>
        <w:t>Das Curriculum tritt mit 1. Oktober [Jahr] in Kraft.</w:t>
      </w:r>
    </w:p>
    <w:p w14:paraId="1A4BE41D"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132" w:name="_Toc136010973"/>
      <w:bookmarkStart w:id="133" w:name="_Toc136011202"/>
      <w:bookmarkStart w:id="134" w:name="_Toc136011876"/>
      <w:bookmarkStart w:id="135" w:name="_Toc137465322"/>
      <w:bookmarkStart w:id="136" w:name="_Toc137465770"/>
      <w:bookmarkStart w:id="137" w:name="_Toc137465907"/>
      <w:bookmarkStart w:id="138" w:name="_Toc151982102"/>
      <w:r w:rsidRPr="00DD5162">
        <w:rPr>
          <w:rFonts w:ascii="Arial" w:eastAsia="Arial" w:hAnsi="Arial" w:cs="Arial"/>
          <w:b/>
          <w:bCs/>
          <w:sz w:val="24"/>
          <w:szCs w:val="24"/>
          <w:lang w:val="de-DE" w:eastAsia="de-AT"/>
        </w:rPr>
        <w:t>§ 16</w:t>
      </w:r>
      <w:r w:rsidRPr="00DD5162">
        <w:rPr>
          <w:rFonts w:ascii="Arial" w:eastAsia="Arial" w:hAnsi="Arial" w:cs="Arial"/>
          <w:b/>
          <w:bCs/>
          <w:sz w:val="24"/>
          <w:szCs w:val="24"/>
          <w:lang w:val="de-DE" w:eastAsia="de-AT"/>
        </w:rPr>
        <w:tab/>
        <w:t>Übergangsbestimmungen</w:t>
      </w:r>
      <w:bookmarkEnd w:id="132"/>
      <w:bookmarkEnd w:id="133"/>
      <w:bookmarkEnd w:id="134"/>
      <w:bookmarkEnd w:id="135"/>
      <w:bookmarkEnd w:id="136"/>
      <w:bookmarkEnd w:id="137"/>
      <w:bookmarkEnd w:id="138"/>
    </w:p>
    <w:p w14:paraId="6C7ADC69"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(1)</w:t>
      </w:r>
      <w:r w:rsidRPr="00DD5162">
        <w:rPr>
          <w:rFonts w:ascii="Arial" w:eastAsia="Arial" w:hAnsi="Arial" w:cs="Arial"/>
          <w:color w:val="000000"/>
          <w:lang w:val="de-DE" w:eastAsia="de-AT"/>
        </w:rPr>
        <w:tab/>
        <w:t>Studierende, die zum Zeitpunkt des Inkrafttretens dieses Curriculums für das Masterstudium [Name des Studiums] an der Paris Lodron Universität Salzburg (Version [Jahr], Mitteilungsblatt – Sondernummer [Nummer und Datum]) gemeldet sind, sind berechtigt, ihr Studium bis längstens 30.09.[Jahr] nach dieses Studienvorschriften abzuschließen.</w:t>
      </w:r>
    </w:p>
    <w:p w14:paraId="4066AAF8"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lastRenderedPageBreak/>
        <w:tab/>
        <w:t>[Sofern hier keine näheren Bestimmungen angeführt werden, sind Änderungen gem. § 8 (2) der Satzung der Universität Salzburg (Teil Studienrecht) ab dem Inkrafttreten auf alle Studierenden anzuwenden.]</w:t>
      </w:r>
    </w:p>
    <w:p w14:paraId="3DB9CBA1" w14:textId="77777777" w:rsidR="00DD5162" w:rsidRPr="00DD516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val="de-DE" w:eastAsia="de-AT"/>
        </w:rPr>
      </w:pPr>
      <w:r w:rsidRPr="00DD5162">
        <w:rPr>
          <w:rFonts w:ascii="Arial" w:eastAsia="Arial" w:hAnsi="Arial" w:cs="Arial"/>
          <w:color w:val="000000"/>
          <w:lang w:val="de-DE" w:eastAsia="de-AT"/>
        </w:rPr>
        <w:t>(2)</w:t>
      </w:r>
      <w:r w:rsidRPr="00DD5162">
        <w:rPr>
          <w:rFonts w:ascii="Arial" w:eastAsia="Arial" w:hAnsi="Arial" w:cs="Arial"/>
          <w:color w:val="000000"/>
          <w:lang w:val="de-DE" w:eastAsia="de-AT"/>
        </w:rPr>
        <w:tab/>
        <w:t>Die Studierenden sind berechtigt, sich jederzeit freiwillig innerhalb der Zulassungsfristen diesem Masterstudium zu unterstellen. Eine diesbezügliche schriftliche unwiderrufliche Erklärung ist an die Studienabteilung zu richten.</w:t>
      </w:r>
    </w:p>
    <w:p w14:paraId="1BC5A9AB" w14:textId="77777777" w:rsidR="00DD5162" w:rsidRPr="00DD5162" w:rsidRDefault="00DD5162" w:rsidP="00DD5162">
      <w:pPr>
        <w:spacing w:before="240" w:after="120" w:line="264" w:lineRule="auto"/>
        <w:jc w:val="both"/>
        <w:rPr>
          <w:rFonts w:ascii="Arial" w:eastAsia="Arial" w:hAnsi="Arial" w:cs="Arial"/>
          <w:lang w:val="de-DE" w:eastAsia="de-AT"/>
        </w:rPr>
      </w:pPr>
      <w:r w:rsidRPr="00DD5162">
        <w:rPr>
          <w:rFonts w:ascii="Arial" w:eastAsia="Arial" w:hAnsi="Arial" w:cs="Arial"/>
          <w:lang w:val="de-DE" w:eastAsia="de-AT"/>
        </w:rPr>
        <w:t>Äquivalenzlisten finden sich in Anhang II.</w:t>
      </w:r>
    </w:p>
    <w:p w14:paraId="090AD838" w14:textId="77777777" w:rsidR="00DD5162" w:rsidRPr="00DD5162" w:rsidRDefault="00DD5162" w:rsidP="00DD5162">
      <w:pPr>
        <w:spacing w:before="240" w:after="120" w:line="264" w:lineRule="auto"/>
        <w:jc w:val="both"/>
        <w:rPr>
          <w:rFonts w:ascii="Arial" w:eastAsia="Arial" w:hAnsi="Arial" w:cs="Arial"/>
          <w:lang w:val="de-DE" w:eastAsia="de-AT"/>
        </w:rPr>
      </w:pPr>
    </w:p>
    <w:p w14:paraId="0015A0AF" w14:textId="77777777" w:rsidR="00DD5162" w:rsidRPr="00DD5162" w:rsidRDefault="00DD5162" w:rsidP="00DD5162">
      <w:pPr>
        <w:spacing w:before="240" w:after="120" w:line="264" w:lineRule="auto"/>
        <w:jc w:val="both"/>
        <w:rPr>
          <w:rFonts w:ascii="Arial" w:eastAsia="Arial" w:hAnsi="Arial" w:cs="Arial"/>
          <w:lang w:val="de-DE" w:eastAsia="de-AT"/>
        </w:rPr>
      </w:pPr>
    </w:p>
    <w:p w14:paraId="58C1FFDD"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139" w:name="_Toc136010974"/>
      <w:bookmarkStart w:id="140" w:name="_Toc136011203"/>
      <w:bookmarkStart w:id="141" w:name="_Toc136011877"/>
      <w:bookmarkStart w:id="142" w:name="_Toc137465323"/>
      <w:bookmarkStart w:id="143" w:name="_Toc137465771"/>
      <w:bookmarkStart w:id="144" w:name="_Toc137465908"/>
      <w:bookmarkStart w:id="145" w:name="_Toc151982103"/>
      <w:r w:rsidRPr="00DD5162">
        <w:rPr>
          <w:rFonts w:ascii="Arial" w:eastAsia="Arial" w:hAnsi="Arial" w:cs="Arial"/>
          <w:b/>
          <w:bCs/>
          <w:sz w:val="24"/>
          <w:szCs w:val="24"/>
          <w:lang w:val="de-DE" w:eastAsia="de-AT"/>
        </w:rPr>
        <w:t>Anhang I: Modulbeschreibungen</w:t>
      </w:r>
      <w:bookmarkEnd w:id="139"/>
      <w:bookmarkEnd w:id="140"/>
      <w:bookmarkEnd w:id="141"/>
      <w:bookmarkEnd w:id="142"/>
      <w:bookmarkEnd w:id="143"/>
      <w:bookmarkEnd w:id="144"/>
      <w:bookmarkEnd w:id="145"/>
    </w:p>
    <w:p w14:paraId="25819429" w14:textId="77777777" w:rsidR="00DD5162" w:rsidRPr="00DD5162" w:rsidRDefault="00DD5162" w:rsidP="00DD5162">
      <w:pPr>
        <w:spacing w:before="240" w:after="120" w:line="264" w:lineRule="auto"/>
        <w:jc w:val="both"/>
        <w:rPr>
          <w:rFonts w:ascii="Arial" w:eastAsia="Arial" w:hAnsi="Arial" w:cs="Arial"/>
          <w:lang w:val="de-DE" w:eastAsia="de-AT"/>
        </w:rPr>
      </w:pPr>
      <w:r w:rsidRPr="00DD5162">
        <w:rPr>
          <w:rFonts w:ascii="Arial" w:eastAsia="Arial" w:hAnsi="Arial" w:cs="Arial"/>
          <w:lang w:val="de-DE" w:eastAsia="de-AT"/>
        </w:rPr>
        <w:t>(Vorlage):</w:t>
      </w:r>
    </w:p>
    <w:tbl>
      <w:tblPr>
        <w:tblStyle w:val="StGen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268"/>
        <w:gridCol w:w="6912"/>
      </w:tblGrid>
      <w:tr w:rsidR="00DD5162" w:rsidRPr="00DD5162" w14:paraId="619C689E" w14:textId="77777777" w:rsidTr="00D843C7">
        <w:tc>
          <w:tcPr>
            <w:tcW w:w="2268" w:type="dxa"/>
            <w:shd w:val="clear" w:color="auto" w:fill="F2F2F2"/>
          </w:tcPr>
          <w:p w14:paraId="771DA5F5"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Modulbezeichnung</w:t>
            </w:r>
          </w:p>
        </w:tc>
        <w:tc>
          <w:tcPr>
            <w:tcW w:w="6912" w:type="dxa"/>
            <w:shd w:val="clear" w:color="auto" w:fill="F2F2F2"/>
          </w:tcPr>
          <w:p w14:paraId="4774A9A1" w14:textId="77777777" w:rsidR="00DD5162" w:rsidRPr="00DD5162" w:rsidRDefault="00DD5162" w:rsidP="00DD5162">
            <w:pPr>
              <w:spacing w:line="264" w:lineRule="auto"/>
              <w:jc w:val="both"/>
              <w:rPr>
                <w:rFonts w:ascii="Arial" w:eastAsia="Arial" w:hAnsi="Arial" w:cs="Arial"/>
              </w:rPr>
            </w:pPr>
          </w:p>
        </w:tc>
      </w:tr>
      <w:tr w:rsidR="00DD5162" w:rsidRPr="00DD5162" w14:paraId="03E79163" w14:textId="77777777" w:rsidTr="00D843C7">
        <w:tc>
          <w:tcPr>
            <w:tcW w:w="2268" w:type="dxa"/>
            <w:shd w:val="clear" w:color="auto" w:fill="F2F2F2"/>
          </w:tcPr>
          <w:p w14:paraId="48665B27"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Modulcode</w:t>
            </w:r>
          </w:p>
        </w:tc>
        <w:tc>
          <w:tcPr>
            <w:tcW w:w="6912" w:type="dxa"/>
            <w:shd w:val="clear" w:color="auto" w:fill="auto"/>
          </w:tcPr>
          <w:p w14:paraId="19C3B446" w14:textId="77777777" w:rsidR="00DD5162" w:rsidRPr="00DD5162" w:rsidRDefault="00DD5162" w:rsidP="00DD5162">
            <w:pPr>
              <w:spacing w:line="264" w:lineRule="auto"/>
              <w:jc w:val="both"/>
              <w:rPr>
                <w:rFonts w:ascii="Arial" w:eastAsia="Arial" w:hAnsi="Arial" w:cs="Arial"/>
              </w:rPr>
            </w:pPr>
          </w:p>
        </w:tc>
      </w:tr>
      <w:tr w:rsidR="00DD5162" w:rsidRPr="00DD5162" w14:paraId="563DAA9A" w14:textId="77777777" w:rsidTr="00D843C7">
        <w:tc>
          <w:tcPr>
            <w:tcW w:w="2268" w:type="dxa"/>
            <w:shd w:val="clear" w:color="auto" w:fill="F2F2F2"/>
          </w:tcPr>
          <w:p w14:paraId="65C14008"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 xml:space="preserve">Arbeitsaufwand </w:t>
            </w:r>
            <w:r w:rsidRPr="00DD5162">
              <w:rPr>
                <w:rFonts w:ascii="Arial" w:eastAsia="Arial" w:hAnsi="Arial" w:cs="Arial"/>
              </w:rPr>
              <w:br/>
              <w:t>gesamt</w:t>
            </w:r>
          </w:p>
        </w:tc>
        <w:tc>
          <w:tcPr>
            <w:tcW w:w="6912" w:type="dxa"/>
            <w:shd w:val="clear" w:color="auto" w:fill="auto"/>
          </w:tcPr>
          <w:p w14:paraId="41C24E2B" w14:textId="77777777" w:rsidR="00DD5162" w:rsidRPr="00DD5162" w:rsidRDefault="00DD5162" w:rsidP="00DD5162">
            <w:pPr>
              <w:spacing w:line="264" w:lineRule="auto"/>
              <w:jc w:val="both"/>
              <w:rPr>
                <w:rFonts w:ascii="Arial" w:eastAsia="Arial" w:hAnsi="Arial" w:cs="Arial"/>
              </w:rPr>
            </w:pPr>
          </w:p>
        </w:tc>
      </w:tr>
      <w:tr w:rsidR="00DD5162" w:rsidRPr="00DD5162" w14:paraId="5A25CBA4" w14:textId="77777777" w:rsidTr="00D843C7">
        <w:tc>
          <w:tcPr>
            <w:tcW w:w="2268" w:type="dxa"/>
            <w:shd w:val="clear" w:color="auto" w:fill="F2F2F2"/>
          </w:tcPr>
          <w:p w14:paraId="16C6ADC4"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Learning Outcomes</w:t>
            </w:r>
          </w:p>
        </w:tc>
        <w:tc>
          <w:tcPr>
            <w:tcW w:w="6912" w:type="dxa"/>
            <w:shd w:val="clear" w:color="auto" w:fill="auto"/>
          </w:tcPr>
          <w:p w14:paraId="5F04E72E" w14:textId="77777777" w:rsidR="00DD5162" w:rsidRPr="00DD5162" w:rsidRDefault="00DD5162" w:rsidP="00DD5162">
            <w:pPr>
              <w:spacing w:line="264" w:lineRule="auto"/>
              <w:jc w:val="both"/>
              <w:rPr>
                <w:rFonts w:ascii="Arial" w:eastAsia="Arial" w:hAnsi="Arial" w:cs="Arial"/>
              </w:rPr>
            </w:pPr>
          </w:p>
        </w:tc>
      </w:tr>
      <w:tr w:rsidR="00DD5162" w:rsidRPr="00DD5162" w14:paraId="3D393F9D" w14:textId="77777777" w:rsidTr="00D843C7">
        <w:tc>
          <w:tcPr>
            <w:tcW w:w="2268" w:type="dxa"/>
            <w:shd w:val="clear" w:color="auto" w:fill="F2F2F2"/>
          </w:tcPr>
          <w:p w14:paraId="77023D0C"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Modulinhalt</w:t>
            </w:r>
          </w:p>
        </w:tc>
        <w:tc>
          <w:tcPr>
            <w:tcW w:w="6912" w:type="dxa"/>
            <w:shd w:val="clear" w:color="auto" w:fill="auto"/>
          </w:tcPr>
          <w:p w14:paraId="2BECF9D6" w14:textId="77777777" w:rsidR="00DD5162" w:rsidRPr="00DD5162" w:rsidRDefault="00DD5162" w:rsidP="00DD5162">
            <w:pPr>
              <w:spacing w:line="264" w:lineRule="auto"/>
              <w:jc w:val="both"/>
              <w:rPr>
                <w:rFonts w:ascii="Arial" w:eastAsia="Arial" w:hAnsi="Arial" w:cs="Arial"/>
              </w:rPr>
            </w:pPr>
          </w:p>
        </w:tc>
      </w:tr>
      <w:tr w:rsidR="00DD5162" w:rsidRPr="00DD5162" w14:paraId="4765AD4B" w14:textId="77777777" w:rsidTr="00D843C7">
        <w:tc>
          <w:tcPr>
            <w:tcW w:w="2268" w:type="dxa"/>
            <w:shd w:val="clear" w:color="auto" w:fill="F2F2F2"/>
          </w:tcPr>
          <w:p w14:paraId="584A3EB4"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Lehrveranstaltungen</w:t>
            </w:r>
          </w:p>
        </w:tc>
        <w:tc>
          <w:tcPr>
            <w:tcW w:w="6912" w:type="dxa"/>
            <w:shd w:val="clear" w:color="auto" w:fill="auto"/>
          </w:tcPr>
          <w:p w14:paraId="335462F9" w14:textId="77777777" w:rsidR="00DD5162" w:rsidRPr="00DD5162" w:rsidRDefault="00DD5162" w:rsidP="00DD5162">
            <w:pPr>
              <w:spacing w:line="264" w:lineRule="auto"/>
              <w:jc w:val="both"/>
              <w:rPr>
                <w:rFonts w:ascii="Arial" w:eastAsia="Arial" w:hAnsi="Arial" w:cs="Arial"/>
              </w:rPr>
            </w:pPr>
          </w:p>
        </w:tc>
      </w:tr>
      <w:tr w:rsidR="00DD5162" w:rsidRPr="00DD5162" w14:paraId="22A542D6" w14:textId="77777777" w:rsidTr="00D843C7">
        <w:tc>
          <w:tcPr>
            <w:tcW w:w="2268" w:type="dxa"/>
            <w:shd w:val="clear" w:color="auto" w:fill="F2F2F2"/>
          </w:tcPr>
          <w:p w14:paraId="22B5F0FD"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Prüfungsart</w:t>
            </w:r>
          </w:p>
        </w:tc>
        <w:tc>
          <w:tcPr>
            <w:tcW w:w="6912" w:type="dxa"/>
            <w:shd w:val="clear" w:color="auto" w:fill="auto"/>
          </w:tcPr>
          <w:p w14:paraId="38EACC1D" w14:textId="77777777" w:rsidR="00DD5162" w:rsidRPr="00DD5162" w:rsidRDefault="00DD5162" w:rsidP="00DD5162">
            <w:pPr>
              <w:spacing w:line="264" w:lineRule="auto"/>
              <w:jc w:val="both"/>
              <w:rPr>
                <w:rFonts w:ascii="Arial" w:eastAsia="Arial" w:hAnsi="Arial" w:cs="Arial"/>
              </w:rPr>
            </w:pPr>
          </w:p>
        </w:tc>
      </w:tr>
      <w:tr w:rsidR="00DD5162" w:rsidRPr="00DD5162" w14:paraId="45DA8440" w14:textId="77777777" w:rsidTr="00D843C7">
        <w:tc>
          <w:tcPr>
            <w:tcW w:w="2268" w:type="dxa"/>
            <w:shd w:val="clear" w:color="auto" w:fill="F2F2F2"/>
          </w:tcPr>
          <w:p w14:paraId="3901DE77"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Voraussetzungen</w:t>
            </w:r>
          </w:p>
        </w:tc>
        <w:tc>
          <w:tcPr>
            <w:tcW w:w="6912" w:type="dxa"/>
            <w:shd w:val="clear" w:color="auto" w:fill="auto"/>
          </w:tcPr>
          <w:p w14:paraId="17C04317"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[gem. § 12, falls zutreffend]</w:t>
            </w:r>
          </w:p>
        </w:tc>
      </w:tr>
    </w:tbl>
    <w:p w14:paraId="6B105C3F" w14:textId="77777777" w:rsidR="00DD5162" w:rsidRPr="00DD5162" w:rsidRDefault="00DD5162" w:rsidP="00DD5162">
      <w:pPr>
        <w:spacing w:before="240" w:after="120" w:line="264" w:lineRule="auto"/>
        <w:jc w:val="both"/>
        <w:rPr>
          <w:rFonts w:ascii="Arial" w:eastAsia="Arial" w:hAnsi="Arial" w:cs="Arial"/>
          <w:lang w:val="de-DE" w:eastAsia="de-AT"/>
        </w:rPr>
      </w:pPr>
      <w:bookmarkStart w:id="146" w:name="_Toc136010975"/>
      <w:bookmarkStart w:id="147" w:name="_Toc136011204"/>
      <w:bookmarkStart w:id="148" w:name="_Toc136011878"/>
      <w:bookmarkStart w:id="149" w:name="_Toc137465324"/>
      <w:bookmarkStart w:id="150" w:name="_Toc137465772"/>
      <w:bookmarkStart w:id="151" w:name="_Toc137465909"/>
    </w:p>
    <w:tbl>
      <w:tblPr>
        <w:tblStyle w:val="StGen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268"/>
        <w:gridCol w:w="6912"/>
      </w:tblGrid>
      <w:tr w:rsidR="00DD5162" w:rsidRPr="00DD5162" w14:paraId="1D413533" w14:textId="77777777" w:rsidTr="00D843C7">
        <w:tc>
          <w:tcPr>
            <w:tcW w:w="2268" w:type="dxa"/>
            <w:shd w:val="clear" w:color="auto" w:fill="F2F2F2"/>
          </w:tcPr>
          <w:p w14:paraId="6DAFC449"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Modulbezeichnung</w:t>
            </w:r>
          </w:p>
        </w:tc>
        <w:tc>
          <w:tcPr>
            <w:tcW w:w="6912" w:type="dxa"/>
            <w:shd w:val="clear" w:color="auto" w:fill="F2F2F2"/>
          </w:tcPr>
          <w:p w14:paraId="0B0A17D6"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Querschnittsmodul zu sozial-ökologischen Krisen</w:t>
            </w:r>
          </w:p>
        </w:tc>
      </w:tr>
      <w:tr w:rsidR="00DD5162" w:rsidRPr="00DD5162" w14:paraId="133E5579" w14:textId="77777777" w:rsidTr="00D843C7">
        <w:tc>
          <w:tcPr>
            <w:tcW w:w="2268" w:type="dxa"/>
            <w:shd w:val="clear" w:color="auto" w:fill="F2F2F2"/>
          </w:tcPr>
          <w:p w14:paraId="69A2B1CD"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Modulcode</w:t>
            </w:r>
          </w:p>
        </w:tc>
        <w:tc>
          <w:tcPr>
            <w:tcW w:w="6912" w:type="dxa"/>
            <w:shd w:val="clear" w:color="auto" w:fill="auto"/>
          </w:tcPr>
          <w:p w14:paraId="218C023B"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[QM]</w:t>
            </w:r>
          </w:p>
        </w:tc>
      </w:tr>
      <w:tr w:rsidR="00DD5162" w:rsidRPr="00DD5162" w14:paraId="6D26D8F6" w14:textId="77777777" w:rsidTr="00D843C7">
        <w:tc>
          <w:tcPr>
            <w:tcW w:w="2268" w:type="dxa"/>
            <w:shd w:val="clear" w:color="auto" w:fill="F2F2F2"/>
          </w:tcPr>
          <w:p w14:paraId="5961B3BC"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 xml:space="preserve">Arbeitsaufwand </w:t>
            </w:r>
            <w:r w:rsidRPr="00DD5162">
              <w:rPr>
                <w:rFonts w:ascii="Arial" w:eastAsia="Arial" w:hAnsi="Arial" w:cs="Arial"/>
              </w:rPr>
              <w:br/>
              <w:t>gesamt</w:t>
            </w:r>
          </w:p>
        </w:tc>
        <w:tc>
          <w:tcPr>
            <w:tcW w:w="6912" w:type="dxa"/>
            <w:shd w:val="clear" w:color="auto" w:fill="auto"/>
          </w:tcPr>
          <w:p w14:paraId="143916A8"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6 ECTS-Anrechnungspunkte</w:t>
            </w:r>
          </w:p>
        </w:tc>
      </w:tr>
      <w:tr w:rsidR="00DD5162" w:rsidRPr="00DD5162" w14:paraId="13C30EFA" w14:textId="77777777" w:rsidTr="00D843C7">
        <w:tc>
          <w:tcPr>
            <w:tcW w:w="2268" w:type="dxa"/>
            <w:shd w:val="clear" w:color="auto" w:fill="F2F2F2"/>
          </w:tcPr>
          <w:p w14:paraId="065E3C79"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Learning Outcomes</w:t>
            </w:r>
          </w:p>
        </w:tc>
        <w:tc>
          <w:tcPr>
            <w:tcW w:w="6912" w:type="dxa"/>
            <w:shd w:val="clear" w:color="auto" w:fill="auto"/>
          </w:tcPr>
          <w:p w14:paraId="68429F08" w14:textId="77777777" w:rsidR="00DD5162" w:rsidRPr="00DD5162" w:rsidRDefault="00DD5162" w:rsidP="00DD5162">
            <w:pPr>
              <w:spacing w:line="264" w:lineRule="auto"/>
              <w:jc w:val="both"/>
              <w:rPr>
                <w:rFonts w:ascii="Arial" w:eastAsia="Arial" w:hAnsi="Arial" w:cs="Arial"/>
              </w:rPr>
            </w:pPr>
            <w:proofErr w:type="spellStart"/>
            <w:proofErr w:type="gramStart"/>
            <w:r w:rsidRPr="00DD5162">
              <w:rPr>
                <w:rFonts w:ascii="Arial" w:eastAsia="Arial" w:hAnsi="Arial" w:cs="Arial"/>
              </w:rPr>
              <w:t>Absolvent:innen</w:t>
            </w:r>
            <w:proofErr w:type="spellEnd"/>
            <w:proofErr w:type="gramEnd"/>
          </w:p>
          <w:p w14:paraId="5EDBF522" w14:textId="77777777" w:rsidR="00DD5162" w:rsidRPr="00DD5162" w:rsidRDefault="00DD5162" w:rsidP="00DD5162">
            <w:pPr>
              <w:numPr>
                <w:ilvl w:val="0"/>
                <w:numId w:val="5"/>
              </w:numPr>
              <w:spacing w:before="120" w:line="264" w:lineRule="auto"/>
              <w:contextualSpacing/>
              <w:jc w:val="both"/>
              <w:rPr>
                <w:rFonts w:ascii="Arial" w:eastAsia="Arial" w:hAnsi="Arial" w:cs="Arial"/>
              </w:rPr>
            </w:pPr>
            <w:r w:rsidRPr="00DD5162">
              <w:rPr>
                <w:rFonts w:ascii="Arial" w:eastAsia="Arial" w:hAnsi="Arial" w:cs="Arial"/>
              </w:rPr>
              <w:t>kennen wichtige soziale und ökologische Herausforderungen</w:t>
            </w:r>
          </w:p>
          <w:p w14:paraId="37580387" w14:textId="77777777" w:rsidR="00DD5162" w:rsidRPr="00DD5162" w:rsidRDefault="00DD5162" w:rsidP="00DD5162">
            <w:pPr>
              <w:numPr>
                <w:ilvl w:val="0"/>
                <w:numId w:val="5"/>
              </w:numPr>
              <w:spacing w:before="120" w:line="264" w:lineRule="auto"/>
              <w:contextualSpacing/>
              <w:jc w:val="both"/>
              <w:rPr>
                <w:rFonts w:ascii="Arial" w:eastAsia="Arial" w:hAnsi="Arial" w:cs="Arial"/>
              </w:rPr>
            </w:pPr>
            <w:r w:rsidRPr="00DD5162">
              <w:rPr>
                <w:rFonts w:ascii="Arial" w:eastAsia="Arial" w:hAnsi="Arial" w:cs="Arial"/>
              </w:rPr>
              <w:t>können Problemstellungen in Bezug auf sozial-ökologische Herausforderungen benennen</w:t>
            </w:r>
          </w:p>
          <w:p w14:paraId="468C1448" w14:textId="77777777" w:rsidR="00DD5162" w:rsidRPr="00DD5162" w:rsidRDefault="00DD5162" w:rsidP="00DD5162">
            <w:pPr>
              <w:numPr>
                <w:ilvl w:val="0"/>
                <w:numId w:val="5"/>
              </w:numPr>
              <w:spacing w:before="120" w:line="264" w:lineRule="auto"/>
              <w:contextualSpacing/>
              <w:jc w:val="both"/>
              <w:rPr>
                <w:rFonts w:ascii="Arial" w:eastAsia="Arial" w:hAnsi="Arial" w:cs="Arial"/>
              </w:rPr>
            </w:pPr>
            <w:r w:rsidRPr="00DD5162">
              <w:rPr>
                <w:rFonts w:ascii="Arial" w:eastAsia="Arial" w:hAnsi="Arial" w:cs="Arial"/>
              </w:rPr>
              <w:t>verstehen Zusammenhänge zwischen Ursache und Wirkung von Fragestellungen mit sozial-ökologischer Relevanz</w:t>
            </w:r>
          </w:p>
          <w:p w14:paraId="06F2D784" w14:textId="77777777" w:rsidR="00DD5162" w:rsidRPr="00DD5162" w:rsidRDefault="00DD5162" w:rsidP="00DD5162">
            <w:pPr>
              <w:numPr>
                <w:ilvl w:val="0"/>
                <w:numId w:val="5"/>
              </w:numPr>
              <w:spacing w:before="120" w:line="264" w:lineRule="auto"/>
              <w:contextualSpacing/>
              <w:jc w:val="both"/>
              <w:rPr>
                <w:rFonts w:ascii="Arial" w:eastAsia="Arial" w:hAnsi="Arial" w:cs="Arial"/>
              </w:rPr>
            </w:pPr>
            <w:r w:rsidRPr="00DD5162">
              <w:rPr>
                <w:rFonts w:ascii="Arial" w:eastAsia="Arial" w:hAnsi="Arial" w:cs="Arial"/>
              </w:rPr>
              <w:t>können gesellschaftliche Entwicklungen hinterfragen und in Bezug auf sozial-ökologische Herausforderungen analysieren und einordnen</w:t>
            </w:r>
          </w:p>
          <w:p w14:paraId="2D428FC3" w14:textId="77777777" w:rsidR="00DD5162" w:rsidRPr="00DD5162" w:rsidRDefault="00DD5162" w:rsidP="00DD5162">
            <w:pPr>
              <w:numPr>
                <w:ilvl w:val="0"/>
                <w:numId w:val="5"/>
              </w:numPr>
              <w:spacing w:before="120" w:line="264" w:lineRule="auto"/>
              <w:contextualSpacing/>
              <w:jc w:val="both"/>
              <w:rPr>
                <w:rFonts w:ascii="Arial" w:eastAsia="Arial" w:hAnsi="Arial" w:cs="Arial"/>
              </w:rPr>
            </w:pPr>
            <w:r w:rsidRPr="00DD5162">
              <w:rPr>
                <w:rFonts w:ascii="Arial" w:eastAsia="Arial" w:hAnsi="Arial" w:cs="Arial"/>
              </w:rPr>
              <w:t>können Argumente beurteilen und Begründungen entwickeln, die auf sozial-ökologische Problemstellungen anwendbar sind</w:t>
            </w:r>
          </w:p>
          <w:p w14:paraId="6D91F724" w14:textId="77777777" w:rsidR="00DD5162" w:rsidRPr="00DD5162" w:rsidRDefault="00DD5162" w:rsidP="00DD5162">
            <w:pPr>
              <w:numPr>
                <w:ilvl w:val="0"/>
                <w:numId w:val="5"/>
              </w:numPr>
              <w:spacing w:before="120" w:line="264" w:lineRule="auto"/>
              <w:contextualSpacing/>
              <w:jc w:val="both"/>
              <w:rPr>
                <w:rFonts w:ascii="Arial" w:eastAsia="Arial" w:hAnsi="Arial" w:cs="Arial"/>
              </w:rPr>
            </w:pPr>
            <w:r w:rsidRPr="00DD5162">
              <w:rPr>
                <w:rFonts w:ascii="Arial" w:eastAsia="Arial" w:hAnsi="Arial" w:cs="Arial"/>
              </w:rPr>
              <w:t>können Strategien entwerfen, die zur Lösung von sozial-ökologischen Problemen beitragen</w:t>
            </w:r>
          </w:p>
        </w:tc>
      </w:tr>
      <w:tr w:rsidR="00DD5162" w:rsidRPr="00DD5162" w14:paraId="2BB0BE2B" w14:textId="77777777" w:rsidTr="00D843C7">
        <w:tc>
          <w:tcPr>
            <w:tcW w:w="2268" w:type="dxa"/>
            <w:shd w:val="clear" w:color="auto" w:fill="F2F2F2"/>
          </w:tcPr>
          <w:p w14:paraId="3D2239B4"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Modulinhalt</w:t>
            </w:r>
          </w:p>
        </w:tc>
        <w:tc>
          <w:tcPr>
            <w:tcW w:w="6912" w:type="dxa"/>
            <w:shd w:val="clear" w:color="auto" w:fill="auto"/>
          </w:tcPr>
          <w:p w14:paraId="650C80A9" w14:textId="77777777" w:rsidR="00DD5162" w:rsidRPr="00DD5162" w:rsidRDefault="00DD5162" w:rsidP="00DD5162">
            <w:pPr>
              <w:spacing w:before="120" w:after="120" w:line="264" w:lineRule="auto"/>
              <w:jc w:val="both"/>
              <w:rPr>
                <w:rFonts w:ascii="Arial" w:eastAsia="Arial" w:hAnsi="Arial" w:cs="Arial"/>
              </w:rPr>
            </w:pPr>
            <w:r w:rsidRPr="00DD5162">
              <w:rPr>
                <w:rFonts w:ascii="Arial" w:eastAsia="Arial" w:hAnsi="Arial" w:cs="Arial"/>
              </w:rPr>
              <w:t xml:space="preserve">Im Rahmen jedes Studiums sollen auch Sensibilität für wichtige soziale und ökologische Herausforderungen und deren Relevanz für aktuelle </w:t>
            </w:r>
            <w:r w:rsidRPr="00DD5162">
              <w:rPr>
                <w:rFonts w:ascii="Arial" w:eastAsia="Arial" w:hAnsi="Arial" w:cs="Arial"/>
              </w:rPr>
              <w:lastRenderedPageBreak/>
              <w:t>gesellschaftliche Entwicklungen und Phänomene sowie Grundkompetenzen im Umgang damit vermittelt werden. Das Querschnittsmodul soll genau das leisten.</w:t>
            </w:r>
          </w:p>
        </w:tc>
      </w:tr>
      <w:tr w:rsidR="00DD5162" w:rsidRPr="00DD5162" w14:paraId="39CA4B99" w14:textId="77777777" w:rsidTr="00D843C7">
        <w:tc>
          <w:tcPr>
            <w:tcW w:w="2268" w:type="dxa"/>
            <w:shd w:val="clear" w:color="auto" w:fill="F2F2F2"/>
          </w:tcPr>
          <w:p w14:paraId="367C4B3E"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lastRenderedPageBreak/>
              <w:t>Lehrveranstaltungen</w:t>
            </w:r>
          </w:p>
        </w:tc>
        <w:tc>
          <w:tcPr>
            <w:tcW w:w="6912" w:type="dxa"/>
            <w:shd w:val="clear" w:color="auto" w:fill="auto"/>
          </w:tcPr>
          <w:p w14:paraId="595F5846"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Frei zu wählende Lehrveranstaltungen aus dem Pool von Lehrveranstaltungen zu Themen mit Bezug zu sozial-ökologischen Krisen, wie z.B. zu Gender Studies, Nachhaltigkeit und Klimakrise, Demokratiebildung, Armuts- oder Migrationsforschung</w:t>
            </w:r>
          </w:p>
        </w:tc>
      </w:tr>
      <w:tr w:rsidR="00DD5162" w:rsidRPr="00DD5162" w14:paraId="75525602" w14:textId="77777777" w:rsidTr="00D843C7">
        <w:tc>
          <w:tcPr>
            <w:tcW w:w="2268" w:type="dxa"/>
            <w:shd w:val="clear" w:color="auto" w:fill="F2F2F2"/>
          </w:tcPr>
          <w:p w14:paraId="20C30214"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Prüfungsart</w:t>
            </w:r>
          </w:p>
        </w:tc>
        <w:tc>
          <w:tcPr>
            <w:tcW w:w="6912" w:type="dxa"/>
            <w:shd w:val="clear" w:color="auto" w:fill="auto"/>
          </w:tcPr>
          <w:p w14:paraId="74337667"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Modulteilprüfung/Lehrveranstaltungsorientierter Prüfungstyp</w:t>
            </w:r>
          </w:p>
        </w:tc>
      </w:tr>
      <w:tr w:rsidR="00DD5162" w:rsidRPr="00DD5162" w14:paraId="3B265841" w14:textId="77777777" w:rsidTr="00D843C7">
        <w:tc>
          <w:tcPr>
            <w:tcW w:w="2268" w:type="dxa"/>
            <w:shd w:val="clear" w:color="auto" w:fill="F2F2F2"/>
          </w:tcPr>
          <w:p w14:paraId="72BA9005"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Voraussetzungen</w:t>
            </w:r>
          </w:p>
        </w:tc>
        <w:tc>
          <w:tcPr>
            <w:tcW w:w="6912" w:type="dxa"/>
            <w:shd w:val="clear" w:color="auto" w:fill="auto"/>
          </w:tcPr>
          <w:p w14:paraId="7A341569" w14:textId="77777777" w:rsidR="00DD5162" w:rsidRPr="00DD5162" w:rsidRDefault="00DD5162" w:rsidP="00DD5162">
            <w:pPr>
              <w:spacing w:line="264" w:lineRule="auto"/>
              <w:jc w:val="both"/>
              <w:rPr>
                <w:rFonts w:ascii="Arial" w:eastAsia="Arial" w:hAnsi="Arial" w:cs="Arial"/>
              </w:rPr>
            </w:pPr>
            <w:r w:rsidRPr="00DD5162">
              <w:rPr>
                <w:rFonts w:ascii="Arial" w:eastAsia="Arial" w:hAnsi="Arial" w:cs="Arial"/>
              </w:rPr>
              <w:t>Keine</w:t>
            </w:r>
          </w:p>
        </w:tc>
      </w:tr>
    </w:tbl>
    <w:p w14:paraId="491479DF" w14:textId="77777777" w:rsidR="00DD5162" w:rsidRPr="00DD5162" w:rsidRDefault="00DD5162" w:rsidP="00DD5162">
      <w:pPr>
        <w:keepNext/>
        <w:spacing w:before="480" w:after="120"/>
        <w:outlineLvl w:val="0"/>
        <w:rPr>
          <w:rFonts w:ascii="Arial" w:eastAsia="Arial" w:hAnsi="Arial" w:cs="Arial"/>
          <w:b/>
          <w:bCs/>
          <w:sz w:val="24"/>
          <w:szCs w:val="24"/>
          <w:lang w:val="de-DE" w:eastAsia="de-AT"/>
        </w:rPr>
      </w:pPr>
      <w:bookmarkStart w:id="152" w:name="_Toc151982104"/>
      <w:r w:rsidRPr="00DD5162">
        <w:rPr>
          <w:rFonts w:ascii="Arial" w:eastAsia="Arial" w:hAnsi="Arial" w:cs="Arial"/>
          <w:b/>
          <w:bCs/>
          <w:sz w:val="24"/>
          <w:szCs w:val="24"/>
          <w:lang w:val="de-DE" w:eastAsia="de-AT"/>
        </w:rPr>
        <w:t>Anhang II: Äquivalenzlisten</w:t>
      </w:r>
      <w:bookmarkEnd w:id="146"/>
      <w:bookmarkEnd w:id="147"/>
      <w:bookmarkEnd w:id="148"/>
      <w:bookmarkEnd w:id="149"/>
      <w:bookmarkEnd w:id="150"/>
      <w:bookmarkEnd w:id="151"/>
      <w:bookmarkEnd w:id="152"/>
    </w:p>
    <w:p w14:paraId="31944C0F" w14:textId="77777777" w:rsidR="00DD5162" w:rsidRPr="00DD5162" w:rsidRDefault="00DD5162" w:rsidP="00DD5162">
      <w:pPr>
        <w:spacing w:before="120" w:after="0" w:line="240" w:lineRule="auto"/>
        <w:jc w:val="both"/>
        <w:rPr>
          <w:rFonts w:ascii="Arial" w:eastAsia="Arial" w:hAnsi="Arial" w:cs="Arial"/>
          <w:lang w:val="de-DE" w:eastAsia="de-AT"/>
        </w:rPr>
      </w:pPr>
    </w:p>
    <w:p w14:paraId="3AEC94B3" w14:textId="77777777" w:rsidR="007A731A" w:rsidRDefault="007A731A"/>
    <w:sectPr w:rsidR="007A73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9A43" w14:textId="77777777" w:rsidR="00DD5162" w:rsidRDefault="00DD5162" w:rsidP="00DD5162">
      <w:pPr>
        <w:spacing w:after="0" w:line="240" w:lineRule="auto"/>
      </w:pPr>
      <w:r>
        <w:separator/>
      </w:r>
    </w:p>
  </w:endnote>
  <w:endnote w:type="continuationSeparator" w:id="0">
    <w:p w14:paraId="589FA4E5" w14:textId="77777777" w:rsidR="00DD5162" w:rsidRDefault="00DD5162" w:rsidP="00DD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2293" w14:textId="77777777" w:rsidR="00DD5162" w:rsidRDefault="00DD5162" w:rsidP="00DD5162">
      <w:pPr>
        <w:spacing w:after="0" w:line="240" w:lineRule="auto"/>
      </w:pPr>
      <w:r>
        <w:separator/>
      </w:r>
    </w:p>
  </w:footnote>
  <w:footnote w:type="continuationSeparator" w:id="0">
    <w:p w14:paraId="1B0EF76D" w14:textId="77777777" w:rsidR="00DD5162" w:rsidRDefault="00DD5162" w:rsidP="00DD5162">
      <w:pPr>
        <w:spacing w:after="0" w:line="240" w:lineRule="auto"/>
      </w:pPr>
      <w:r>
        <w:continuationSeparator/>
      </w:r>
    </w:p>
  </w:footnote>
  <w:footnote w:id="1">
    <w:p w14:paraId="2362CE22" w14:textId="77777777" w:rsidR="00DD5162" w:rsidRDefault="00DD5162" w:rsidP="00DD5162">
      <w:pPr>
        <w:pStyle w:val="Funotentext"/>
      </w:pPr>
      <w:r>
        <w:rPr>
          <w:rStyle w:val="Funotenzeichen"/>
        </w:rPr>
        <w:footnoteRef/>
      </w:r>
      <w:r>
        <w:t xml:space="preserve"> Für eine alternative Formulierung in Studien, in denen Auslandssemester verpflichtend vorgeschrieben sind, siehe in der Richtlinie für die Anwendung der Rahmencurricula (Anlage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737"/>
    <w:multiLevelType w:val="hybridMultilevel"/>
    <w:tmpl w:val="51581284"/>
    <w:lvl w:ilvl="0" w:tplc="B60A51F6">
      <w:start w:val="1"/>
      <w:numFmt w:val="bullet"/>
      <w:lvlText w:val=""/>
      <w:lvlJc w:val="left"/>
      <w:pPr>
        <w:ind w:left="720" w:hanging="360"/>
      </w:pPr>
      <w:rPr>
        <w:rFonts w:ascii="Symbol" w:hAnsi="Symbol" w:hint="default"/>
      </w:rPr>
    </w:lvl>
    <w:lvl w:ilvl="1" w:tplc="ABCC4F4C">
      <w:start w:val="1"/>
      <w:numFmt w:val="bullet"/>
      <w:lvlText w:val="o"/>
      <w:lvlJc w:val="left"/>
      <w:pPr>
        <w:ind w:left="1440" w:hanging="360"/>
      </w:pPr>
      <w:rPr>
        <w:rFonts w:ascii="Courier New" w:hAnsi="Courier New" w:cs="Courier New" w:hint="default"/>
      </w:rPr>
    </w:lvl>
    <w:lvl w:ilvl="2" w:tplc="7EAC3028">
      <w:start w:val="1"/>
      <w:numFmt w:val="bullet"/>
      <w:lvlText w:val=""/>
      <w:lvlJc w:val="left"/>
      <w:pPr>
        <w:ind w:left="2160" w:hanging="360"/>
      </w:pPr>
      <w:rPr>
        <w:rFonts w:ascii="Wingdings" w:hAnsi="Wingdings" w:hint="default"/>
      </w:rPr>
    </w:lvl>
    <w:lvl w:ilvl="3" w:tplc="EA4855A0">
      <w:start w:val="1"/>
      <w:numFmt w:val="bullet"/>
      <w:lvlText w:val=""/>
      <w:lvlJc w:val="left"/>
      <w:pPr>
        <w:ind w:left="2880" w:hanging="360"/>
      </w:pPr>
      <w:rPr>
        <w:rFonts w:ascii="Symbol" w:hAnsi="Symbol" w:hint="default"/>
      </w:rPr>
    </w:lvl>
    <w:lvl w:ilvl="4" w:tplc="49EEBB30">
      <w:start w:val="1"/>
      <w:numFmt w:val="bullet"/>
      <w:lvlText w:val="o"/>
      <w:lvlJc w:val="left"/>
      <w:pPr>
        <w:ind w:left="3600" w:hanging="360"/>
      </w:pPr>
      <w:rPr>
        <w:rFonts w:ascii="Courier New" w:hAnsi="Courier New" w:cs="Courier New" w:hint="default"/>
      </w:rPr>
    </w:lvl>
    <w:lvl w:ilvl="5" w:tplc="C2E8B8C2">
      <w:start w:val="1"/>
      <w:numFmt w:val="bullet"/>
      <w:lvlText w:val=""/>
      <w:lvlJc w:val="left"/>
      <w:pPr>
        <w:ind w:left="4320" w:hanging="360"/>
      </w:pPr>
      <w:rPr>
        <w:rFonts w:ascii="Wingdings" w:hAnsi="Wingdings" w:hint="default"/>
      </w:rPr>
    </w:lvl>
    <w:lvl w:ilvl="6" w:tplc="96FE30C6">
      <w:start w:val="1"/>
      <w:numFmt w:val="bullet"/>
      <w:lvlText w:val=""/>
      <w:lvlJc w:val="left"/>
      <w:pPr>
        <w:ind w:left="5040" w:hanging="360"/>
      </w:pPr>
      <w:rPr>
        <w:rFonts w:ascii="Symbol" w:hAnsi="Symbol" w:hint="default"/>
      </w:rPr>
    </w:lvl>
    <w:lvl w:ilvl="7" w:tplc="8C96EB60">
      <w:start w:val="1"/>
      <w:numFmt w:val="bullet"/>
      <w:lvlText w:val="o"/>
      <w:lvlJc w:val="left"/>
      <w:pPr>
        <w:ind w:left="5760" w:hanging="360"/>
      </w:pPr>
      <w:rPr>
        <w:rFonts w:ascii="Courier New" w:hAnsi="Courier New" w:cs="Courier New" w:hint="default"/>
      </w:rPr>
    </w:lvl>
    <w:lvl w:ilvl="8" w:tplc="630C5D80">
      <w:start w:val="1"/>
      <w:numFmt w:val="bullet"/>
      <w:lvlText w:val=""/>
      <w:lvlJc w:val="left"/>
      <w:pPr>
        <w:ind w:left="6480" w:hanging="360"/>
      </w:pPr>
      <w:rPr>
        <w:rFonts w:ascii="Wingdings" w:hAnsi="Wingdings" w:hint="default"/>
      </w:rPr>
    </w:lvl>
  </w:abstractNum>
  <w:abstractNum w:abstractNumId="1" w15:restartNumberingAfterBreak="0">
    <w:nsid w:val="115E7EA9"/>
    <w:multiLevelType w:val="hybridMultilevel"/>
    <w:tmpl w:val="E862B1F0"/>
    <w:lvl w:ilvl="0" w:tplc="B386CEBC">
      <w:start w:val="1"/>
      <w:numFmt w:val="bullet"/>
      <w:lvlText w:val="-"/>
      <w:lvlJc w:val="left"/>
      <w:pPr>
        <w:ind w:left="720" w:hanging="360"/>
      </w:pPr>
      <w:rPr>
        <w:rFonts w:ascii="Calibri" w:eastAsia="Calibri" w:hAnsi="Calibri" w:cs="Calibri"/>
      </w:rPr>
    </w:lvl>
    <w:lvl w:ilvl="1" w:tplc="9168AC02">
      <w:start w:val="1"/>
      <w:numFmt w:val="bullet"/>
      <w:lvlText w:val="o"/>
      <w:lvlJc w:val="left"/>
      <w:pPr>
        <w:ind w:left="1440" w:hanging="360"/>
      </w:pPr>
      <w:rPr>
        <w:rFonts w:ascii="Courier New" w:eastAsia="Courier New" w:hAnsi="Courier New" w:cs="Courier New"/>
      </w:rPr>
    </w:lvl>
    <w:lvl w:ilvl="2" w:tplc="4790B708">
      <w:start w:val="1"/>
      <w:numFmt w:val="bullet"/>
      <w:lvlText w:val="▪"/>
      <w:lvlJc w:val="left"/>
      <w:pPr>
        <w:ind w:left="2160" w:hanging="360"/>
      </w:pPr>
      <w:rPr>
        <w:rFonts w:ascii="noto sans symbols" w:eastAsia="noto sans symbols" w:hAnsi="noto sans symbols" w:cs="noto sans symbols"/>
      </w:rPr>
    </w:lvl>
    <w:lvl w:ilvl="3" w:tplc="4AD2B43A">
      <w:start w:val="1"/>
      <w:numFmt w:val="bullet"/>
      <w:lvlText w:val="●"/>
      <w:lvlJc w:val="left"/>
      <w:pPr>
        <w:ind w:left="2880" w:hanging="360"/>
      </w:pPr>
      <w:rPr>
        <w:rFonts w:ascii="noto sans symbols" w:eastAsia="noto sans symbols" w:hAnsi="noto sans symbols" w:cs="noto sans symbols"/>
      </w:rPr>
    </w:lvl>
    <w:lvl w:ilvl="4" w:tplc="94B08F3E">
      <w:start w:val="1"/>
      <w:numFmt w:val="bullet"/>
      <w:lvlText w:val="o"/>
      <w:lvlJc w:val="left"/>
      <w:pPr>
        <w:ind w:left="3600" w:hanging="360"/>
      </w:pPr>
      <w:rPr>
        <w:rFonts w:ascii="Courier New" w:eastAsia="Courier New" w:hAnsi="Courier New" w:cs="Courier New"/>
      </w:rPr>
    </w:lvl>
    <w:lvl w:ilvl="5" w:tplc="B100C2B2">
      <w:start w:val="1"/>
      <w:numFmt w:val="bullet"/>
      <w:lvlText w:val="▪"/>
      <w:lvlJc w:val="left"/>
      <w:pPr>
        <w:ind w:left="4320" w:hanging="360"/>
      </w:pPr>
      <w:rPr>
        <w:rFonts w:ascii="noto sans symbols" w:eastAsia="noto sans symbols" w:hAnsi="noto sans symbols" w:cs="noto sans symbols"/>
      </w:rPr>
    </w:lvl>
    <w:lvl w:ilvl="6" w:tplc="D0D4134A">
      <w:start w:val="1"/>
      <w:numFmt w:val="bullet"/>
      <w:lvlText w:val="●"/>
      <w:lvlJc w:val="left"/>
      <w:pPr>
        <w:ind w:left="5040" w:hanging="360"/>
      </w:pPr>
      <w:rPr>
        <w:rFonts w:ascii="noto sans symbols" w:eastAsia="noto sans symbols" w:hAnsi="noto sans symbols" w:cs="noto sans symbols"/>
      </w:rPr>
    </w:lvl>
    <w:lvl w:ilvl="7" w:tplc="66DC61FE">
      <w:start w:val="1"/>
      <w:numFmt w:val="bullet"/>
      <w:lvlText w:val="o"/>
      <w:lvlJc w:val="left"/>
      <w:pPr>
        <w:ind w:left="5760" w:hanging="360"/>
      </w:pPr>
      <w:rPr>
        <w:rFonts w:ascii="Courier New" w:eastAsia="Courier New" w:hAnsi="Courier New" w:cs="Courier New"/>
      </w:rPr>
    </w:lvl>
    <w:lvl w:ilvl="8" w:tplc="E92E4E8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6A7447"/>
    <w:multiLevelType w:val="hybridMultilevel"/>
    <w:tmpl w:val="50B48532"/>
    <w:lvl w:ilvl="0" w:tplc="39C6C52A">
      <w:start w:val="1"/>
      <w:numFmt w:val="bullet"/>
      <w:lvlText w:val="-"/>
      <w:lvlJc w:val="left"/>
      <w:pPr>
        <w:ind w:left="927" w:hanging="360"/>
      </w:pPr>
      <w:rPr>
        <w:rFonts w:ascii="Times New Roman" w:eastAsia="Times New Roman" w:hAnsi="Times New Roman" w:cs="Times New Roman" w:hint="default"/>
      </w:rPr>
    </w:lvl>
    <w:lvl w:ilvl="1" w:tplc="74FA022E">
      <w:start w:val="1"/>
      <w:numFmt w:val="bullet"/>
      <w:lvlText w:val="o"/>
      <w:lvlJc w:val="left"/>
      <w:pPr>
        <w:ind w:left="1647" w:hanging="360"/>
      </w:pPr>
      <w:rPr>
        <w:rFonts w:ascii="Courier New" w:hAnsi="Courier New" w:cs="Courier New" w:hint="default"/>
      </w:rPr>
    </w:lvl>
    <w:lvl w:ilvl="2" w:tplc="DF9E30DC">
      <w:start w:val="1"/>
      <w:numFmt w:val="bullet"/>
      <w:lvlText w:val=""/>
      <w:lvlJc w:val="left"/>
      <w:pPr>
        <w:ind w:left="2367" w:hanging="360"/>
      </w:pPr>
      <w:rPr>
        <w:rFonts w:ascii="Wingdings" w:hAnsi="Wingdings" w:hint="default"/>
      </w:rPr>
    </w:lvl>
    <w:lvl w:ilvl="3" w:tplc="C56A1C94">
      <w:start w:val="1"/>
      <w:numFmt w:val="bullet"/>
      <w:lvlText w:val=""/>
      <w:lvlJc w:val="left"/>
      <w:pPr>
        <w:ind w:left="3087" w:hanging="360"/>
      </w:pPr>
      <w:rPr>
        <w:rFonts w:ascii="Symbol" w:hAnsi="Symbol" w:hint="default"/>
      </w:rPr>
    </w:lvl>
    <w:lvl w:ilvl="4" w:tplc="BAAE5080">
      <w:start w:val="1"/>
      <w:numFmt w:val="bullet"/>
      <w:lvlText w:val="o"/>
      <w:lvlJc w:val="left"/>
      <w:pPr>
        <w:ind w:left="3807" w:hanging="360"/>
      </w:pPr>
      <w:rPr>
        <w:rFonts w:ascii="Courier New" w:hAnsi="Courier New" w:cs="Courier New" w:hint="default"/>
      </w:rPr>
    </w:lvl>
    <w:lvl w:ilvl="5" w:tplc="D6340128">
      <w:start w:val="1"/>
      <w:numFmt w:val="bullet"/>
      <w:lvlText w:val=""/>
      <w:lvlJc w:val="left"/>
      <w:pPr>
        <w:ind w:left="4527" w:hanging="360"/>
      </w:pPr>
      <w:rPr>
        <w:rFonts w:ascii="Wingdings" w:hAnsi="Wingdings" w:hint="default"/>
      </w:rPr>
    </w:lvl>
    <w:lvl w:ilvl="6" w:tplc="CC50991E">
      <w:start w:val="1"/>
      <w:numFmt w:val="bullet"/>
      <w:lvlText w:val=""/>
      <w:lvlJc w:val="left"/>
      <w:pPr>
        <w:ind w:left="5247" w:hanging="360"/>
      </w:pPr>
      <w:rPr>
        <w:rFonts w:ascii="Symbol" w:hAnsi="Symbol" w:hint="default"/>
      </w:rPr>
    </w:lvl>
    <w:lvl w:ilvl="7" w:tplc="96969168">
      <w:start w:val="1"/>
      <w:numFmt w:val="bullet"/>
      <w:lvlText w:val="o"/>
      <w:lvlJc w:val="left"/>
      <w:pPr>
        <w:ind w:left="5967" w:hanging="360"/>
      </w:pPr>
      <w:rPr>
        <w:rFonts w:ascii="Courier New" w:hAnsi="Courier New" w:cs="Courier New" w:hint="default"/>
      </w:rPr>
    </w:lvl>
    <w:lvl w:ilvl="8" w:tplc="CBF4DA88">
      <w:start w:val="1"/>
      <w:numFmt w:val="bullet"/>
      <w:lvlText w:val=""/>
      <w:lvlJc w:val="left"/>
      <w:pPr>
        <w:ind w:left="6687" w:hanging="360"/>
      </w:pPr>
      <w:rPr>
        <w:rFonts w:ascii="Wingdings" w:hAnsi="Wingdings" w:hint="default"/>
      </w:rPr>
    </w:lvl>
  </w:abstractNum>
  <w:abstractNum w:abstractNumId="3" w15:restartNumberingAfterBreak="0">
    <w:nsid w:val="71AB6AAB"/>
    <w:multiLevelType w:val="hybridMultilevel"/>
    <w:tmpl w:val="EAA4311E"/>
    <w:lvl w:ilvl="0" w:tplc="C51098D2">
      <w:start w:val="1"/>
      <w:numFmt w:val="decimal"/>
      <w:pStyle w:val="berschrift2"/>
      <w:lvlText w:val="(%1)"/>
      <w:lvlJc w:val="left"/>
      <w:pPr>
        <w:ind w:left="360" w:hanging="360"/>
      </w:pPr>
    </w:lvl>
    <w:lvl w:ilvl="1" w:tplc="1F4890CA">
      <w:start w:val="1"/>
      <w:numFmt w:val="lowerLetter"/>
      <w:lvlText w:val="%2."/>
      <w:lvlJc w:val="left"/>
      <w:pPr>
        <w:ind w:left="1014" w:hanging="360"/>
      </w:pPr>
    </w:lvl>
    <w:lvl w:ilvl="2" w:tplc="387C36F6">
      <w:start w:val="1"/>
      <w:numFmt w:val="lowerRoman"/>
      <w:lvlText w:val="%3."/>
      <w:lvlJc w:val="right"/>
      <w:pPr>
        <w:ind w:left="1734" w:hanging="180"/>
      </w:pPr>
    </w:lvl>
    <w:lvl w:ilvl="3" w:tplc="045C86A0">
      <w:start w:val="1"/>
      <w:numFmt w:val="decimal"/>
      <w:lvlText w:val="%4."/>
      <w:lvlJc w:val="left"/>
      <w:pPr>
        <w:ind w:left="2454" w:hanging="360"/>
      </w:pPr>
    </w:lvl>
    <w:lvl w:ilvl="4" w:tplc="345C2F9A">
      <w:start w:val="1"/>
      <w:numFmt w:val="lowerLetter"/>
      <w:lvlText w:val="%5."/>
      <w:lvlJc w:val="left"/>
      <w:pPr>
        <w:ind w:left="3174" w:hanging="360"/>
      </w:pPr>
    </w:lvl>
    <w:lvl w:ilvl="5" w:tplc="7B305ED6">
      <w:start w:val="1"/>
      <w:numFmt w:val="lowerRoman"/>
      <w:lvlText w:val="%6."/>
      <w:lvlJc w:val="right"/>
      <w:pPr>
        <w:ind w:left="3894" w:hanging="180"/>
      </w:pPr>
    </w:lvl>
    <w:lvl w:ilvl="6" w:tplc="9204218C">
      <w:start w:val="1"/>
      <w:numFmt w:val="decimal"/>
      <w:lvlText w:val="%7."/>
      <w:lvlJc w:val="left"/>
      <w:pPr>
        <w:ind w:left="4614" w:hanging="360"/>
      </w:pPr>
    </w:lvl>
    <w:lvl w:ilvl="7" w:tplc="68445580">
      <w:start w:val="1"/>
      <w:numFmt w:val="lowerLetter"/>
      <w:lvlText w:val="%8."/>
      <w:lvlJc w:val="left"/>
      <w:pPr>
        <w:ind w:left="5334" w:hanging="360"/>
      </w:pPr>
    </w:lvl>
    <w:lvl w:ilvl="8" w:tplc="6D0E2AF8">
      <w:start w:val="1"/>
      <w:numFmt w:val="lowerRoman"/>
      <w:lvlText w:val="%9."/>
      <w:lvlJc w:val="right"/>
      <w:pPr>
        <w:ind w:left="6054" w:hanging="180"/>
      </w:pPr>
    </w:lvl>
  </w:abstractNum>
  <w:num w:numId="1" w16cid:durableId="545915727">
    <w:abstractNumId w:val="1"/>
  </w:num>
  <w:num w:numId="2" w16cid:durableId="222445523">
    <w:abstractNumId w:val="3"/>
  </w:num>
  <w:num w:numId="3" w16cid:durableId="315452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488633">
    <w:abstractNumId w:val="2"/>
  </w:num>
  <w:num w:numId="5" w16cid:durableId="137391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62"/>
    <w:rsid w:val="007A731A"/>
    <w:rsid w:val="00DD51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F2DE"/>
  <w15:chartTrackingRefBased/>
  <w15:docId w15:val="{F34372FD-971A-4A15-80B6-7AB2AF39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DD5162"/>
    <w:pPr>
      <w:keepNext/>
      <w:numPr>
        <w:numId w:val="2"/>
      </w:numPr>
      <w:spacing w:before="240" w:after="120"/>
      <w:jc w:val="both"/>
      <w:outlineLvl w:val="1"/>
    </w:pPr>
    <w:rPr>
      <w:rFonts w:ascii="Arial" w:eastAsia="Arial" w:hAnsi="Arial" w:cs="Arial"/>
      <w:b/>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D516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D5162"/>
    <w:rPr>
      <w:sz w:val="20"/>
      <w:szCs w:val="20"/>
    </w:rPr>
  </w:style>
  <w:style w:type="character" w:customStyle="1" w:styleId="berschrift2Zchn">
    <w:name w:val="Überschrift 2 Zchn"/>
    <w:basedOn w:val="Absatz-Standardschriftart"/>
    <w:link w:val="berschrift2"/>
    <w:uiPriority w:val="9"/>
    <w:rsid w:val="00DD5162"/>
    <w:rPr>
      <w:rFonts w:ascii="Arial" w:eastAsia="Arial" w:hAnsi="Arial" w:cs="Arial"/>
      <w:b/>
      <w:lang w:val="de-DE" w:eastAsia="de-AT"/>
    </w:rPr>
  </w:style>
  <w:style w:type="table" w:customStyle="1" w:styleId="StGen4">
    <w:name w:val="StGen4"/>
    <w:basedOn w:val="NormaleTabelle"/>
    <w:rsid w:val="00DD5162"/>
    <w:pPr>
      <w:spacing w:after="0" w:line="240" w:lineRule="auto"/>
    </w:pPr>
    <w:rPr>
      <w:rFonts w:ascii="Times New Roman" w:eastAsia="Times New Roman" w:hAnsi="Times New Roman" w:cs="Times New Roman"/>
      <w:sz w:val="20"/>
      <w:szCs w:val="20"/>
      <w:lang w:val="de-DE" w:eastAsia="de-AT"/>
    </w:rPr>
    <w:tblPr>
      <w:tblStyleRowBandSize w:val="1"/>
      <w:tblStyleColBandSize w:val="1"/>
      <w:tblInd w:w="0" w:type="nil"/>
      <w:tblCellMar>
        <w:left w:w="115" w:type="dxa"/>
        <w:right w:w="115" w:type="dxa"/>
      </w:tblCellMar>
    </w:tblPr>
  </w:style>
  <w:style w:type="character" w:styleId="Funotenzeichen">
    <w:name w:val="footnote reference"/>
    <w:basedOn w:val="Absatz-Standardschriftart"/>
    <w:uiPriority w:val="99"/>
    <w:semiHidden/>
    <w:unhideWhenUsed/>
    <w:rsid w:val="00DD5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2866</Words>
  <Characters>18056</Characters>
  <Application>Microsoft Office Word</Application>
  <DocSecurity>0</DocSecurity>
  <Lines>150</Lines>
  <Paragraphs>41</Paragraphs>
  <ScaleCrop>false</ScaleCrop>
  <Company>PLUS</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Gröblacher Clara</dc:creator>
  <cp:keywords/>
  <dc:description/>
  <cp:lastModifiedBy>Gröblacher Clara</cp:lastModifiedBy>
  <cp:revision>1</cp:revision>
  <dcterms:created xsi:type="dcterms:W3CDTF">2023-11-29T11:01:00Z</dcterms:created>
  <dcterms:modified xsi:type="dcterms:W3CDTF">2023-11-29T11:03:00Z</dcterms:modified>
</cp:coreProperties>
</file>