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26E7" w14:textId="395FA988" w:rsidR="00EA094C" w:rsidRPr="006A27F2" w:rsidRDefault="00EA094C" w:rsidP="00C16E5F">
      <w:pPr>
        <w:spacing w:line="264" w:lineRule="auto"/>
        <w:rPr>
          <w:rFonts w:ascii="Arial" w:hAnsi="Arial" w:cs="Arial"/>
          <w:b/>
          <w:bCs/>
          <w:sz w:val="24"/>
          <w:szCs w:val="24"/>
          <w:lang w:eastAsia="de-AT"/>
        </w:rPr>
      </w:pPr>
      <w:bookmarkStart w:id="0" w:name="_Toc137465303"/>
      <w:bookmarkStart w:id="1" w:name="_Toc137465751"/>
      <w:bookmarkStart w:id="2" w:name="_Toc137465888"/>
      <w:bookmarkStart w:id="3" w:name="_Toc151982083"/>
      <w:r w:rsidRPr="006A27F2">
        <w:rPr>
          <w:rFonts w:ascii="Arial" w:hAnsi="Arial" w:cs="Arial"/>
          <w:b/>
          <w:bCs/>
          <w:sz w:val="24"/>
          <w:szCs w:val="24"/>
          <w:lang w:eastAsia="de-AT"/>
        </w:rPr>
        <w:t>Framework</w:t>
      </w:r>
      <w:r w:rsidR="001B3D03" w:rsidRPr="006A27F2">
        <w:rPr>
          <w:rFonts w:ascii="Arial" w:hAnsi="Arial" w:cs="Arial"/>
          <w:b/>
          <w:bCs/>
          <w:sz w:val="24"/>
          <w:szCs w:val="24"/>
          <w:lang w:eastAsia="de-AT"/>
        </w:rPr>
        <w:t xml:space="preserve"> Curriculum for </w:t>
      </w:r>
      <w:proofErr w:type="gramStart"/>
      <w:r w:rsidR="001B3D03" w:rsidRPr="006A27F2">
        <w:rPr>
          <w:rFonts w:ascii="Arial" w:hAnsi="Arial" w:cs="Arial"/>
          <w:b/>
          <w:bCs/>
          <w:sz w:val="24"/>
          <w:szCs w:val="24"/>
          <w:lang w:eastAsia="de-AT"/>
        </w:rPr>
        <w:t>Master’s Degree</w:t>
      </w:r>
      <w:proofErr w:type="gramEnd"/>
      <w:r w:rsidR="001B3D03" w:rsidRPr="006A27F2">
        <w:rPr>
          <w:rFonts w:ascii="Arial" w:hAnsi="Arial" w:cs="Arial"/>
          <w:b/>
          <w:bCs/>
          <w:sz w:val="24"/>
          <w:szCs w:val="24"/>
          <w:lang w:eastAsia="de-AT"/>
        </w:rPr>
        <w:t xml:space="preserve"> Programmes at Paris</w:t>
      </w:r>
      <w:r w:rsidR="00A75537">
        <w:rPr>
          <w:rFonts w:ascii="Arial" w:hAnsi="Arial" w:cs="Arial"/>
          <w:b/>
          <w:bCs/>
          <w:sz w:val="24"/>
          <w:szCs w:val="24"/>
          <w:lang w:eastAsia="de-AT"/>
        </w:rPr>
        <w:t>-</w:t>
      </w:r>
      <w:proofErr w:type="spellStart"/>
      <w:r w:rsidR="001B3D03" w:rsidRPr="006A27F2">
        <w:rPr>
          <w:rFonts w:ascii="Arial" w:hAnsi="Arial" w:cs="Arial"/>
          <w:b/>
          <w:bCs/>
          <w:sz w:val="24"/>
          <w:szCs w:val="24"/>
          <w:lang w:eastAsia="de-AT"/>
        </w:rPr>
        <w:t>Lodron</w:t>
      </w:r>
      <w:proofErr w:type="spellEnd"/>
      <w:r w:rsidR="00A75537">
        <w:rPr>
          <w:rFonts w:ascii="Arial" w:hAnsi="Arial" w:cs="Arial"/>
          <w:b/>
          <w:bCs/>
          <w:sz w:val="24"/>
          <w:szCs w:val="24"/>
          <w:lang w:eastAsia="de-AT"/>
        </w:rPr>
        <w:t>-</w:t>
      </w:r>
      <w:r w:rsidR="001B3D03" w:rsidRPr="006A27F2">
        <w:rPr>
          <w:rFonts w:ascii="Arial" w:hAnsi="Arial" w:cs="Arial"/>
          <w:b/>
          <w:bCs/>
          <w:sz w:val="24"/>
          <w:szCs w:val="24"/>
          <w:lang w:eastAsia="de-AT"/>
        </w:rPr>
        <w:t xml:space="preserve">University of Salzburg </w:t>
      </w:r>
      <w:r w:rsidR="00DD5162" w:rsidRPr="006A27F2">
        <w:rPr>
          <w:rFonts w:ascii="Arial" w:hAnsi="Arial" w:cs="Arial"/>
          <w:b/>
          <w:bCs/>
          <w:sz w:val="24"/>
          <w:szCs w:val="24"/>
          <w:lang w:eastAsia="de-AT"/>
        </w:rPr>
        <w:t>(</w:t>
      </w:r>
      <w:r w:rsidRPr="006A27F2">
        <w:rPr>
          <w:rFonts w:ascii="Arial" w:hAnsi="Arial" w:cs="Arial"/>
          <w:b/>
          <w:bCs/>
          <w:sz w:val="24"/>
          <w:szCs w:val="24"/>
          <w:lang w:eastAsia="de-AT"/>
        </w:rPr>
        <w:t>v</w:t>
      </w:r>
      <w:r w:rsidR="00DD5162" w:rsidRPr="006A27F2">
        <w:rPr>
          <w:rFonts w:ascii="Arial" w:hAnsi="Arial" w:cs="Arial"/>
          <w:b/>
          <w:bCs/>
          <w:sz w:val="24"/>
          <w:szCs w:val="24"/>
          <w:lang w:eastAsia="de-AT"/>
        </w:rPr>
        <w:t>ersion 2023)</w:t>
      </w:r>
      <w:bookmarkEnd w:id="0"/>
      <w:bookmarkEnd w:id="1"/>
      <w:bookmarkEnd w:id="2"/>
      <w:bookmarkEnd w:id="3"/>
      <w:r w:rsidRPr="006A27F2">
        <w:rPr>
          <w:rFonts w:ascii="Arial" w:hAnsi="Arial" w:cs="Arial"/>
          <w:b/>
          <w:bCs/>
          <w:sz w:val="24"/>
          <w:szCs w:val="24"/>
          <w:lang w:eastAsia="de-AT"/>
        </w:rPr>
        <w:t xml:space="preserve"> </w:t>
      </w:r>
    </w:p>
    <w:p w14:paraId="7F85BA3B" w14:textId="4A3524F0" w:rsidR="00DD5162" w:rsidRPr="006A27F2" w:rsidRDefault="00DD5162" w:rsidP="00C16E5F">
      <w:pPr>
        <w:keepNext/>
        <w:spacing w:before="480" w:after="120" w:line="264" w:lineRule="auto"/>
        <w:outlineLvl w:val="0"/>
        <w:rPr>
          <w:rFonts w:ascii="Arial" w:eastAsia="Arial" w:hAnsi="Arial" w:cs="Arial"/>
          <w:b/>
          <w:bCs/>
          <w:sz w:val="24"/>
          <w:szCs w:val="24"/>
          <w:lang w:eastAsia="de-AT"/>
        </w:rPr>
      </w:pPr>
    </w:p>
    <w:p w14:paraId="48466FDB" w14:textId="77777777" w:rsidR="00DD5162" w:rsidRPr="006A27F2" w:rsidRDefault="00DD5162" w:rsidP="00DD5162">
      <w:pPr>
        <w:spacing w:before="120" w:after="120" w:line="264" w:lineRule="auto"/>
        <w:jc w:val="both"/>
        <w:rPr>
          <w:rFonts w:ascii="Arial" w:eastAsia="Arial" w:hAnsi="Arial" w:cs="Arial"/>
          <w:lang w:eastAsia="de-AT"/>
        </w:rPr>
      </w:pPr>
    </w:p>
    <w:p w14:paraId="513DF94D" w14:textId="6F196DA0" w:rsidR="00DD5162" w:rsidRPr="006A27F2" w:rsidRDefault="00DD5162" w:rsidP="00DD5162">
      <w:pPr>
        <w:spacing w:after="0" w:line="240" w:lineRule="auto"/>
        <w:jc w:val="center"/>
        <w:rPr>
          <w:rFonts w:ascii="Arial" w:eastAsia="Arial" w:hAnsi="Arial" w:cs="Arial"/>
          <w:b/>
          <w:sz w:val="24"/>
          <w:szCs w:val="24"/>
          <w:lang w:eastAsia="de-AT"/>
        </w:rPr>
      </w:pPr>
      <w:r w:rsidRPr="006A27F2">
        <w:rPr>
          <w:rFonts w:ascii="Arial" w:eastAsia="Arial" w:hAnsi="Arial" w:cs="Arial"/>
          <w:b/>
          <w:sz w:val="24"/>
          <w:szCs w:val="24"/>
          <w:lang w:eastAsia="de-AT"/>
        </w:rPr>
        <w:t xml:space="preserve">Curriculum </w:t>
      </w:r>
      <w:r w:rsidR="00074A75" w:rsidRPr="006A27F2">
        <w:rPr>
          <w:rFonts w:ascii="Arial" w:eastAsia="Arial" w:hAnsi="Arial" w:cs="Arial"/>
          <w:b/>
          <w:sz w:val="24"/>
          <w:szCs w:val="24"/>
          <w:lang w:eastAsia="de-AT"/>
        </w:rPr>
        <w:t xml:space="preserve">for the </w:t>
      </w:r>
      <w:proofErr w:type="gramStart"/>
      <w:r w:rsidRPr="006A27F2">
        <w:rPr>
          <w:rFonts w:ascii="Arial" w:eastAsia="Arial" w:hAnsi="Arial" w:cs="Arial"/>
          <w:b/>
          <w:sz w:val="24"/>
          <w:szCs w:val="24"/>
          <w:lang w:eastAsia="de-AT"/>
        </w:rPr>
        <w:t>Master</w:t>
      </w:r>
      <w:r w:rsidR="00074A75" w:rsidRPr="006A27F2">
        <w:rPr>
          <w:rFonts w:ascii="Arial" w:eastAsia="Arial" w:hAnsi="Arial" w:cs="Arial"/>
          <w:b/>
          <w:sz w:val="24"/>
          <w:szCs w:val="24"/>
          <w:lang w:eastAsia="de-AT"/>
        </w:rPr>
        <w:t>’</w:t>
      </w:r>
      <w:r w:rsidRPr="006A27F2">
        <w:rPr>
          <w:rFonts w:ascii="Arial" w:eastAsia="Arial" w:hAnsi="Arial" w:cs="Arial"/>
          <w:b/>
          <w:sz w:val="24"/>
          <w:szCs w:val="24"/>
          <w:lang w:eastAsia="de-AT"/>
        </w:rPr>
        <w:t>s</w:t>
      </w:r>
      <w:r w:rsidR="00074A75" w:rsidRPr="006A27F2">
        <w:rPr>
          <w:rFonts w:ascii="Arial" w:eastAsia="Arial" w:hAnsi="Arial" w:cs="Arial"/>
          <w:b/>
          <w:sz w:val="24"/>
          <w:szCs w:val="24"/>
          <w:lang w:eastAsia="de-AT"/>
        </w:rPr>
        <w:t xml:space="preserve"> Degree</w:t>
      </w:r>
      <w:proofErr w:type="gramEnd"/>
      <w:r w:rsidR="00074A75" w:rsidRPr="006A27F2">
        <w:rPr>
          <w:rFonts w:ascii="Arial" w:eastAsia="Arial" w:hAnsi="Arial" w:cs="Arial"/>
          <w:b/>
          <w:sz w:val="24"/>
          <w:szCs w:val="24"/>
          <w:lang w:eastAsia="de-AT"/>
        </w:rPr>
        <w:t xml:space="preserve"> Programme in </w:t>
      </w:r>
    </w:p>
    <w:p w14:paraId="56EB4F65" w14:textId="1FDF5218" w:rsidR="00EA094C" w:rsidRPr="006A27F2" w:rsidRDefault="00DD5162" w:rsidP="00EA094C">
      <w:pPr>
        <w:spacing w:after="0" w:line="240" w:lineRule="auto"/>
        <w:jc w:val="center"/>
        <w:rPr>
          <w:rFonts w:ascii="Arial" w:eastAsia="Arial" w:hAnsi="Arial" w:cs="Arial"/>
          <w:b/>
          <w:sz w:val="24"/>
          <w:szCs w:val="24"/>
          <w:lang w:eastAsia="de-AT"/>
        </w:rPr>
      </w:pPr>
      <w:r w:rsidRPr="006A27F2">
        <w:rPr>
          <w:rFonts w:ascii="Arial" w:eastAsia="Arial" w:hAnsi="Arial" w:cs="Arial"/>
          <w:b/>
          <w:sz w:val="24"/>
          <w:szCs w:val="24"/>
          <w:lang w:eastAsia="de-AT"/>
        </w:rPr>
        <w:t xml:space="preserve">[Name </w:t>
      </w:r>
      <w:r w:rsidR="001901BF" w:rsidRPr="006A27F2">
        <w:rPr>
          <w:rFonts w:ascii="Arial" w:eastAsia="Arial" w:hAnsi="Arial" w:cs="Arial"/>
          <w:b/>
          <w:sz w:val="24"/>
          <w:szCs w:val="24"/>
          <w:lang w:eastAsia="de-AT"/>
        </w:rPr>
        <w:t xml:space="preserve">of </w:t>
      </w:r>
      <w:r w:rsidR="00FE7CF5" w:rsidRPr="006A27F2">
        <w:rPr>
          <w:rFonts w:ascii="Arial" w:eastAsia="Arial" w:hAnsi="Arial" w:cs="Arial"/>
          <w:b/>
          <w:sz w:val="24"/>
          <w:szCs w:val="24"/>
          <w:lang w:eastAsia="de-AT"/>
        </w:rPr>
        <w:t>p</w:t>
      </w:r>
      <w:r w:rsidR="001901BF" w:rsidRPr="006A27F2">
        <w:rPr>
          <w:rFonts w:ascii="Arial" w:eastAsia="Arial" w:hAnsi="Arial" w:cs="Arial"/>
          <w:b/>
          <w:sz w:val="24"/>
          <w:szCs w:val="24"/>
          <w:lang w:eastAsia="de-AT"/>
        </w:rPr>
        <w:t>rogramme</w:t>
      </w:r>
      <w:r w:rsidRPr="006A27F2">
        <w:rPr>
          <w:rFonts w:ascii="Arial" w:eastAsia="Arial" w:hAnsi="Arial" w:cs="Arial"/>
          <w:b/>
          <w:sz w:val="24"/>
          <w:szCs w:val="24"/>
          <w:lang w:eastAsia="de-AT"/>
        </w:rPr>
        <w:t>]</w:t>
      </w:r>
      <w:r w:rsidR="00EA094C" w:rsidRPr="006A27F2">
        <w:rPr>
          <w:rFonts w:ascii="Arial" w:eastAsia="Arial" w:hAnsi="Arial" w:cs="Arial"/>
          <w:b/>
          <w:sz w:val="24"/>
          <w:szCs w:val="24"/>
          <w:lang w:eastAsia="de-AT"/>
        </w:rPr>
        <w:t xml:space="preserve"> </w:t>
      </w:r>
      <w:r w:rsidR="00EA094C" w:rsidRPr="006A27F2">
        <w:rPr>
          <w:rFonts w:ascii="Arial" w:eastAsia="Arial" w:hAnsi="Arial" w:cs="Arial"/>
          <w:b/>
          <w:sz w:val="24"/>
          <w:szCs w:val="24"/>
          <w:lang w:eastAsia="de-AT"/>
        </w:rPr>
        <w:br/>
      </w:r>
    </w:p>
    <w:p w14:paraId="65B87865" w14:textId="77777777" w:rsidR="00DD5162" w:rsidRPr="006A27F2" w:rsidRDefault="00DD5162" w:rsidP="00DD5162">
      <w:pPr>
        <w:spacing w:after="0" w:line="240" w:lineRule="auto"/>
        <w:jc w:val="center"/>
        <w:rPr>
          <w:rFonts w:ascii="Arial" w:eastAsia="Arial" w:hAnsi="Arial" w:cs="Arial"/>
          <w:b/>
          <w:sz w:val="24"/>
          <w:szCs w:val="24"/>
          <w:lang w:eastAsia="de-AT"/>
        </w:rPr>
      </w:pPr>
    </w:p>
    <w:p w14:paraId="70EF95CD" w14:textId="77777777" w:rsidR="00DD5162" w:rsidRPr="006A27F2" w:rsidRDefault="00DD5162" w:rsidP="00DD5162">
      <w:pPr>
        <w:spacing w:after="0" w:line="240" w:lineRule="auto"/>
        <w:jc w:val="center"/>
        <w:rPr>
          <w:rFonts w:ascii="Arial" w:eastAsia="Arial" w:hAnsi="Arial" w:cs="Arial"/>
          <w:lang w:eastAsia="de-AT"/>
        </w:rPr>
      </w:pPr>
      <w:r w:rsidRPr="006A27F2">
        <w:rPr>
          <w:rFonts w:ascii="Arial" w:eastAsia="Arial" w:hAnsi="Arial" w:cs="Arial"/>
          <w:lang w:eastAsia="de-AT"/>
        </w:rPr>
        <w:t>Curriculum 20xx</w:t>
      </w:r>
    </w:p>
    <w:p w14:paraId="3252D4E1" w14:textId="77777777" w:rsidR="00DD5162" w:rsidRPr="006A27F2" w:rsidRDefault="00DD5162" w:rsidP="00DD5162">
      <w:pPr>
        <w:spacing w:before="240" w:after="120" w:line="264" w:lineRule="auto"/>
        <w:jc w:val="both"/>
        <w:rPr>
          <w:rFonts w:ascii="Arial" w:eastAsia="Arial" w:hAnsi="Arial" w:cs="Arial"/>
          <w:b/>
          <w:bCs/>
          <w:lang w:eastAsia="de-AT"/>
        </w:rPr>
      </w:pPr>
    </w:p>
    <w:p w14:paraId="43C5F8DA" w14:textId="77777777" w:rsidR="00DB2E57" w:rsidRPr="006A27F2" w:rsidRDefault="00074A75" w:rsidP="00DD5162">
      <w:pPr>
        <w:spacing w:before="120" w:after="120" w:line="264" w:lineRule="auto"/>
        <w:jc w:val="both"/>
        <w:rPr>
          <w:rFonts w:ascii="Arial" w:hAnsi="Arial" w:cs="Arial"/>
          <w:noProof/>
          <w:sz w:val="20"/>
          <w:szCs w:val="20"/>
        </w:rPr>
      </w:pPr>
      <w:r w:rsidRPr="006A27F2">
        <w:rPr>
          <w:rFonts w:ascii="Arial" w:eastAsia="Arial" w:hAnsi="Arial" w:cs="Arial"/>
          <w:b/>
          <w:bCs/>
          <w:lang w:eastAsia="de-AT"/>
        </w:rPr>
        <w:t>Table of Contents</w:t>
      </w:r>
      <w:r w:rsidR="00DD5162" w:rsidRPr="006A27F2">
        <w:rPr>
          <w:rFonts w:ascii="Arial" w:eastAsia="Arial" w:hAnsi="Arial" w:cs="Arial"/>
          <w:b/>
          <w:bCs/>
          <w:sz w:val="20"/>
          <w:szCs w:val="20"/>
          <w:lang w:eastAsia="de-AT"/>
        </w:rPr>
        <w:fldChar w:fldCharType="begin"/>
      </w:r>
      <w:r w:rsidR="00DD5162" w:rsidRPr="006A27F2">
        <w:rPr>
          <w:rFonts w:ascii="Arial" w:eastAsia="Arial" w:hAnsi="Arial" w:cs="Arial"/>
          <w:b/>
          <w:bCs/>
          <w:sz w:val="20"/>
          <w:szCs w:val="20"/>
          <w:lang w:eastAsia="de-AT"/>
        </w:rPr>
        <w:instrText xml:space="preserve"> TOC \o "1-2" \h \z \u </w:instrText>
      </w:r>
      <w:r w:rsidR="00DD5162" w:rsidRPr="006A27F2">
        <w:rPr>
          <w:rFonts w:ascii="Arial" w:eastAsia="Arial" w:hAnsi="Arial" w:cs="Arial"/>
          <w:b/>
          <w:bCs/>
          <w:sz w:val="20"/>
          <w:szCs w:val="20"/>
          <w:lang w:eastAsia="de-AT"/>
        </w:rPr>
        <w:fldChar w:fldCharType="separate"/>
      </w:r>
    </w:p>
    <w:p w14:paraId="1CE8995E" w14:textId="60B7EFB9" w:rsidR="00DB2E57" w:rsidRPr="006A27F2" w:rsidRDefault="00A75537" w:rsidP="009C7AB1">
      <w:pPr>
        <w:pStyle w:val="Verzeichnis1"/>
        <w:rPr>
          <w:rFonts w:eastAsiaTheme="minorEastAsia"/>
          <w:kern w:val="2"/>
          <w:lang w:val="de-AT" w:eastAsia="de-AT"/>
          <w14:ligatures w14:val="standardContextual"/>
        </w:rPr>
      </w:pPr>
      <w:hyperlink w:anchor="_Toc187307882" w:history="1">
        <w:r w:rsidR="00DB2E57" w:rsidRPr="006A27F2">
          <w:rPr>
            <w:rStyle w:val="Hyperlink"/>
          </w:rPr>
          <w:t>§ 1</w:t>
        </w:r>
        <w:r w:rsidR="00DB2E57" w:rsidRPr="006A27F2">
          <w:rPr>
            <w:rFonts w:eastAsiaTheme="minorEastAsia"/>
            <w:kern w:val="2"/>
            <w:lang w:val="de-AT" w:eastAsia="de-AT"/>
            <w14:ligatures w14:val="standardContextual"/>
          </w:rPr>
          <w:tab/>
        </w:r>
        <w:r w:rsidR="00DB2E57" w:rsidRPr="006A27F2">
          <w:rPr>
            <w:rStyle w:val="Hyperlink"/>
          </w:rPr>
          <w:t>General provisions</w:t>
        </w:r>
        <w:r w:rsidR="00DB2E57" w:rsidRPr="006A27F2">
          <w:rPr>
            <w:webHidden/>
          </w:rPr>
          <w:tab/>
        </w:r>
        <w:r w:rsidR="00DB2E57" w:rsidRPr="006A27F2">
          <w:rPr>
            <w:webHidden/>
          </w:rPr>
          <w:fldChar w:fldCharType="begin"/>
        </w:r>
        <w:r w:rsidR="00DB2E57" w:rsidRPr="006A27F2">
          <w:rPr>
            <w:webHidden/>
          </w:rPr>
          <w:instrText xml:space="preserve"> PAGEREF _Toc187307882 \h </w:instrText>
        </w:r>
        <w:r w:rsidR="00DB2E57" w:rsidRPr="006A27F2">
          <w:rPr>
            <w:webHidden/>
          </w:rPr>
        </w:r>
        <w:r w:rsidR="00DB2E57" w:rsidRPr="006A27F2">
          <w:rPr>
            <w:webHidden/>
          </w:rPr>
          <w:fldChar w:fldCharType="separate"/>
        </w:r>
        <w:r w:rsidR="009D4CE5">
          <w:rPr>
            <w:webHidden/>
          </w:rPr>
          <w:t>2</w:t>
        </w:r>
        <w:r w:rsidR="00DB2E57" w:rsidRPr="006A27F2">
          <w:rPr>
            <w:webHidden/>
          </w:rPr>
          <w:fldChar w:fldCharType="end"/>
        </w:r>
      </w:hyperlink>
    </w:p>
    <w:p w14:paraId="22505A48" w14:textId="11356A46" w:rsidR="00DB2E57" w:rsidRPr="006A27F2" w:rsidRDefault="00A75537" w:rsidP="009C7AB1">
      <w:pPr>
        <w:pStyle w:val="Verzeichnis1"/>
        <w:rPr>
          <w:rFonts w:eastAsiaTheme="minorEastAsia"/>
          <w:kern w:val="2"/>
          <w:lang w:val="de-AT" w:eastAsia="de-AT"/>
          <w14:ligatures w14:val="standardContextual"/>
        </w:rPr>
      </w:pPr>
      <w:hyperlink w:anchor="_Toc187307883" w:history="1">
        <w:r w:rsidR="00DB2E57" w:rsidRPr="006A27F2">
          <w:rPr>
            <w:rStyle w:val="Hyperlink"/>
          </w:rPr>
          <w:t xml:space="preserve">§ 2 </w:t>
        </w:r>
        <w:r w:rsidR="00DB2E57" w:rsidRPr="006A27F2">
          <w:rPr>
            <w:rFonts w:eastAsiaTheme="minorEastAsia"/>
            <w:kern w:val="2"/>
            <w:lang w:val="de-AT" w:eastAsia="de-AT"/>
            <w14:ligatures w14:val="standardContextual"/>
          </w:rPr>
          <w:tab/>
        </w:r>
        <w:r w:rsidR="00DB2E57" w:rsidRPr="006A27F2">
          <w:rPr>
            <w:rStyle w:val="Hyperlink"/>
          </w:rPr>
          <w:t>Subject of the degree programme and qualification profile</w:t>
        </w:r>
        <w:r w:rsidR="00DB2E57" w:rsidRPr="006A27F2">
          <w:rPr>
            <w:webHidden/>
          </w:rPr>
          <w:tab/>
        </w:r>
        <w:r w:rsidR="00DB2E57" w:rsidRPr="006A27F2">
          <w:rPr>
            <w:webHidden/>
          </w:rPr>
          <w:fldChar w:fldCharType="begin"/>
        </w:r>
        <w:r w:rsidR="00DB2E57" w:rsidRPr="006A27F2">
          <w:rPr>
            <w:webHidden/>
          </w:rPr>
          <w:instrText xml:space="preserve"> PAGEREF _Toc187307883 \h </w:instrText>
        </w:r>
        <w:r w:rsidR="00DB2E57" w:rsidRPr="006A27F2">
          <w:rPr>
            <w:webHidden/>
          </w:rPr>
        </w:r>
        <w:r w:rsidR="00DB2E57" w:rsidRPr="006A27F2">
          <w:rPr>
            <w:webHidden/>
          </w:rPr>
          <w:fldChar w:fldCharType="separate"/>
        </w:r>
        <w:r w:rsidR="009D4CE5">
          <w:rPr>
            <w:webHidden/>
          </w:rPr>
          <w:t>2</w:t>
        </w:r>
        <w:r w:rsidR="00DB2E57" w:rsidRPr="006A27F2">
          <w:rPr>
            <w:webHidden/>
          </w:rPr>
          <w:fldChar w:fldCharType="end"/>
        </w:r>
      </w:hyperlink>
    </w:p>
    <w:p w14:paraId="7FA4394B" w14:textId="6C4FFB8E" w:rsidR="00DB2E57" w:rsidRPr="006A27F2" w:rsidRDefault="00A75537">
      <w:pPr>
        <w:pStyle w:val="Verzeichnis2"/>
        <w:tabs>
          <w:tab w:val="left" w:pos="720"/>
          <w:tab w:val="right" w:leader="dot" w:pos="9062"/>
        </w:tabs>
        <w:rPr>
          <w:rFonts w:ascii="Arial" w:eastAsiaTheme="minorEastAsia" w:hAnsi="Arial" w:cs="Arial"/>
          <w:noProof/>
          <w:kern w:val="2"/>
          <w:sz w:val="20"/>
          <w:szCs w:val="20"/>
          <w:lang w:val="de-AT" w:eastAsia="de-AT"/>
          <w14:ligatures w14:val="standardContextual"/>
        </w:rPr>
      </w:pPr>
      <w:hyperlink w:anchor="_Toc187307884" w:history="1">
        <w:r w:rsidR="00DB2E57" w:rsidRPr="006A27F2">
          <w:rPr>
            <w:rStyle w:val="Hyperlink"/>
            <w:rFonts w:ascii="Arial" w:hAnsi="Arial" w:cs="Arial"/>
            <w:noProof/>
            <w:sz w:val="20"/>
            <w:szCs w:val="20"/>
          </w:rPr>
          <w:t>(1)</w:t>
        </w:r>
        <w:r w:rsidR="00DB2E57" w:rsidRPr="006A27F2">
          <w:rPr>
            <w:rFonts w:ascii="Arial" w:eastAsiaTheme="minorEastAsia" w:hAnsi="Arial" w:cs="Arial"/>
            <w:noProof/>
            <w:kern w:val="2"/>
            <w:sz w:val="20"/>
            <w:szCs w:val="20"/>
            <w:lang w:val="de-AT" w:eastAsia="de-AT"/>
            <w14:ligatures w14:val="standardContextual"/>
          </w:rPr>
          <w:tab/>
        </w:r>
        <w:r w:rsidR="00DB2E57" w:rsidRPr="006A27F2">
          <w:rPr>
            <w:rStyle w:val="Hyperlink"/>
            <w:rFonts w:ascii="Arial" w:hAnsi="Arial" w:cs="Arial"/>
            <w:noProof/>
            <w:sz w:val="20"/>
            <w:szCs w:val="20"/>
          </w:rPr>
          <w:t>Subject of the degree programme</w:t>
        </w:r>
        <w:r w:rsidR="00DB2E57" w:rsidRPr="006A27F2">
          <w:rPr>
            <w:rFonts w:ascii="Arial" w:hAnsi="Arial" w:cs="Arial"/>
            <w:noProof/>
            <w:webHidden/>
            <w:sz w:val="20"/>
            <w:szCs w:val="20"/>
          </w:rPr>
          <w:tab/>
        </w:r>
        <w:r w:rsidR="00DB2E57" w:rsidRPr="006A27F2">
          <w:rPr>
            <w:rFonts w:ascii="Arial" w:hAnsi="Arial" w:cs="Arial"/>
            <w:noProof/>
            <w:webHidden/>
            <w:sz w:val="20"/>
            <w:szCs w:val="20"/>
          </w:rPr>
          <w:fldChar w:fldCharType="begin"/>
        </w:r>
        <w:r w:rsidR="00DB2E57" w:rsidRPr="006A27F2">
          <w:rPr>
            <w:rFonts w:ascii="Arial" w:hAnsi="Arial" w:cs="Arial"/>
            <w:noProof/>
            <w:webHidden/>
            <w:sz w:val="20"/>
            <w:szCs w:val="20"/>
          </w:rPr>
          <w:instrText xml:space="preserve"> PAGEREF _Toc187307884 \h </w:instrText>
        </w:r>
        <w:r w:rsidR="00DB2E57" w:rsidRPr="006A27F2">
          <w:rPr>
            <w:rFonts w:ascii="Arial" w:hAnsi="Arial" w:cs="Arial"/>
            <w:noProof/>
            <w:webHidden/>
            <w:sz w:val="20"/>
            <w:szCs w:val="20"/>
          </w:rPr>
        </w:r>
        <w:r w:rsidR="00DB2E57" w:rsidRPr="006A27F2">
          <w:rPr>
            <w:rFonts w:ascii="Arial" w:hAnsi="Arial" w:cs="Arial"/>
            <w:noProof/>
            <w:webHidden/>
            <w:sz w:val="20"/>
            <w:szCs w:val="20"/>
          </w:rPr>
          <w:fldChar w:fldCharType="separate"/>
        </w:r>
        <w:r w:rsidR="009D4CE5">
          <w:rPr>
            <w:rFonts w:ascii="Arial" w:hAnsi="Arial" w:cs="Arial"/>
            <w:noProof/>
            <w:webHidden/>
            <w:sz w:val="20"/>
            <w:szCs w:val="20"/>
          </w:rPr>
          <w:t>2</w:t>
        </w:r>
        <w:r w:rsidR="00DB2E57" w:rsidRPr="006A27F2">
          <w:rPr>
            <w:rFonts w:ascii="Arial" w:hAnsi="Arial" w:cs="Arial"/>
            <w:noProof/>
            <w:webHidden/>
            <w:sz w:val="20"/>
            <w:szCs w:val="20"/>
          </w:rPr>
          <w:fldChar w:fldCharType="end"/>
        </w:r>
      </w:hyperlink>
    </w:p>
    <w:p w14:paraId="5A36FAD7" w14:textId="6572A119" w:rsidR="00DB2E57" w:rsidRPr="006A27F2" w:rsidRDefault="00A75537">
      <w:pPr>
        <w:pStyle w:val="Verzeichnis2"/>
        <w:tabs>
          <w:tab w:val="left" w:pos="720"/>
          <w:tab w:val="right" w:leader="dot" w:pos="9062"/>
        </w:tabs>
        <w:rPr>
          <w:rFonts w:ascii="Arial" w:eastAsiaTheme="minorEastAsia" w:hAnsi="Arial" w:cs="Arial"/>
          <w:noProof/>
          <w:kern w:val="2"/>
          <w:sz w:val="20"/>
          <w:szCs w:val="20"/>
          <w:lang w:val="de-AT" w:eastAsia="de-AT"/>
          <w14:ligatures w14:val="standardContextual"/>
        </w:rPr>
      </w:pPr>
      <w:hyperlink w:anchor="_Toc187307885" w:history="1">
        <w:r w:rsidR="00DB2E57" w:rsidRPr="006A27F2">
          <w:rPr>
            <w:rStyle w:val="Hyperlink"/>
            <w:rFonts w:ascii="Arial" w:hAnsi="Arial" w:cs="Arial"/>
            <w:noProof/>
            <w:sz w:val="20"/>
            <w:szCs w:val="20"/>
          </w:rPr>
          <w:t>(2)</w:t>
        </w:r>
        <w:r w:rsidR="00DB2E57" w:rsidRPr="006A27F2">
          <w:rPr>
            <w:rFonts w:ascii="Arial" w:eastAsiaTheme="minorEastAsia" w:hAnsi="Arial" w:cs="Arial"/>
            <w:noProof/>
            <w:kern w:val="2"/>
            <w:sz w:val="20"/>
            <w:szCs w:val="20"/>
            <w:lang w:val="de-AT" w:eastAsia="de-AT"/>
            <w14:ligatures w14:val="standardContextual"/>
          </w:rPr>
          <w:tab/>
        </w:r>
        <w:r w:rsidR="00DB2E57" w:rsidRPr="006A27F2">
          <w:rPr>
            <w:rStyle w:val="Hyperlink"/>
            <w:rFonts w:ascii="Arial" w:hAnsi="Arial" w:cs="Arial"/>
            <w:noProof/>
            <w:sz w:val="20"/>
            <w:szCs w:val="20"/>
          </w:rPr>
          <w:t>Professional skills and competences (learning outcomes)</w:t>
        </w:r>
        <w:r w:rsidR="00DB2E57" w:rsidRPr="006A27F2">
          <w:rPr>
            <w:rFonts w:ascii="Arial" w:hAnsi="Arial" w:cs="Arial"/>
            <w:noProof/>
            <w:webHidden/>
            <w:sz w:val="20"/>
            <w:szCs w:val="20"/>
          </w:rPr>
          <w:tab/>
        </w:r>
        <w:r w:rsidR="00DB2E57" w:rsidRPr="006A27F2">
          <w:rPr>
            <w:rFonts w:ascii="Arial" w:hAnsi="Arial" w:cs="Arial"/>
            <w:noProof/>
            <w:webHidden/>
            <w:sz w:val="20"/>
            <w:szCs w:val="20"/>
          </w:rPr>
          <w:fldChar w:fldCharType="begin"/>
        </w:r>
        <w:r w:rsidR="00DB2E57" w:rsidRPr="006A27F2">
          <w:rPr>
            <w:rFonts w:ascii="Arial" w:hAnsi="Arial" w:cs="Arial"/>
            <w:noProof/>
            <w:webHidden/>
            <w:sz w:val="20"/>
            <w:szCs w:val="20"/>
          </w:rPr>
          <w:instrText xml:space="preserve"> PAGEREF _Toc187307885 \h </w:instrText>
        </w:r>
        <w:r w:rsidR="00DB2E57" w:rsidRPr="006A27F2">
          <w:rPr>
            <w:rFonts w:ascii="Arial" w:hAnsi="Arial" w:cs="Arial"/>
            <w:noProof/>
            <w:webHidden/>
            <w:sz w:val="20"/>
            <w:szCs w:val="20"/>
          </w:rPr>
        </w:r>
        <w:r w:rsidR="00DB2E57" w:rsidRPr="006A27F2">
          <w:rPr>
            <w:rFonts w:ascii="Arial" w:hAnsi="Arial" w:cs="Arial"/>
            <w:noProof/>
            <w:webHidden/>
            <w:sz w:val="20"/>
            <w:szCs w:val="20"/>
          </w:rPr>
          <w:fldChar w:fldCharType="separate"/>
        </w:r>
        <w:r w:rsidR="009D4CE5">
          <w:rPr>
            <w:rFonts w:ascii="Arial" w:hAnsi="Arial" w:cs="Arial"/>
            <w:noProof/>
            <w:webHidden/>
            <w:sz w:val="20"/>
            <w:szCs w:val="20"/>
          </w:rPr>
          <w:t>2</w:t>
        </w:r>
        <w:r w:rsidR="00DB2E57" w:rsidRPr="006A27F2">
          <w:rPr>
            <w:rFonts w:ascii="Arial" w:hAnsi="Arial" w:cs="Arial"/>
            <w:noProof/>
            <w:webHidden/>
            <w:sz w:val="20"/>
            <w:szCs w:val="20"/>
          </w:rPr>
          <w:fldChar w:fldCharType="end"/>
        </w:r>
      </w:hyperlink>
    </w:p>
    <w:p w14:paraId="0A41E90B" w14:textId="51A1427F" w:rsidR="00DB2E57" w:rsidRPr="006A27F2" w:rsidRDefault="00A75537">
      <w:pPr>
        <w:pStyle w:val="Verzeichnis2"/>
        <w:tabs>
          <w:tab w:val="left" w:pos="720"/>
          <w:tab w:val="right" w:leader="dot" w:pos="9062"/>
        </w:tabs>
        <w:rPr>
          <w:rFonts w:ascii="Arial" w:eastAsiaTheme="minorEastAsia" w:hAnsi="Arial" w:cs="Arial"/>
          <w:noProof/>
          <w:kern w:val="2"/>
          <w:sz w:val="20"/>
          <w:szCs w:val="20"/>
          <w:lang w:val="de-AT" w:eastAsia="de-AT"/>
          <w14:ligatures w14:val="standardContextual"/>
        </w:rPr>
      </w:pPr>
      <w:hyperlink w:anchor="_Toc187307886" w:history="1">
        <w:r w:rsidR="00DB2E57" w:rsidRPr="006A27F2">
          <w:rPr>
            <w:rStyle w:val="Hyperlink"/>
            <w:rFonts w:ascii="Arial" w:hAnsi="Arial" w:cs="Arial"/>
            <w:noProof/>
            <w:sz w:val="20"/>
            <w:szCs w:val="20"/>
          </w:rPr>
          <w:t>(3)</w:t>
        </w:r>
        <w:r w:rsidR="00DB2E57" w:rsidRPr="006A27F2">
          <w:rPr>
            <w:rFonts w:ascii="Arial" w:eastAsiaTheme="minorEastAsia" w:hAnsi="Arial" w:cs="Arial"/>
            <w:noProof/>
            <w:kern w:val="2"/>
            <w:sz w:val="20"/>
            <w:szCs w:val="20"/>
            <w:lang w:val="de-AT" w:eastAsia="de-AT"/>
            <w14:ligatures w14:val="standardContextual"/>
          </w:rPr>
          <w:tab/>
        </w:r>
        <w:r w:rsidR="00DB2E57" w:rsidRPr="006A27F2">
          <w:rPr>
            <w:rStyle w:val="Hyperlink"/>
            <w:rFonts w:ascii="Arial" w:hAnsi="Arial" w:cs="Arial"/>
            <w:noProof/>
            <w:sz w:val="20"/>
            <w:szCs w:val="20"/>
          </w:rPr>
          <w:t>Importance and relevance of the degree for scientific community, society, and labour market</w:t>
        </w:r>
        <w:r w:rsidR="00DB2E57" w:rsidRPr="006A27F2">
          <w:rPr>
            <w:rFonts w:ascii="Arial" w:hAnsi="Arial" w:cs="Arial"/>
            <w:noProof/>
            <w:webHidden/>
            <w:sz w:val="20"/>
            <w:szCs w:val="20"/>
          </w:rPr>
          <w:tab/>
        </w:r>
        <w:r w:rsidR="00DB2E57" w:rsidRPr="006A27F2">
          <w:rPr>
            <w:rFonts w:ascii="Arial" w:hAnsi="Arial" w:cs="Arial"/>
            <w:noProof/>
            <w:webHidden/>
            <w:sz w:val="20"/>
            <w:szCs w:val="20"/>
          </w:rPr>
          <w:fldChar w:fldCharType="begin"/>
        </w:r>
        <w:r w:rsidR="00DB2E57" w:rsidRPr="006A27F2">
          <w:rPr>
            <w:rFonts w:ascii="Arial" w:hAnsi="Arial" w:cs="Arial"/>
            <w:noProof/>
            <w:webHidden/>
            <w:sz w:val="20"/>
            <w:szCs w:val="20"/>
          </w:rPr>
          <w:instrText xml:space="preserve"> PAGEREF _Toc187307886 \h </w:instrText>
        </w:r>
        <w:r w:rsidR="00DB2E57" w:rsidRPr="006A27F2">
          <w:rPr>
            <w:rFonts w:ascii="Arial" w:hAnsi="Arial" w:cs="Arial"/>
            <w:noProof/>
            <w:webHidden/>
            <w:sz w:val="20"/>
            <w:szCs w:val="20"/>
          </w:rPr>
        </w:r>
        <w:r w:rsidR="00DB2E57" w:rsidRPr="006A27F2">
          <w:rPr>
            <w:rFonts w:ascii="Arial" w:hAnsi="Arial" w:cs="Arial"/>
            <w:noProof/>
            <w:webHidden/>
            <w:sz w:val="20"/>
            <w:szCs w:val="20"/>
          </w:rPr>
          <w:fldChar w:fldCharType="separate"/>
        </w:r>
        <w:r w:rsidR="009D4CE5">
          <w:rPr>
            <w:rFonts w:ascii="Arial" w:hAnsi="Arial" w:cs="Arial"/>
            <w:noProof/>
            <w:webHidden/>
            <w:sz w:val="20"/>
            <w:szCs w:val="20"/>
          </w:rPr>
          <w:t>2</w:t>
        </w:r>
        <w:r w:rsidR="00DB2E57" w:rsidRPr="006A27F2">
          <w:rPr>
            <w:rFonts w:ascii="Arial" w:hAnsi="Arial" w:cs="Arial"/>
            <w:noProof/>
            <w:webHidden/>
            <w:sz w:val="20"/>
            <w:szCs w:val="20"/>
          </w:rPr>
          <w:fldChar w:fldCharType="end"/>
        </w:r>
      </w:hyperlink>
    </w:p>
    <w:p w14:paraId="1D9603CB" w14:textId="13AF2111" w:rsidR="00DB2E57" w:rsidRPr="006A27F2" w:rsidRDefault="00A75537" w:rsidP="009C7AB1">
      <w:pPr>
        <w:pStyle w:val="Verzeichnis1"/>
        <w:rPr>
          <w:rFonts w:eastAsiaTheme="minorEastAsia"/>
          <w:kern w:val="2"/>
          <w:lang w:val="de-AT" w:eastAsia="de-AT"/>
          <w14:ligatures w14:val="standardContextual"/>
        </w:rPr>
      </w:pPr>
      <w:hyperlink w:anchor="_Toc187307887" w:history="1">
        <w:r w:rsidR="00DB2E57" w:rsidRPr="006A27F2">
          <w:rPr>
            <w:rStyle w:val="Hyperlink"/>
          </w:rPr>
          <w:t>§ 3</w:t>
        </w:r>
        <w:r w:rsidR="00DB2E57" w:rsidRPr="006A27F2">
          <w:rPr>
            <w:rFonts w:eastAsiaTheme="minorEastAsia"/>
            <w:kern w:val="2"/>
            <w:lang w:val="de-AT" w:eastAsia="de-AT"/>
            <w14:ligatures w14:val="standardContextual"/>
          </w:rPr>
          <w:tab/>
        </w:r>
        <w:r w:rsidR="00DB2E57" w:rsidRPr="006A27F2">
          <w:rPr>
            <w:rStyle w:val="Hyperlink"/>
          </w:rPr>
          <w:t>Structure of the programme</w:t>
        </w:r>
        <w:r w:rsidR="00DB2E57" w:rsidRPr="006A27F2">
          <w:rPr>
            <w:webHidden/>
          </w:rPr>
          <w:tab/>
        </w:r>
        <w:r w:rsidR="00DB2E57" w:rsidRPr="006A27F2">
          <w:rPr>
            <w:webHidden/>
          </w:rPr>
          <w:fldChar w:fldCharType="begin"/>
        </w:r>
        <w:r w:rsidR="00DB2E57" w:rsidRPr="006A27F2">
          <w:rPr>
            <w:webHidden/>
          </w:rPr>
          <w:instrText xml:space="preserve"> PAGEREF _Toc187307887 \h </w:instrText>
        </w:r>
        <w:r w:rsidR="00DB2E57" w:rsidRPr="006A27F2">
          <w:rPr>
            <w:webHidden/>
          </w:rPr>
        </w:r>
        <w:r w:rsidR="00DB2E57" w:rsidRPr="006A27F2">
          <w:rPr>
            <w:webHidden/>
          </w:rPr>
          <w:fldChar w:fldCharType="separate"/>
        </w:r>
        <w:r w:rsidR="009D4CE5">
          <w:rPr>
            <w:webHidden/>
          </w:rPr>
          <w:t>3</w:t>
        </w:r>
        <w:r w:rsidR="00DB2E57" w:rsidRPr="006A27F2">
          <w:rPr>
            <w:webHidden/>
          </w:rPr>
          <w:fldChar w:fldCharType="end"/>
        </w:r>
      </w:hyperlink>
    </w:p>
    <w:p w14:paraId="1F1C5073" w14:textId="118BA87B" w:rsidR="00DB2E57" w:rsidRPr="006A27F2" w:rsidRDefault="00A75537" w:rsidP="009C7AB1">
      <w:pPr>
        <w:pStyle w:val="Verzeichnis1"/>
        <w:rPr>
          <w:rFonts w:eastAsiaTheme="minorEastAsia"/>
          <w:kern w:val="2"/>
          <w:lang w:val="de-AT" w:eastAsia="de-AT"/>
          <w14:ligatures w14:val="standardContextual"/>
        </w:rPr>
      </w:pPr>
      <w:hyperlink w:anchor="_Toc187307888" w:history="1">
        <w:r w:rsidR="00DB2E57" w:rsidRPr="006A27F2">
          <w:rPr>
            <w:rStyle w:val="Hyperlink"/>
          </w:rPr>
          <w:t>§ 4</w:t>
        </w:r>
        <w:r w:rsidR="00DB2E57" w:rsidRPr="006A27F2">
          <w:rPr>
            <w:rFonts w:eastAsiaTheme="minorEastAsia"/>
            <w:kern w:val="2"/>
            <w:lang w:val="de-AT" w:eastAsia="de-AT"/>
            <w14:ligatures w14:val="standardContextual"/>
          </w:rPr>
          <w:tab/>
        </w:r>
        <w:r w:rsidR="00DB2E57" w:rsidRPr="006A27F2">
          <w:rPr>
            <w:rStyle w:val="Hyperlink"/>
          </w:rPr>
          <w:t>Types of courses</w:t>
        </w:r>
        <w:r w:rsidR="00DB2E57" w:rsidRPr="006A27F2">
          <w:rPr>
            <w:webHidden/>
          </w:rPr>
          <w:tab/>
        </w:r>
        <w:r w:rsidR="00DB2E57" w:rsidRPr="006A27F2">
          <w:rPr>
            <w:webHidden/>
          </w:rPr>
          <w:fldChar w:fldCharType="begin"/>
        </w:r>
        <w:r w:rsidR="00DB2E57" w:rsidRPr="006A27F2">
          <w:rPr>
            <w:webHidden/>
          </w:rPr>
          <w:instrText xml:space="preserve"> PAGEREF _Toc187307888 \h </w:instrText>
        </w:r>
        <w:r w:rsidR="00DB2E57" w:rsidRPr="006A27F2">
          <w:rPr>
            <w:webHidden/>
          </w:rPr>
        </w:r>
        <w:r w:rsidR="00DB2E57" w:rsidRPr="006A27F2">
          <w:rPr>
            <w:webHidden/>
          </w:rPr>
          <w:fldChar w:fldCharType="separate"/>
        </w:r>
        <w:r w:rsidR="009D4CE5">
          <w:rPr>
            <w:webHidden/>
          </w:rPr>
          <w:t>3</w:t>
        </w:r>
        <w:r w:rsidR="00DB2E57" w:rsidRPr="006A27F2">
          <w:rPr>
            <w:webHidden/>
          </w:rPr>
          <w:fldChar w:fldCharType="end"/>
        </w:r>
      </w:hyperlink>
    </w:p>
    <w:p w14:paraId="1C470D1E" w14:textId="508FDC5F" w:rsidR="00DB2E57" w:rsidRPr="006A27F2" w:rsidRDefault="00A75537" w:rsidP="009C7AB1">
      <w:pPr>
        <w:pStyle w:val="Verzeichnis1"/>
        <w:rPr>
          <w:rFonts w:eastAsiaTheme="minorEastAsia"/>
          <w:kern w:val="2"/>
          <w:lang w:val="de-AT" w:eastAsia="de-AT"/>
          <w14:ligatures w14:val="standardContextual"/>
        </w:rPr>
      </w:pPr>
      <w:hyperlink w:anchor="_Toc187307889" w:history="1">
        <w:r w:rsidR="00DB2E57" w:rsidRPr="006A27F2">
          <w:rPr>
            <w:rStyle w:val="Hyperlink"/>
          </w:rPr>
          <w:t>§ 5</w:t>
        </w:r>
        <w:r w:rsidR="00DB2E57" w:rsidRPr="006A27F2">
          <w:rPr>
            <w:rFonts w:eastAsiaTheme="minorEastAsia"/>
            <w:kern w:val="2"/>
            <w:lang w:val="de-AT" w:eastAsia="de-AT"/>
            <w14:ligatures w14:val="standardContextual"/>
          </w:rPr>
          <w:tab/>
        </w:r>
        <w:r w:rsidR="00DB2E57" w:rsidRPr="006A27F2">
          <w:rPr>
            <w:rStyle w:val="Hyperlink"/>
          </w:rPr>
          <w:t>Programme content and schedule of study</w:t>
        </w:r>
        <w:r w:rsidR="00DB2E57" w:rsidRPr="006A27F2">
          <w:rPr>
            <w:webHidden/>
          </w:rPr>
          <w:tab/>
        </w:r>
        <w:r w:rsidR="00DB2E57" w:rsidRPr="006A27F2">
          <w:rPr>
            <w:webHidden/>
          </w:rPr>
          <w:fldChar w:fldCharType="begin"/>
        </w:r>
        <w:r w:rsidR="00DB2E57" w:rsidRPr="006A27F2">
          <w:rPr>
            <w:webHidden/>
          </w:rPr>
          <w:instrText xml:space="preserve"> PAGEREF _Toc187307889 \h </w:instrText>
        </w:r>
        <w:r w:rsidR="00DB2E57" w:rsidRPr="006A27F2">
          <w:rPr>
            <w:webHidden/>
          </w:rPr>
        </w:r>
        <w:r w:rsidR="00DB2E57" w:rsidRPr="006A27F2">
          <w:rPr>
            <w:webHidden/>
          </w:rPr>
          <w:fldChar w:fldCharType="separate"/>
        </w:r>
        <w:r w:rsidR="009D4CE5">
          <w:rPr>
            <w:webHidden/>
          </w:rPr>
          <w:t>3</w:t>
        </w:r>
        <w:r w:rsidR="00DB2E57" w:rsidRPr="006A27F2">
          <w:rPr>
            <w:webHidden/>
          </w:rPr>
          <w:fldChar w:fldCharType="end"/>
        </w:r>
      </w:hyperlink>
    </w:p>
    <w:p w14:paraId="6CCEFA5C" w14:textId="16DC629B" w:rsidR="00DB2E57" w:rsidRPr="006A27F2" w:rsidRDefault="00A75537" w:rsidP="009C7AB1">
      <w:pPr>
        <w:pStyle w:val="Verzeichnis1"/>
        <w:rPr>
          <w:rFonts w:eastAsiaTheme="minorEastAsia"/>
          <w:kern w:val="2"/>
          <w:lang w:val="de-AT" w:eastAsia="de-AT"/>
          <w14:ligatures w14:val="standardContextual"/>
        </w:rPr>
      </w:pPr>
      <w:hyperlink w:anchor="_Toc187307890" w:history="1">
        <w:r w:rsidR="00DB2E57" w:rsidRPr="006A27F2">
          <w:rPr>
            <w:rStyle w:val="Hyperlink"/>
          </w:rPr>
          <w:t>§ 6</w:t>
        </w:r>
        <w:r w:rsidR="00DB2E57" w:rsidRPr="006A27F2">
          <w:rPr>
            <w:rFonts w:eastAsiaTheme="minorEastAsia"/>
            <w:kern w:val="2"/>
            <w:lang w:val="de-AT" w:eastAsia="de-AT"/>
            <w14:ligatures w14:val="standardContextual"/>
          </w:rPr>
          <w:tab/>
        </w:r>
        <w:r w:rsidR="00DB2E57" w:rsidRPr="006A27F2">
          <w:rPr>
            <w:rStyle w:val="Hyperlink"/>
          </w:rPr>
          <w:t>Elective modules</w:t>
        </w:r>
        <w:r w:rsidR="00DB2E57" w:rsidRPr="006A27F2">
          <w:rPr>
            <w:webHidden/>
          </w:rPr>
          <w:tab/>
        </w:r>
        <w:r w:rsidR="00DB2E57" w:rsidRPr="006A27F2">
          <w:rPr>
            <w:webHidden/>
          </w:rPr>
          <w:fldChar w:fldCharType="begin"/>
        </w:r>
        <w:r w:rsidR="00DB2E57" w:rsidRPr="006A27F2">
          <w:rPr>
            <w:webHidden/>
          </w:rPr>
          <w:instrText xml:space="preserve"> PAGEREF _Toc187307890 \h </w:instrText>
        </w:r>
        <w:r w:rsidR="00DB2E57" w:rsidRPr="006A27F2">
          <w:rPr>
            <w:webHidden/>
          </w:rPr>
        </w:r>
        <w:r w:rsidR="00DB2E57" w:rsidRPr="006A27F2">
          <w:rPr>
            <w:webHidden/>
          </w:rPr>
          <w:fldChar w:fldCharType="separate"/>
        </w:r>
        <w:r w:rsidR="009D4CE5">
          <w:rPr>
            <w:webHidden/>
          </w:rPr>
          <w:t>4</w:t>
        </w:r>
        <w:r w:rsidR="00DB2E57" w:rsidRPr="006A27F2">
          <w:rPr>
            <w:webHidden/>
          </w:rPr>
          <w:fldChar w:fldCharType="end"/>
        </w:r>
      </w:hyperlink>
    </w:p>
    <w:p w14:paraId="5B6779AE" w14:textId="155B1292" w:rsidR="00DB2E57" w:rsidRPr="006A27F2" w:rsidRDefault="00A75537" w:rsidP="009C7AB1">
      <w:pPr>
        <w:pStyle w:val="Verzeichnis1"/>
        <w:rPr>
          <w:rFonts w:eastAsiaTheme="minorEastAsia"/>
          <w:kern w:val="2"/>
          <w:lang w:val="de-AT" w:eastAsia="de-AT"/>
          <w14:ligatures w14:val="standardContextual"/>
        </w:rPr>
      </w:pPr>
      <w:hyperlink w:anchor="_Toc187307891" w:history="1">
        <w:r w:rsidR="00DB2E57" w:rsidRPr="006A27F2">
          <w:rPr>
            <w:rStyle w:val="Hyperlink"/>
          </w:rPr>
          <w:t>§ 7</w:t>
        </w:r>
        <w:r w:rsidR="00DB2E57" w:rsidRPr="006A27F2">
          <w:rPr>
            <w:rFonts w:eastAsiaTheme="minorEastAsia"/>
            <w:kern w:val="2"/>
            <w:lang w:val="de-AT" w:eastAsia="de-AT"/>
            <w14:ligatures w14:val="standardContextual"/>
          </w:rPr>
          <w:tab/>
        </w:r>
        <w:r w:rsidR="00DB2E57" w:rsidRPr="006A27F2">
          <w:rPr>
            <w:rStyle w:val="Hyperlink"/>
          </w:rPr>
          <w:t>Free elective courses</w:t>
        </w:r>
        <w:r w:rsidR="00DB2E57" w:rsidRPr="006A27F2">
          <w:rPr>
            <w:webHidden/>
          </w:rPr>
          <w:tab/>
        </w:r>
        <w:r w:rsidR="00DB2E57" w:rsidRPr="006A27F2">
          <w:rPr>
            <w:webHidden/>
          </w:rPr>
          <w:fldChar w:fldCharType="begin"/>
        </w:r>
        <w:r w:rsidR="00DB2E57" w:rsidRPr="006A27F2">
          <w:rPr>
            <w:webHidden/>
          </w:rPr>
          <w:instrText xml:space="preserve"> PAGEREF _Toc187307891 \h </w:instrText>
        </w:r>
        <w:r w:rsidR="00DB2E57" w:rsidRPr="006A27F2">
          <w:rPr>
            <w:webHidden/>
          </w:rPr>
        </w:r>
        <w:r w:rsidR="00DB2E57" w:rsidRPr="006A27F2">
          <w:rPr>
            <w:webHidden/>
          </w:rPr>
          <w:fldChar w:fldCharType="separate"/>
        </w:r>
        <w:r w:rsidR="009D4CE5">
          <w:rPr>
            <w:webHidden/>
          </w:rPr>
          <w:t>5</w:t>
        </w:r>
        <w:r w:rsidR="00DB2E57" w:rsidRPr="006A27F2">
          <w:rPr>
            <w:webHidden/>
          </w:rPr>
          <w:fldChar w:fldCharType="end"/>
        </w:r>
      </w:hyperlink>
    </w:p>
    <w:p w14:paraId="2BB3F588" w14:textId="06768B02" w:rsidR="00DB2E57" w:rsidRPr="006A27F2" w:rsidRDefault="00A75537" w:rsidP="009C7AB1">
      <w:pPr>
        <w:pStyle w:val="Verzeichnis1"/>
        <w:rPr>
          <w:rFonts w:eastAsiaTheme="minorEastAsia"/>
          <w:kern w:val="2"/>
          <w:lang w:val="de-AT" w:eastAsia="de-AT"/>
          <w14:ligatures w14:val="standardContextual"/>
        </w:rPr>
      </w:pPr>
      <w:hyperlink w:anchor="_Toc187307892" w:history="1">
        <w:r w:rsidR="00DB2E57" w:rsidRPr="006A27F2">
          <w:rPr>
            <w:rStyle w:val="Hyperlink"/>
          </w:rPr>
          <w:t>§ 8</w:t>
        </w:r>
        <w:r w:rsidR="00DB2E57" w:rsidRPr="006A27F2">
          <w:rPr>
            <w:rFonts w:eastAsiaTheme="minorEastAsia"/>
            <w:kern w:val="2"/>
            <w:lang w:val="de-AT" w:eastAsia="de-AT"/>
            <w14:ligatures w14:val="standardContextual"/>
          </w:rPr>
          <w:tab/>
        </w:r>
        <w:r w:rsidR="00DB2E57" w:rsidRPr="006A27F2">
          <w:rPr>
            <w:rStyle w:val="Hyperlink"/>
          </w:rPr>
          <w:t>Master’s thesis</w:t>
        </w:r>
        <w:r w:rsidR="00DB2E57" w:rsidRPr="006A27F2">
          <w:rPr>
            <w:webHidden/>
          </w:rPr>
          <w:tab/>
        </w:r>
        <w:r w:rsidR="00DB2E57" w:rsidRPr="006A27F2">
          <w:rPr>
            <w:webHidden/>
          </w:rPr>
          <w:fldChar w:fldCharType="begin"/>
        </w:r>
        <w:r w:rsidR="00DB2E57" w:rsidRPr="006A27F2">
          <w:rPr>
            <w:webHidden/>
          </w:rPr>
          <w:instrText xml:space="preserve"> PAGEREF _Toc187307892 \h </w:instrText>
        </w:r>
        <w:r w:rsidR="00DB2E57" w:rsidRPr="006A27F2">
          <w:rPr>
            <w:webHidden/>
          </w:rPr>
        </w:r>
        <w:r w:rsidR="00DB2E57" w:rsidRPr="006A27F2">
          <w:rPr>
            <w:webHidden/>
          </w:rPr>
          <w:fldChar w:fldCharType="separate"/>
        </w:r>
        <w:r w:rsidR="009D4CE5">
          <w:rPr>
            <w:webHidden/>
          </w:rPr>
          <w:t>5</w:t>
        </w:r>
        <w:r w:rsidR="00DB2E57" w:rsidRPr="006A27F2">
          <w:rPr>
            <w:webHidden/>
          </w:rPr>
          <w:fldChar w:fldCharType="end"/>
        </w:r>
      </w:hyperlink>
    </w:p>
    <w:p w14:paraId="31DF3CC5" w14:textId="2C096256" w:rsidR="00DB2E57" w:rsidRPr="006A27F2" w:rsidRDefault="00A75537" w:rsidP="009C7AB1">
      <w:pPr>
        <w:pStyle w:val="Verzeichnis1"/>
        <w:rPr>
          <w:rFonts w:eastAsiaTheme="minorEastAsia"/>
          <w:kern w:val="2"/>
          <w:lang w:val="de-AT" w:eastAsia="de-AT"/>
          <w14:ligatures w14:val="standardContextual"/>
        </w:rPr>
      </w:pPr>
      <w:hyperlink w:anchor="_Toc187307893" w:history="1">
        <w:r w:rsidR="00DB2E57" w:rsidRPr="006A27F2">
          <w:rPr>
            <w:rStyle w:val="Hyperlink"/>
          </w:rPr>
          <w:t>§ 9</w:t>
        </w:r>
        <w:r w:rsidR="00DB2E57" w:rsidRPr="006A27F2">
          <w:rPr>
            <w:rFonts w:eastAsiaTheme="minorEastAsia"/>
            <w:kern w:val="2"/>
            <w:lang w:val="de-AT" w:eastAsia="de-AT"/>
            <w14:ligatures w14:val="standardContextual"/>
          </w:rPr>
          <w:tab/>
        </w:r>
        <w:r w:rsidR="00DB2E57" w:rsidRPr="006A27F2">
          <w:rPr>
            <w:rStyle w:val="Hyperlink"/>
          </w:rPr>
          <w:t>Internship</w:t>
        </w:r>
        <w:r w:rsidR="00DB2E57" w:rsidRPr="006A27F2">
          <w:rPr>
            <w:webHidden/>
          </w:rPr>
          <w:tab/>
        </w:r>
        <w:r w:rsidR="00DB2E57" w:rsidRPr="006A27F2">
          <w:rPr>
            <w:webHidden/>
          </w:rPr>
          <w:fldChar w:fldCharType="begin"/>
        </w:r>
        <w:r w:rsidR="00DB2E57" w:rsidRPr="006A27F2">
          <w:rPr>
            <w:webHidden/>
          </w:rPr>
          <w:instrText xml:space="preserve"> PAGEREF _Toc187307893 \h </w:instrText>
        </w:r>
        <w:r w:rsidR="00DB2E57" w:rsidRPr="006A27F2">
          <w:rPr>
            <w:webHidden/>
          </w:rPr>
        </w:r>
        <w:r w:rsidR="00DB2E57" w:rsidRPr="006A27F2">
          <w:rPr>
            <w:webHidden/>
          </w:rPr>
          <w:fldChar w:fldCharType="separate"/>
        </w:r>
        <w:r w:rsidR="009D4CE5">
          <w:rPr>
            <w:webHidden/>
          </w:rPr>
          <w:t>5</w:t>
        </w:r>
        <w:r w:rsidR="00DB2E57" w:rsidRPr="006A27F2">
          <w:rPr>
            <w:webHidden/>
          </w:rPr>
          <w:fldChar w:fldCharType="end"/>
        </w:r>
      </w:hyperlink>
    </w:p>
    <w:p w14:paraId="5C2B2DA7" w14:textId="62862570" w:rsidR="00DB2E57" w:rsidRPr="006A27F2" w:rsidRDefault="00A75537" w:rsidP="009C7AB1">
      <w:pPr>
        <w:pStyle w:val="Verzeichnis1"/>
        <w:rPr>
          <w:rFonts w:eastAsiaTheme="minorEastAsia"/>
          <w:kern w:val="2"/>
          <w:lang w:val="de-AT" w:eastAsia="de-AT"/>
          <w14:ligatures w14:val="standardContextual"/>
        </w:rPr>
      </w:pPr>
      <w:hyperlink w:anchor="_Toc187307894" w:history="1">
        <w:r w:rsidR="00DB2E57" w:rsidRPr="006A27F2">
          <w:rPr>
            <w:rStyle w:val="Hyperlink"/>
          </w:rPr>
          <w:t>§ 10</w:t>
        </w:r>
        <w:r w:rsidR="00DB2E57" w:rsidRPr="006A27F2">
          <w:rPr>
            <w:rFonts w:eastAsiaTheme="minorEastAsia"/>
            <w:kern w:val="2"/>
            <w:lang w:val="de-AT" w:eastAsia="de-AT"/>
            <w14:ligatures w14:val="standardContextual"/>
          </w:rPr>
          <w:tab/>
        </w:r>
        <w:r w:rsidR="00DB2E57" w:rsidRPr="006A27F2">
          <w:rPr>
            <w:rStyle w:val="Hyperlink"/>
          </w:rPr>
          <w:t>International mobility</w:t>
        </w:r>
        <w:r w:rsidR="00DB2E57" w:rsidRPr="006A27F2">
          <w:rPr>
            <w:webHidden/>
          </w:rPr>
          <w:tab/>
        </w:r>
        <w:r w:rsidR="00DB2E57" w:rsidRPr="006A27F2">
          <w:rPr>
            <w:webHidden/>
          </w:rPr>
          <w:fldChar w:fldCharType="begin"/>
        </w:r>
        <w:r w:rsidR="00DB2E57" w:rsidRPr="006A27F2">
          <w:rPr>
            <w:webHidden/>
          </w:rPr>
          <w:instrText xml:space="preserve"> PAGEREF _Toc187307894 \h </w:instrText>
        </w:r>
        <w:r w:rsidR="00DB2E57" w:rsidRPr="006A27F2">
          <w:rPr>
            <w:webHidden/>
          </w:rPr>
        </w:r>
        <w:r w:rsidR="00DB2E57" w:rsidRPr="006A27F2">
          <w:rPr>
            <w:webHidden/>
          </w:rPr>
          <w:fldChar w:fldCharType="separate"/>
        </w:r>
        <w:r w:rsidR="009D4CE5">
          <w:rPr>
            <w:webHidden/>
          </w:rPr>
          <w:t>6</w:t>
        </w:r>
        <w:r w:rsidR="00DB2E57" w:rsidRPr="006A27F2">
          <w:rPr>
            <w:webHidden/>
          </w:rPr>
          <w:fldChar w:fldCharType="end"/>
        </w:r>
      </w:hyperlink>
    </w:p>
    <w:p w14:paraId="7F834292" w14:textId="5FB3B8BE" w:rsidR="00DB2E57" w:rsidRPr="006A27F2" w:rsidRDefault="00A75537" w:rsidP="009C7AB1">
      <w:pPr>
        <w:pStyle w:val="Verzeichnis1"/>
        <w:rPr>
          <w:rFonts w:eastAsiaTheme="minorEastAsia"/>
          <w:kern w:val="2"/>
          <w:lang w:val="de-AT" w:eastAsia="de-AT"/>
          <w14:ligatures w14:val="standardContextual"/>
        </w:rPr>
      </w:pPr>
      <w:hyperlink w:anchor="_Toc187307895" w:history="1">
        <w:r w:rsidR="00DB2E57" w:rsidRPr="006A27F2">
          <w:rPr>
            <w:rStyle w:val="Hyperlink"/>
          </w:rPr>
          <w:t>§ 11</w:t>
        </w:r>
        <w:r w:rsidR="00DB2E57" w:rsidRPr="006A27F2">
          <w:rPr>
            <w:rFonts w:eastAsiaTheme="minorEastAsia"/>
            <w:kern w:val="2"/>
            <w:lang w:val="de-AT" w:eastAsia="de-AT"/>
            <w14:ligatures w14:val="standardContextual"/>
          </w:rPr>
          <w:tab/>
        </w:r>
        <w:r w:rsidR="00DB2E57" w:rsidRPr="006A27F2">
          <w:rPr>
            <w:rStyle w:val="Hyperlink"/>
          </w:rPr>
          <w:t>Allocation of places in courses with a limited number of participants</w:t>
        </w:r>
        <w:r w:rsidR="00DB2E57" w:rsidRPr="006A27F2">
          <w:rPr>
            <w:webHidden/>
          </w:rPr>
          <w:tab/>
        </w:r>
        <w:r w:rsidR="00DB2E57" w:rsidRPr="006A27F2">
          <w:rPr>
            <w:webHidden/>
          </w:rPr>
          <w:fldChar w:fldCharType="begin"/>
        </w:r>
        <w:r w:rsidR="00DB2E57" w:rsidRPr="006A27F2">
          <w:rPr>
            <w:webHidden/>
          </w:rPr>
          <w:instrText xml:space="preserve"> PAGEREF _Toc187307895 \h </w:instrText>
        </w:r>
        <w:r w:rsidR="00DB2E57" w:rsidRPr="006A27F2">
          <w:rPr>
            <w:webHidden/>
          </w:rPr>
        </w:r>
        <w:r w:rsidR="00DB2E57" w:rsidRPr="006A27F2">
          <w:rPr>
            <w:webHidden/>
          </w:rPr>
          <w:fldChar w:fldCharType="separate"/>
        </w:r>
        <w:r w:rsidR="009D4CE5">
          <w:rPr>
            <w:webHidden/>
          </w:rPr>
          <w:t>7</w:t>
        </w:r>
        <w:r w:rsidR="00DB2E57" w:rsidRPr="006A27F2">
          <w:rPr>
            <w:webHidden/>
          </w:rPr>
          <w:fldChar w:fldCharType="end"/>
        </w:r>
      </w:hyperlink>
    </w:p>
    <w:p w14:paraId="699DD23F" w14:textId="3655F1B3" w:rsidR="00DB2E57" w:rsidRPr="006A27F2" w:rsidRDefault="00A75537" w:rsidP="009C7AB1">
      <w:pPr>
        <w:pStyle w:val="Verzeichnis1"/>
        <w:rPr>
          <w:rFonts w:eastAsiaTheme="minorEastAsia"/>
          <w:kern w:val="2"/>
          <w:lang w:val="de-AT" w:eastAsia="de-AT"/>
          <w14:ligatures w14:val="standardContextual"/>
        </w:rPr>
      </w:pPr>
      <w:hyperlink w:anchor="_Toc187307896" w:history="1">
        <w:r w:rsidR="00DB2E57" w:rsidRPr="006A27F2">
          <w:rPr>
            <w:rStyle w:val="Hyperlink"/>
          </w:rPr>
          <w:t>§ 12</w:t>
        </w:r>
        <w:r w:rsidR="00DB2E57" w:rsidRPr="006A27F2">
          <w:rPr>
            <w:rFonts w:eastAsiaTheme="minorEastAsia"/>
            <w:kern w:val="2"/>
            <w:lang w:val="de-AT" w:eastAsia="de-AT"/>
            <w14:ligatures w14:val="standardContextual"/>
          </w:rPr>
          <w:tab/>
        </w:r>
        <w:r w:rsidR="00DB2E57" w:rsidRPr="006A27F2">
          <w:rPr>
            <w:rStyle w:val="Hyperlink"/>
          </w:rPr>
          <w:t>Admission requirements for exams</w:t>
        </w:r>
        <w:r w:rsidR="00DB2E57" w:rsidRPr="006A27F2">
          <w:rPr>
            <w:webHidden/>
          </w:rPr>
          <w:tab/>
        </w:r>
        <w:r w:rsidR="00DB2E57" w:rsidRPr="006A27F2">
          <w:rPr>
            <w:webHidden/>
          </w:rPr>
          <w:fldChar w:fldCharType="begin"/>
        </w:r>
        <w:r w:rsidR="00DB2E57" w:rsidRPr="006A27F2">
          <w:rPr>
            <w:webHidden/>
          </w:rPr>
          <w:instrText xml:space="preserve"> PAGEREF _Toc187307896 \h </w:instrText>
        </w:r>
        <w:r w:rsidR="00DB2E57" w:rsidRPr="006A27F2">
          <w:rPr>
            <w:webHidden/>
          </w:rPr>
        </w:r>
        <w:r w:rsidR="00DB2E57" w:rsidRPr="006A27F2">
          <w:rPr>
            <w:webHidden/>
          </w:rPr>
          <w:fldChar w:fldCharType="separate"/>
        </w:r>
        <w:r w:rsidR="009D4CE5">
          <w:rPr>
            <w:webHidden/>
          </w:rPr>
          <w:t>7</w:t>
        </w:r>
        <w:r w:rsidR="00DB2E57" w:rsidRPr="006A27F2">
          <w:rPr>
            <w:webHidden/>
          </w:rPr>
          <w:fldChar w:fldCharType="end"/>
        </w:r>
      </w:hyperlink>
    </w:p>
    <w:p w14:paraId="6697BACA" w14:textId="46395A52" w:rsidR="00DB2E57" w:rsidRPr="006A27F2" w:rsidRDefault="00A75537" w:rsidP="009C7AB1">
      <w:pPr>
        <w:pStyle w:val="Verzeichnis1"/>
        <w:rPr>
          <w:rFonts w:eastAsiaTheme="minorEastAsia"/>
          <w:kern w:val="2"/>
          <w:lang w:val="de-AT" w:eastAsia="de-AT"/>
          <w14:ligatures w14:val="standardContextual"/>
        </w:rPr>
      </w:pPr>
      <w:hyperlink w:anchor="_Toc187307897" w:history="1">
        <w:r w:rsidR="00DB2E57" w:rsidRPr="006A27F2">
          <w:rPr>
            <w:rStyle w:val="Hyperlink"/>
          </w:rPr>
          <w:t>§ 13</w:t>
        </w:r>
        <w:r w:rsidR="00DB2E57" w:rsidRPr="006A27F2">
          <w:rPr>
            <w:rFonts w:eastAsiaTheme="minorEastAsia"/>
            <w:kern w:val="2"/>
            <w:lang w:val="de-AT" w:eastAsia="de-AT"/>
            <w14:ligatures w14:val="standardContextual"/>
          </w:rPr>
          <w:tab/>
        </w:r>
        <w:r w:rsidR="00DB2E57" w:rsidRPr="006A27F2">
          <w:rPr>
            <w:rStyle w:val="Hyperlink"/>
          </w:rPr>
          <w:t>Examination regulations</w:t>
        </w:r>
        <w:r w:rsidR="00DB2E57" w:rsidRPr="006A27F2">
          <w:rPr>
            <w:webHidden/>
          </w:rPr>
          <w:tab/>
        </w:r>
        <w:r w:rsidR="00DB2E57" w:rsidRPr="006A27F2">
          <w:rPr>
            <w:webHidden/>
          </w:rPr>
          <w:fldChar w:fldCharType="begin"/>
        </w:r>
        <w:r w:rsidR="00DB2E57" w:rsidRPr="006A27F2">
          <w:rPr>
            <w:webHidden/>
          </w:rPr>
          <w:instrText xml:space="preserve"> PAGEREF _Toc187307897 \h </w:instrText>
        </w:r>
        <w:r w:rsidR="00DB2E57" w:rsidRPr="006A27F2">
          <w:rPr>
            <w:webHidden/>
          </w:rPr>
        </w:r>
        <w:r w:rsidR="00DB2E57" w:rsidRPr="006A27F2">
          <w:rPr>
            <w:webHidden/>
          </w:rPr>
          <w:fldChar w:fldCharType="separate"/>
        </w:r>
        <w:r w:rsidR="009D4CE5">
          <w:rPr>
            <w:webHidden/>
          </w:rPr>
          <w:t>8</w:t>
        </w:r>
        <w:r w:rsidR="00DB2E57" w:rsidRPr="006A27F2">
          <w:rPr>
            <w:webHidden/>
          </w:rPr>
          <w:fldChar w:fldCharType="end"/>
        </w:r>
      </w:hyperlink>
    </w:p>
    <w:p w14:paraId="65E5B38B" w14:textId="5187756A" w:rsidR="00DB2E57" w:rsidRPr="006A27F2" w:rsidRDefault="00A75537" w:rsidP="009C7AB1">
      <w:pPr>
        <w:pStyle w:val="Verzeichnis1"/>
        <w:rPr>
          <w:rFonts w:eastAsiaTheme="minorEastAsia"/>
          <w:kern w:val="2"/>
          <w:lang w:val="de-AT" w:eastAsia="de-AT"/>
          <w14:ligatures w14:val="standardContextual"/>
        </w:rPr>
      </w:pPr>
      <w:hyperlink w:anchor="_Toc187307898" w:history="1">
        <w:r w:rsidR="00DB2E57" w:rsidRPr="006A27F2">
          <w:rPr>
            <w:rStyle w:val="Hyperlink"/>
          </w:rPr>
          <w:t>§ 14</w:t>
        </w:r>
        <w:r w:rsidR="00DB2E57" w:rsidRPr="006A27F2">
          <w:rPr>
            <w:rFonts w:eastAsiaTheme="minorEastAsia"/>
            <w:kern w:val="2"/>
            <w:lang w:val="de-AT" w:eastAsia="de-AT"/>
            <w14:ligatures w14:val="standardContextual"/>
          </w:rPr>
          <w:tab/>
        </w:r>
        <w:r w:rsidR="00DB2E57" w:rsidRPr="006A27F2">
          <w:rPr>
            <w:rStyle w:val="Hyperlink"/>
          </w:rPr>
          <w:t>Master’s examination [before an examining committee]</w:t>
        </w:r>
        <w:r w:rsidR="00DB2E57" w:rsidRPr="006A27F2">
          <w:rPr>
            <w:webHidden/>
          </w:rPr>
          <w:tab/>
        </w:r>
        <w:r w:rsidR="00DB2E57" w:rsidRPr="006A27F2">
          <w:rPr>
            <w:webHidden/>
          </w:rPr>
          <w:fldChar w:fldCharType="begin"/>
        </w:r>
        <w:r w:rsidR="00DB2E57" w:rsidRPr="006A27F2">
          <w:rPr>
            <w:webHidden/>
          </w:rPr>
          <w:instrText xml:space="preserve"> PAGEREF _Toc187307898 \h </w:instrText>
        </w:r>
        <w:r w:rsidR="00DB2E57" w:rsidRPr="006A27F2">
          <w:rPr>
            <w:webHidden/>
          </w:rPr>
        </w:r>
        <w:r w:rsidR="00DB2E57" w:rsidRPr="006A27F2">
          <w:rPr>
            <w:webHidden/>
          </w:rPr>
          <w:fldChar w:fldCharType="separate"/>
        </w:r>
        <w:r w:rsidR="009D4CE5">
          <w:rPr>
            <w:webHidden/>
          </w:rPr>
          <w:t>8</w:t>
        </w:r>
        <w:r w:rsidR="00DB2E57" w:rsidRPr="006A27F2">
          <w:rPr>
            <w:webHidden/>
          </w:rPr>
          <w:fldChar w:fldCharType="end"/>
        </w:r>
      </w:hyperlink>
    </w:p>
    <w:p w14:paraId="3825C55F" w14:textId="09CC3E62" w:rsidR="00DB2E57" w:rsidRPr="006A27F2" w:rsidRDefault="00A75537" w:rsidP="009C7AB1">
      <w:pPr>
        <w:pStyle w:val="Verzeichnis1"/>
        <w:rPr>
          <w:rFonts w:eastAsiaTheme="minorEastAsia"/>
          <w:kern w:val="2"/>
          <w:lang w:val="de-AT" w:eastAsia="de-AT"/>
          <w14:ligatures w14:val="standardContextual"/>
        </w:rPr>
      </w:pPr>
      <w:hyperlink w:anchor="_Toc187307899" w:history="1">
        <w:r w:rsidR="00DB2E57" w:rsidRPr="006A27F2">
          <w:rPr>
            <w:rStyle w:val="Hyperlink"/>
          </w:rPr>
          <w:t>§ 15</w:t>
        </w:r>
        <w:r w:rsidR="00DB2E57" w:rsidRPr="006A27F2">
          <w:rPr>
            <w:rFonts w:eastAsiaTheme="minorEastAsia"/>
            <w:kern w:val="2"/>
            <w:lang w:val="de-AT" w:eastAsia="de-AT"/>
            <w14:ligatures w14:val="standardContextual"/>
          </w:rPr>
          <w:tab/>
        </w:r>
        <w:r w:rsidR="00DB2E57" w:rsidRPr="006A27F2">
          <w:rPr>
            <w:rStyle w:val="Hyperlink"/>
          </w:rPr>
          <w:t>Effective date</w:t>
        </w:r>
        <w:r w:rsidR="00DB2E57" w:rsidRPr="006A27F2">
          <w:rPr>
            <w:webHidden/>
          </w:rPr>
          <w:tab/>
        </w:r>
        <w:r w:rsidR="00DB2E57" w:rsidRPr="006A27F2">
          <w:rPr>
            <w:webHidden/>
          </w:rPr>
          <w:fldChar w:fldCharType="begin"/>
        </w:r>
        <w:r w:rsidR="00DB2E57" w:rsidRPr="006A27F2">
          <w:rPr>
            <w:webHidden/>
          </w:rPr>
          <w:instrText xml:space="preserve"> PAGEREF _Toc187307899 \h </w:instrText>
        </w:r>
        <w:r w:rsidR="00DB2E57" w:rsidRPr="006A27F2">
          <w:rPr>
            <w:webHidden/>
          </w:rPr>
        </w:r>
        <w:r w:rsidR="00DB2E57" w:rsidRPr="006A27F2">
          <w:rPr>
            <w:webHidden/>
          </w:rPr>
          <w:fldChar w:fldCharType="separate"/>
        </w:r>
        <w:r w:rsidR="009D4CE5">
          <w:rPr>
            <w:webHidden/>
          </w:rPr>
          <w:t>8</w:t>
        </w:r>
        <w:r w:rsidR="00DB2E57" w:rsidRPr="006A27F2">
          <w:rPr>
            <w:webHidden/>
          </w:rPr>
          <w:fldChar w:fldCharType="end"/>
        </w:r>
      </w:hyperlink>
    </w:p>
    <w:p w14:paraId="1C119A3E" w14:textId="44D41389" w:rsidR="00DB2E57" w:rsidRPr="006A27F2" w:rsidRDefault="00A75537" w:rsidP="009C7AB1">
      <w:pPr>
        <w:pStyle w:val="Verzeichnis1"/>
        <w:rPr>
          <w:rFonts w:eastAsiaTheme="minorEastAsia"/>
          <w:kern w:val="2"/>
          <w:lang w:val="de-AT" w:eastAsia="de-AT"/>
          <w14:ligatures w14:val="standardContextual"/>
        </w:rPr>
      </w:pPr>
      <w:hyperlink w:anchor="_Toc187307900" w:history="1">
        <w:r w:rsidR="00DB2E57" w:rsidRPr="006A27F2">
          <w:rPr>
            <w:rStyle w:val="Hyperlink"/>
          </w:rPr>
          <w:t>§ 16</w:t>
        </w:r>
        <w:r w:rsidR="00DB2E57" w:rsidRPr="006A27F2">
          <w:rPr>
            <w:rFonts w:eastAsiaTheme="minorEastAsia"/>
            <w:kern w:val="2"/>
            <w:lang w:val="de-AT" w:eastAsia="de-AT"/>
            <w14:ligatures w14:val="standardContextual"/>
          </w:rPr>
          <w:tab/>
        </w:r>
        <w:r w:rsidR="00DB2E57" w:rsidRPr="006A27F2">
          <w:rPr>
            <w:rStyle w:val="Hyperlink"/>
          </w:rPr>
          <w:t>Transitional provisions</w:t>
        </w:r>
        <w:r w:rsidR="00DB2E57" w:rsidRPr="006A27F2">
          <w:rPr>
            <w:webHidden/>
          </w:rPr>
          <w:tab/>
        </w:r>
        <w:r w:rsidR="00DB2E57" w:rsidRPr="006A27F2">
          <w:rPr>
            <w:webHidden/>
          </w:rPr>
          <w:fldChar w:fldCharType="begin"/>
        </w:r>
        <w:r w:rsidR="00DB2E57" w:rsidRPr="006A27F2">
          <w:rPr>
            <w:webHidden/>
          </w:rPr>
          <w:instrText xml:space="preserve"> PAGEREF _Toc187307900 \h </w:instrText>
        </w:r>
        <w:r w:rsidR="00DB2E57" w:rsidRPr="006A27F2">
          <w:rPr>
            <w:webHidden/>
          </w:rPr>
        </w:r>
        <w:r w:rsidR="00DB2E57" w:rsidRPr="006A27F2">
          <w:rPr>
            <w:webHidden/>
          </w:rPr>
          <w:fldChar w:fldCharType="separate"/>
        </w:r>
        <w:r w:rsidR="009D4CE5">
          <w:rPr>
            <w:webHidden/>
          </w:rPr>
          <w:t>8</w:t>
        </w:r>
        <w:r w:rsidR="00DB2E57" w:rsidRPr="006A27F2">
          <w:rPr>
            <w:webHidden/>
          </w:rPr>
          <w:fldChar w:fldCharType="end"/>
        </w:r>
      </w:hyperlink>
    </w:p>
    <w:p w14:paraId="6A56EFFF" w14:textId="3695BEED" w:rsidR="00DB2E57" w:rsidRPr="006A27F2" w:rsidRDefault="00A75537" w:rsidP="009C7AB1">
      <w:pPr>
        <w:pStyle w:val="Verzeichnis1"/>
        <w:rPr>
          <w:rFonts w:eastAsiaTheme="minorEastAsia"/>
          <w:kern w:val="2"/>
          <w:lang w:val="de-AT" w:eastAsia="de-AT"/>
          <w14:ligatures w14:val="standardContextual"/>
        </w:rPr>
      </w:pPr>
      <w:hyperlink w:anchor="_Toc187307901" w:history="1">
        <w:r w:rsidR="00DB2E57" w:rsidRPr="006A27F2">
          <w:rPr>
            <w:rStyle w:val="Hyperlink"/>
          </w:rPr>
          <w:t>Annex I: Description of modules</w:t>
        </w:r>
        <w:r w:rsidR="00DB2E57" w:rsidRPr="006A27F2">
          <w:rPr>
            <w:webHidden/>
          </w:rPr>
          <w:tab/>
        </w:r>
        <w:r w:rsidR="00DB2E57" w:rsidRPr="006A27F2">
          <w:rPr>
            <w:webHidden/>
          </w:rPr>
          <w:fldChar w:fldCharType="begin"/>
        </w:r>
        <w:r w:rsidR="00DB2E57" w:rsidRPr="006A27F2">
          <w:rPr>
            <w:webHidden/>
          </w:rPr>
          <w:instrText xml:space="preserve"> PAGEREF _Toc187307901 \h </w:instrText>
        </w:r>
        <w:r w:rsidR="00DB2E57" w:rsidRPr="006A27F2">
          <w:rPr>
            <w:webHidden/>
          </w:rPr>
        </w:r>
        <w:r w:rsidR="00DB2E57" w:rsidRPr="006A27F2">
          <w:rPr>
            <w:webHidden/>
          </w:rPr>
          <w:fldChar w:fldCharType="separate"/>
        </w:r>
        <w:r w:rsidR="009D4CE5">
          <w:rPr>
            <w:webHidden/>
          </w:rPr>
          <w:t>9</w:t>
        </w:r>
        <w:r w:rsidR="00DB2E57" w:rsidRPr="006A27F2">
          <w:rPr>
            <w:webHidden/>
          </w:rPr>
          <w:fldChar w:fldCharType="end"/>
        </w:r>
      </w:hyperlink>
    </w:p>
    <w:p w14:paraId="244201AD" w14:textId="55A4F1A2" w:rsidR="00DB2E57" w:rsidRPr="006A27F2" w:rsidRDefault="00A75537" w:rsidP="009C7AB1">
      <w:pPr>
        <w:pStyle w:val="Verzeichnis1"/>
        <w:rPr>
          <w:rFonts w:eastAsiaTheme="minorEastAsia"/>
          <w:kern w:val="2"/>
          <w:lang w:val="de-AT" w:eastAsia="de-AT"/>
          <w14:ligatures w14:val="standardContextual"/>
        </w:rPr>
      </w:pPr>
      <w:hyperlink w:anchor="_Toc187307902" w:history="1">
        <w:r w:rsidR="00DB2E57" w:rsidRPr="006A27F2">
          <w:rPr>
            <w:rStyle w:val="Hyperlink"/>
          </w:rPr>
          <w:t>Annex II: Course equivalency lists</w:t>
        </w:r>
        <w:r w:rsidR="00DB2E57" w:rsidRPr="006A27F2">
          <w:rPr>
            <w:webHidden/>
          </w:rPr>
          <w:tab/>
        </w:r>
        <w:r w:rsidR="00DB2E57" w:rsidRPr="006A27F2">
          <w:rPr>
            <w:webHidden/>
          </w:rPr>
          <w:fldChar w:fldCharType="begin"/>
        </w:r>
        <w:r w:rsidR="00DB2E57" w:rsidRPr="006A27F2">
          <w:rPr>
            <w:webHidden/>
          </w:rPr>
          <w:instrText xml:space="preserve"> PAGEREF _Toc187307902 \h </w:instrText>
        </w:r>
        <w:r w:rsidR="00DB2E57" w:rsidRPr="006A27F2">
          <w:rPr>
            <w:webHidden/>
          </w:rPr>
        </w:r>
        <w:r w:rsidR="00DB2E57" w:rsidRPr="006A27F2">
          <w:rPr>
            <w:webHidden/>
          </w:rPr>
          <w:fldChar w:fldCharType="separate"/>
        </w:r>
        <w:r w:rsidR="009D4CE5">
          <w:rPr>
            <w:webHidden/>
          </w:rPr>
          <w:t>10</w:t>
        </w:r>
        <w:r w:rsidR="00DB2E57" w:rsidRPr="006A27F2">
          <w:rPr>
            <w:webHidden/>
          </w:rPr>
          <w:fldChar w:fldCharType="end"/>
        </w:r>
      </w:hyperlink>
    </w:p>
    <w:p w14:paraId="7AFAC0DD" w14:textId="77777777" w:rsidR="00DD5162" w:rsidRPr="006A27F2" w:rsidRDefault="00DD5162" w:rsidP="00DD5162">
      <w:pPr>
        <w:spacing w:before="120" w:after="120" w:line="264" w:lineRule="auto"/>
        <w:jc w:val="both"/>
        <w:rPr>
          <w:rFonts w:ascii="Arial" w:eastAsia="Arial" w:hAnsi="Arial" w:cs="Arial"/>
          <w:b/>
          <w:bCs/>
          <w:sz w:val="20"/>
          <w:szCs w:val="20"/>
          <w:lang w:eastAsia="de-AT"/>
        </w:rPr>
      </w:pPr>
      <w:r w:rsidRPr="006A27F2">
        <w:rPr>
          <w:rFonts w:ascii="Arial" w:eastAsia="Arial" w:hAnsi="Arial" w:cs="Arial"/>
          <w:b/>
          <w:bCs/>
          <w:sz w:val="20"/>
          <w:szCs w:val="20"/>
          <w:lang w:eastAsia="de-AT"/>
        </w:rPr>
        <w:fldChar w:fldCharType="end"/>
      </w:r>
    </w:p>
    <w:p w14:paraId="0C40DBC2" w14:textId="14991DB3" w:rsidR="00E63D53" w:rsidRPr="006A27F2" w:rsidRDefault="00DD5162" w:rsidP="005776E1">
      <w:pPr>
        <w:pStyle w:val="StandardBlocksatz"/>
      </w:pPr>
      <w:r w:rsidRPr="006A27F2">
        <w:br w:type="page" w:clear="all"/>
      </w:r>
      <w:r w:rsidR="000E512C" w:rsidRPr="006A27F2">
        <w:lastRenderedPageBreak/>
        <w:t>In its session on [</w:t>
      </w:r>
      <w:proofErr w:type="spellStart"/>
      <w:proofErr w:type="gramStart"/>
      <w:r w:rsidR="000E512C" w:rsidRPr="006A27F2">
        <w:t>tt.mm.jjjj</w:t>
      </w:r>
      <w:proofErr w:type="spellEnd"/>
      <w:proofErr w:type="gramEnd"/>
      <w:r w:rsidR="000E512C" w:rsidRPr="006A27F2">
        <w:t xml:space="preserve">] the </w:t>
      </w:r>
      <w:r w:rsidR="00620539" w:rsidRPr="006A27F2">
        <w:t>Academic S</w:t>
      </w:r>
      <w:r w:rsidR="000E512C" w:rsidRPr="006A27F2">
        <w:t>enate of the Paris</w:t>
      </w:r>
      <w:r w:rsidR="00A75537">
        <w:t>-</w:t>
      </w:r>
      <w:proofErr w:type="spellStart"/>
      <w:r w:rsidR="000E512C" w:rsidRPr="006A27F2">
        <w:t>Lodron</w:t>
      </w:r>
      <w:proofErr w:type="spellEnd"/>
      <w:r w:rsidR="00A75537">
        <w:t>-</w:t>
      </w:r>
      <w:r w:rsidR="000E512C" w:rsidRPr="006A27F2">
        <w:t xml:space="preserve">University of Salzburg enacted the curriculum for the </w:t>
      </w:r>
      <w:r w:rsidR="000318A7" w:rsidRPr="006A27F2">
        <w:t xml:space="preserve">[German/English/language x/language x and y ] </w:t>
      </w:r>
      <w:r w:rsidR="009C724D" w:rsidRPr="006A27F2">
        <w:t>M</w:t>
      </w:r>
      <w:r w:rsidR="00E93DB2" w:rsidRPr="006A27F2">
        <w:t xml:space="preserve">aster’s degree programme [Name of programme </w:t>
      </w:r>
      <w:r w:rsidR="000318A7" w:rsidRPr="006A27F2">
        <w:t>(English name programme</w:t>
      </w:r>
      <w:r w:rsidR="00E93DB2" w:rsidRPr="006A27F2">
        <w:t>]</w:t>
      </w:r>
      <w:r w:rsidR="000318A7" w:rsidRPr="006A27F2">
        <w:t xml:space="preserve"> formally approved </w:t>
      </w:r>
      <w:r w:rsidR="000E512C" w:rsidRPr="006A27F2">
        <w:t>by the</w:t>
      </w:r>
      <w:r w:rsidR="00E63D53" w:rsidRPr="006A27F2">
        <w:t xml:space="preserve"> curriculum commission</w:t>
      </w:r>
      <w:r w:rsidR="00E93DB2" w:rsidRPr="006A27F2">
        <w:t xml:space="preserve"> [Name] </w:t>
      </w:r>
      <w:r w:rsidR="000318A7" w:rsidRPr="006A27F2">
        <w:t xml:space="preserve">of the University of Salzburg </w:t>
      </w:r>
      <w:r w:rsidR="00DB4B87" w:rsidRPr="006A27F2">
        <w:t xml:space="preserve">in its session on </w:t>
      </w:r>
      <w:r w:rsidR="001A7730" w:rsidRPr="006A27F2">
        <w:t>[</w:t>
      </w:r>
      <w:proofErr w:type="spellStart"/>
      <w:r w:rsidR="001A7730" w:rsidRPr="006A27F2">
        <w:t>tt.mm.jjjj</w:t>
      </w:r>
      <w:proofErr w:type="spellEnd"/>
      <w:r w:rsidR="001A7730" w:rsidRPr="006A27F2">
        <w:t>] in the following version.</w:t>
      </w:r>
    </w:p>
    <w:p w14:paraId="0F0FDB6E" w14:textId="380389BB" w:rsidR="000E512C" w:rsidRPr="006A27F2" w:rsidRDefault="000E512C" w:rsidP="00DC7522">
      <w:pPr>
        <w:pStyle w:val="StandardBlocksatz"/>
      </w:pPr>
      <w:r w:rsidRPr="006A27F2">
        <w:t xml:space="preserve">The legal basis for the curriculum </w:t>
      </w:r>
      <w:r w:rsidR="00950C6B" w:rsidRPr="006A27F2">
        <w:t>is</w:t>
      </w:r>
      <w:r w:rsidRPr="006A27F2">
        <w:t xml:space="preserve"> the Federal Act on the Organisation of Universities and their Studies (Universities Act 2002 – UG), Federal Law Gazette </w:t>
      </w:r>
      <w:r w:rsidR="007D53D8" w:rsidRPr="006A27F2">
        <w:t xml:space="preserve">I </w:t>
      </w:r>
      <w:r w:rsidRPr="006A27F2">
        <w:t>No. 120/2002,</w:t>
      </w:r>
      <w:r w:rsidR="00FE7CF5" w:rsidRPr="006A27F2">
        <w:t xml:space="preserve"> </w:t>
      </w:r>
      <w:r w:rsidR="00950C6B" w:rsidRPr="006A27F2">
        <w:t xml:space="preserve">as well as </w:t>
      </w:r>
      <w:r w:rsidRPr="006A27F2">
        <w:t>the section of the Statutes of the University of Salzburg pertaining to university studies</w:t>
      </w:r>
      <w:r w:rsidR="00E224AA" w:rsidRPr="006A27F2">
        <w:t>,</w:t>
      </w:r>
      <w:r w:rsidRPr="006A27F2">
        <w:t xml:space="preserve"> in the applicable version.</w:t>
      </w:r>
    </w:p>
    <w:p w14:paraId="27F842FC" w14:textId="21B968E4" w:rsidR="00DD5162" w:rsidRPr="006A27F2" w:rsidRDefault="00DD5162" w:rsidP="00341D8E">
      <w:pPr>
        <w:pStyle w:val="berschrift1"/>
      </w:pPr>
      <w:bookmarkStart w:id="4" w:name="_Toc187307882"/>
      <w:bookmarkStart w:id="5" w:name="_Toc136010955"/>
      <w:bookmarkStart w:id="6" w:name="_Toc136011184"/>
      <w:bookmarkStart w:id="7" w:name="_Toc136011858"/>
      <w:bookmarkStart w:id="8" w:name="_Toc137465304"/>
      <w:bookmarkStart w:id="9" w:name="_Toc137465752"/>
      <w:bookmarkStart w:id="10" w:name="_Toc151982084"/>
      <w:r w:rsidRPr="006A27F2">
        <w:t>§ 1</w:t>
      </w:r>
      <w:r w:rsidRPr="006A27F2">
        <w:tab/>
      </w:r>
      <w:r w:rsidR="001A7730" w:rsidRPr="006A27F2">
        <w:t xml:space="preserve">General </w:t>
      </w:r>
      <w:r w:rsidR="00C6005A" w:rsidRPr="006A27F2">
        <w:t>p</w:t>
      </w:r>
      <w:r w:rsidR="001A7730" w:rsidRPr="006A27F2">
        <w:t>rovisions</w:t>
      </w:r>
      <w:bookmarkEnd w:id="4"/>
      <w:r w:rsidR="001A7730" w:rsidRPr="006A27F2">
        <w:t xml:space="preserve"> </w:t>
      </w:r>
      <w:bookmarkEnd w:id="5"/>
      <w:bookmarkEnd w:id="6"/>
      <w:bookmarkEnd w:id="7"/>
      <w:bookmarkEnd w:id="8"/>
      <w:bookmarkEnd w:id="9"/>
      <w:bookmarkEnd w:id="10"/>
    </w:p>
    <w:p w14:paraId="7A2E8F5E" w14:textId="732949B0" w:rsidR="00DD5162" w:rsidRPr="006A27F2" w:rsidRDefault="00DD5162" w:rsidP="00A46020">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eastAsia="de-AT"/>
        </w:rPr>
      </w:pPr>
      <w:r w:rsidRPr="006A27F2">
        <w:rPr>
          <w:rFonts w:ascii="Arial" w:eastAsia="Arial" w:hAnsi="Arial" w:cs="Arial"/>
          <w:lang w:eastAsia="de-AT"/>
        </w:rPr>
        <w:t>(1)</w:t>
      </w:r>
      <w:r w:rsidRPr="006A27F2">
        <w:rPr>
          <w:rFonts w:ascii="Arial" w:eastAsia="Arial" w:hAnsi="Arial" w:cs="Arial"/>
          <w:lang w:eastAsia="de-AT"/>
        </w:rPr>
        <w:tab/>
      </w:r>
      <w:r w:rsidR="00A46020" w:rsidRPr="006A27F2">
        <w:rPr>
          <w:rFonts w:ascii="Arial" w:eastAsia="Arial" w:hAnsi="Arial" w:cs="Arial"/>
          <w:lang w:eastAsia="de-AT"/>
        </w:rPr>
        <w:t xml:space="preserve">The total number of ECTS </w:t>
      </w:r>
      <w:r w:rsidR="00DD7E67" w:rsidRPr="006A27F2">
        <w:rPr>
          <w:rFonts w:ascii="Arial" w:eastAsia="Arial" w:hAnsi="Arial" w:cs="Arial"/>
          <w:lang w:eastAsia="de-AT"/>
        </w:rPr>
        <w:t xml:space="preserve">credit </w:t>
      </w:r>
      <w:r w:rsidR="00A46020" w:rsidRPr="006A27F2">
        <w:rPr>
          <w:rFonts w:ascii="Arial" w:eastAsia="Arial" w:hAnsi="Arial" w:cs="Arial"/>
          <w:lang w:eastAsia="de-AT"/>
        </w:rPr>
        <w:t xml:space="preserve">points necessary to complete a degree in the </w:t>
      </w:r>
      <w:proofErr w:type="gramStart"/>
      <w:r w:rsidR="000F4242" w:rsidRPr="006A27F2">
        <w:rPr>
          <w:rFonts w:ascii="Arial" w:eastAsia="Arial" w:hAnsi="Arial" w:cs="Arial"/>
          <w:lang w:eastAsia="de-AT"/>
        </w:rPr>
        <w:t>Master’s</w:t>
      </w:r>
      <w:proofErr w:type="gramEnd"/>
      <w:r w:rsidR="00A46020" w:rsidRPr="006A27F2">
        <w:rPr>
          <w:rFonts w:ascii="Arial" w:eastAsia="Arial" w:hAnsi="Arial" w:cs="Arial"/>
          <w:lang w:eastAsia="de-AT"/>
        </w:rPr>
        <w:t xml:space="preserve"> programme in [Name of </w:t>
      </w:r>
      <w:r w:rsidR="002C2F1F" w:rsidRPr="006A27F2">
        <w:rPr>
          <w:rFonts w:ascii="Arial" w:eastAsia="Arial" w:hAnsi="Arial" w:cs="Arial"/>
          <w:lang w:eastAsia="de-AT"/>
        </w:rPr>
        <w:t>p</w:t>
      </w:r>
      <w:r w:rsidR="00A46020" w:rsidRPr="006A27F2">
        <w:rPr>
          <w:rFonts w:ascii="Arial" w:eastAsia="Arial" w:hAnsi="Arial" w:cs="Arial"/>
          <w:lang w:eastAsia="de-AT"/>
        </w:rPr>
        <w:t>rogramme] is 120. This corresponds to four semesters of study.</w:t>
      </w:r>
    </w:p>
    <w:p w14:paraId="673EF079" w14:textId="13B70FD9" w:rsidR="00DD5162" w:rsidRPr="006A27F2" w:rsidRDefault="00DD5162" w:rsidP="00A46020">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eastAsia="de-AT"/>
        </w:rPr>
      </w:pPr>
      <w:r w:rsidRPr="006A27F2">
        <w:rPr>
          <w:rFonts w:ascii="Arial" w:eastAsia="Arial" w:hAnsi="Arial" w:cs="Arial"/>
          <w:lang w:eastAsia="de-AT"/>
        </w:rPr>
        <w:t>(2)</w:t>
      </w:r>
      <w:r w:rsidRPr="006A27F2">
        <w:rPr>
          <w:rFonts w:ascii="Arial" w:eastAsia="Arial" w:hAnsi="Arial" w:cs="Arial"/>
          <w:lang w:eastAsia="de-AT"/>
        </w:rPr>
        <w:tab/>
      </w:r>
      <w:r w:rsidR="00A46020" w:rsidRPr="006A27F2">
        <w:rPr>
          <w:rFonts w:ascii="Arial" w:eastAsia="Arial" w:hAnsi="Arial" w:cs="Arial"/>
          <w:lang w:eastAsia="de-AT"/>
        </w:rPr>
        <w:t xml:space="preserve">Graduates of the </w:t>
      </w:r>
      <w:proofErr w:type="gramStart"/>
      <w:r w:rsidR="000F4242" w:rsidRPr="006A27F2">
        <w:rPr>
          <w:rFonts w:ascii="Arial" w:eastAsia="Arial" w:hAnsi="Arial" w:cs="Arial"/>
          <w:lang w:eastAsia="de-AT"/>
        </w:rPr>
        <w:t>Master’s</w:t>
      </w:r>
      <w:proofErr w:type="gramEnd"/>
      <w:r w:rsidR="00A46020" w:rsidRPr="006A27F2">
        <w:rPr>
          <w:rFonts w:ascii="Arial" w:eastAsia="Arial" w:hAnsi="Arial" w:cs="Arial"/>
          <w:lang w:eastAsia="de-AT"/>
        </w:rPr>
        <w:t xml:space="preserve"> programme in [Name of </w:t>
      </w:r>
      <w:r w:rsidR="002C2F1F" w:rsidRPr="006A27F2">
        <w:rPr>
          <w:rFonts w:ascii="Arial" w:eastAsia="Arial" w:hAnsi="Arial" w:cs="Arial"/>
          <w:lang w:eastAsia="de-AT"/>
        </w:rPr>
        <w:t>p</w:t>
      </w:r>
      <w:r w:rsidR="00A46020" w:rsidRPr="006A27F2">
        <w:rPr>
          <w:rFonts w:ascii="Arial" w:eastAsia="Arial" w:hAnsi="Arial" w:cs="Arial"/>
          <w:lang w:eastAsia="de-AT"/>
        </w:rPr>
        <w:t>rogramme] will be awarded the academic title “Master of [……. (please refer to guideline</w:t>
      </w:r>
      <w:r w:rsidR="00B37213" w:rsidRPr="006A27F2">
        <w:rPr>
          <w:rFonts w:ascii="Arial" w:eastAsia="Arial" w:hAnsi="Arial" w:cs="Arial"/>
          <w:lang w:eastAsia="de-AT"/>
        </w:rPr>
        <w:t xml:space="preserve">)] </w:t>
      </w:r>
      <w:r w:rsidR="00A46020" w:rsidRPr="006A27F2">
        <w:rPr>
          <w:rFonts w:ascii="Arial" w:eastAsia="Arial" w:hAnsi="Arial" w:cs="Arial"/>
          <w:lang w:eastAsia="de-AT"/>
        </w:rPr>
        <w:t>/ [</w:t>
      </w:r>
      <w:proofErr w:type="spellStart"/>
      <w:r w:rsidR="00A46020" w:rsidRPr="006A27F2">
        <w:rPr>
          <w:rFonts w:ascii="Arial" w:eastAsia="Arial" w:hAnsi="Arial" w:cs="Arial"/>
          <w:lang w:eastAsia="de-AT"/>
        </w:rPr>
        <w:t>Diplom-Ingenieur</w:t>
      </w:r>
      <w:proofErr w:type="spellEnd"/>
      <w:r w:rsidR="00A46020" w:rsidRPr="006A27F2">
        <w:rPr>
          <w:rFonts w:ascii="Arial" w:eastAsia="Arial" w:hAnsi="Arial" w:cs="Arial"/>
          <w:lang w:eastAsia="de-AT"/>
        </w:rPr>
        <w:t>/</w:t>
      </w:r>
      <w:proofErr w:type="spellStart"/>
      <w:r w:rsidR="00A46020" w:rsidRPr="006A27F2">
        <w:rPr>
          <w:rFonts w:ascii="Arial" w:eastAsia="Arial" w:hAnsi="Arial" w:cs="Arial"/>
          <w:lang w:eastAsia="de-AT"/>
        </w:rPr>
        <w:t>Diplom-Ingenieurin</w:t>
      </w:r>
      <w:proofErr w:type="spellEnd"/>
      <w:r w:rsidR="00A46020" w:rsidRPr="006A27F2">
        <w:rPr>
          <w:rFonts w:ascii="Arial" w:eastAsia="Arial" w:hAnsi="Arial" w:cs="Arial"/>
          <w:lang w:eastAsia="de-AT"/>
        </w:rPr>
        <w:t>/</w:t>
      </w:r>
      <w:proofErr w:type="spellStart"/>
      <w:r w:rsidR="00A46020" w:rsidRPr="006A27F2">
        <w:rPr>
          <w:rFonts w:ascii="Arial" w:eastAsia="Arial" w:hAnsi="Arial" w:cs="Arial"/>
          <w:lang w:eastAsia="de-AT"/>
        </w:rPr>
        <w:t>Diplom-</w:t>
      </w:r>
      <w:proofErr w:type="gramStart"/>
      <w:r w:rsidR="00A46020" w:rsidRPr="006A27F2">
        <w:rPr>
          <w:rFonts w:ascii="Arial" w:eastAsia="Arial" w:hAnsi="Arial" w:cs="Arial"/>
          <w:lang w:eastAsia="de-AT"/>
        </w:rPr>
        <w:t>Ingenieurx</w:t>
      </w:r>
      <w:proofErr w:type="spellEnd"/>
      <w:r w:rsidR="00A46020" w:rsidRPr="006A27F2">
        <w:rPr>
          <w:rFonts w:ascii="Arial" w:eastAsia="Arial" w:hAnsi="Arial" w:cs="Arial"/>
          <w:lang w:eastAsia="de-AT"/>
        </w:rPr>
        <w:t>]“</w:t>
      </w:r>
      <w:proofErr w:type="gramEnd"/>
      <w:r w:rsidR="00A46020" w:rsidRPr="006A27F2">
        <w:rPr>
          <w:rFonts w:ascii="Arial" w:eastAsia="Arial" w:hAnsi="Arial" w:cs="Arial"/>
          <w:lang w:eastAsia="de-AT"/>
        </w:rPr>
        <w:t>, abbreviated „[… (</w:t>
      </w:r>
      <w:r w:rsidR="00D304F1" w:rsidRPr="006A27F2">
        <w:rPr>
          <w:rFonts w:ascii="Arial" w:eastAsia="Arial" w:hAnsi="Arial" w:cs="Arial"/>
          <w:lang w:eastAsia="de-AT"/>
        </w:rPr>
        <w:t>ibid.</w:t>
      </w:r>
      <w:r w:rsidR="00A46020" w:rsidRPr="006A27F2">
        <w:rPr>
          <w:rFonts w:ascii="Arial" w:eastAsia="Arial" w:hAnsi="Arial" w:cs="Arial"/>
          <w:lang w:eastAsia="de-AT"/>
        </w:rPr>
        <w:t>)] [Dipl.-Ing. o</w:t>
      </w:r>
      <w:r w:rsidR="002C2F1F" w:rsidRPr="006A27F2">
        <w:rPr>
          <w:rFonts w:ascii="Arial" w:eastAsia="Arial" w:hAnsi="Arial" w:cs="Arial"/>
          <w:lang w:eastAsia="de-AT"/>
        </w:rPr>
        <w:t>r</w:t>
      </w:r>
      <w:r w:rsidR="00A46020" w:rsidRPr="006A27F2">
        <w:rPr>
          <w:rFonts w:ascii="Arial" w:eastAsia="Arial" w:hAnsi="Arial" w:cs="Arial"/>
          <w:lang w:eastAsia="de-AT"/>
        </w:rPr>
        <w:t xml:space="preserve"> DI]</w:t>
      </w:r>
      <w:r w:rsidR="00FB3F9F" w:rsidRPr="006A27F2">
        <w:rPr>
          <w:rFonts w:ascii="Arial" w:eastAsia="Arial" w:hAnsi="Arial" w:cs="Arial"/>
          <w:lang w:eastAsia="de-AT"/>
        </w:rPr>
        <w:t>”</w:t>
      </w:r>
      <w:r w:rsidRPr="006A27F2">
        <w:rPr>
          <w:rFonts w:ascii="Arial" w:eastAsia="Arial" w:hAnsi="Arial" w:cs="Arial"/>
          <w:lang w:eastAsia="de-AT"/>
        </w:rPr>
        <w:t>.</w:t>
      </w:r>
    </w:p>
    <w:p w14:paraId="51A1ABE6" w14:textId="3545AD81" w:rsidR="00007B6C" w:rsidRPr="006A27F2" w:rsidRDefault="00DD5162" w:rsidP="00A46020">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eastAsia="de-AT"/>
        </w:rPr>
      </w:pPr>
      <w:r w:rsidRPr="006A27F2">
        <w:rPr>
          <w:rFonts w:ascii="Arial" w:eastAsia="Arial" w:hAnsi="Arial" w:cs="Arial"/>
          <w:lang w:eastAsia="de-AT"/>
        </w:rPr>
        <w:t>(3)</w:t>
      </w:r>
      <w:r w:rsidRPr="006A27F2">
        <w:rPr>
          <w:rFonts w:ascii="Arial" w:eastAsia="Arial" w:hAnsi="Arial" w:cs="Arial"/>
          <w:lang w:eastAsia="de-AT"/>
        </w:rPr>
        <w:tab/>
      </w:r>
      <w:r w:rsidR="00007B6C" w:rsidRPr="006A27F2">
        <w:rPr>
          <w:rFonts w:ascii="Arial" w:eastAsia="Arial" w:hAnsi="Arial" w:cs="Arial"/>
          <w:lang w:eastAsia="de-AT"/>
        </w:rPr>
        <w:t>The pre</w:t>
      </w:r>
      <w:r w:rsidR="00391672" w:rsidRPr="006A27F2">
        <w:rPr>
          <w:rFonts w:ascii="Arial" w:eastAsia="Arial" w:hAnsi="Arial" w:cs="Arial"/>
          <w:lang w:eastAsia="de-AT"/>
        </w:rPr>
        <w:t>condition</w:t>
      </w:r>
      <w:r w:rsidR="00007B6C" w:rsidRPr="006A27F2">
        <w:rPr>
          <w:rFonts w:ascii="Arial" w:eastAsia="Arial" w:hAnsi="Arial" w:cs="Arial"/>
          <w:lang w:eastAsia="de-AT"/>
        </w:rPr>
        <w:t xml:space="preserve"> for the admission</w:t>
      </w:r>
      <w:r w:rsidR="00A46020" w:rsidRPr="006A27F2">
        <w:rPr>
          <w:rFonts w:ascii="Arial" w:eastAsia="Arial" w:hAnsi="Arial" w:cs="Arial"/>
          <w:lang w:eastAsia="de-AT"/>
        </w:rPr>
        <w:t xml:space="preserve"> to the </w:t>
      </w:r>
      <w:r w:rsidR="00007B6C" w:rsidRPr="006A27F2">
        <w:rPr>
          <w:rFonts w:ascii="Arial" w:eastAsia="Arial" w:hAnsi="Arial" w:cs="Arial"/>
          <w:lang w:eastAsia="de-AT"/>
        </w:rPr>
        <w:t>M</w:t>
      </w:r>
      <w:r w:rsidR="00A46020" w:rsidRPr="006A27F2">
        <w:rPr>
          <w:rFonts w:ascii="Arial" w:eastAsia="Arial" w:hAnsi="Arial" w:cs="Arial"/>
          <w:lang w:eastAsia="de-AT"/>
        </w:rPr>
        <w:t xml:space="preserve">aster’s </w:t>
      </w:r>
      <w:r w:rsidR="00007B6C" w:rsidRPr="006A27F2">
        <w:rPr>
          <w:rFonts w:ascii="Arial" w:eastAsia="Arial" w:hAnsi="Arial" w:cs="Arial"/>
          <w:lang w:eastAsia="de-AT"/>
        </w:rPr>
        <w:t xml:space="preserve">degree </w:t>
      </w:r>
      <w:r w:rsidR="00A46020" w:rsidRPr="006A27F2">
        <w:rPr>
          <w:rFonts w:ascii="Arial" w:eastAsia="Arial" w:hAnsi="Arial" w:cs="Arial"/>
          <w:lang w:eastAsia="de-AT"/>
        </w:rPr>
        <w:t xml:space="preserve">programme in [Name of </w:t>
      </w:r>
      <w:r w:rsidR="00007B6C" w:rsidRPr="006A27F2">
        <w:rPr>
          <w:rFonts w:ascii="Arial" w:eastAsia="Arial" w:hAnsi="Arial" w:cs="Arial"/>
          <w:lang w:eastAsia="de-AT"/>
        </w:rPr>
        <w:t>degree p</w:t>
      </w:r>
      <w:r w:rsidR="00A46020" w:rsidRPr="006A27F2">
        <w:rPr>
          <w:rFonts w:ascii="Arial" w:eastAsia="Arial" w:hAnsi="Arial" w:cs="Arial"/>
          <w:lang w:eastAsia="de-AT"/>
        </w:rPr>
        <w:t>rogramme]</w:t>
      </w:r>
      <w:r w:rsidR="00007B6C" w:rsidRPr="006A27F2">
        <w:rPr>
          <w:rFonts w:ascii="Arial" w:eastAsia="Arial" w:hAnsi="Arial" w:cs="Arial"/>
          <w:lang w:eastAsia="de-AT"/>
        </w:rPr>
        <w:t xml:space="preserve"> is the completion of </w:t>
      </w:r>
      <w:r w:rsidR="00A46020" w:rsidRPr="006A27F2">
        <w:rPr>
          <w:rFonts w:ascii="Arial" w:eastAsia="Arial" w:hAnsi="Arial" w:cs="Arial"/>
          <w:lang w:eastAsia="de-AT"/>
        </w:rPr>
        <w:t xml:space="preserve">a </w:t>
      </w:r>
      <w:r w:rsidR="0085393D" w:rsidRPr="006A27F2">
        <w:rPr>
          <w:rFonts w:ascii="Arial" w:eastAsia="Arial" w:hAnsi="Arial" w:cs="Arial"/>
          <w:lang w:eastAsia="de-AT"/>
        </w:rPr>
        <w:t xml:space="preserve">relevant </w:t>
      </w:r>
      <w:r w:rsidR="00007B6C" w:rsidRPr="006A27F2">
        <w:rPr>
          <w:rFonts w:ascii="Arial" w:eastAsia="Arial" w:hAnsi="Arial" w:cs="Arial"/>
          <w:lang w:eastAsia="de-AT"/>
        </w:rPr>
        <w:t>B</w:t>
      </w:r>
      <w:r w:rsidR="00A46020" w:rsidRPr="006A27F2">
        <w:rPr>
          <w:rFonts w:ascii="Arial" w:eastAsia="Arial" w:hAnsi="Arial" w:cs="Arial"/>
          <w:lang w:eastAsia="de-AT"/>
        </w:rPr>
        <w:t>achelor’s degree</w:t>
      </w:r>
      <w:r w:rsidR="00007B6C" w:rsidRPr="006A27F2">
        <w:rPr>
          <w:rFonts w:ascii="Arial" w:eastAsia="Arial" w:hAnsi="Arial" w:cs="Arial"/>
          <w:lang w:eastAsia="de-AT"/>
        </w:rPr>
        <w:t xml:space="preserve"> programme</w:t>
      </w:r>
      <w:r w:rsidR="00A46020" w:rsidRPr="006A27F2">
        <w:rPr>
          <w:rFonts w:ascii="Arial" w:eastAsia="Arial" w:hAnsi="Arial" w:cs="Arial"/>
          <w:lang w:eastAsia="de-AT"/>
        </w:rPr>
        <w:t xml:space="preserve"> </w:t>
      </w:r>
      <w:r w:rsidR="0085393D" w:rsidRPr="006A27F2">
        <w:rPr>
          <w:rFonts w:ascii="Arial" w:eastAsia="Arial" w:hAnsi="Arial" w:cs="Arial"/>
          <w:lang w:eastAsia="de-AT"/>
        </w:rPr>
        <w:t xml:space="preserve">or </w:t>
      </w:r>
      <w:r w:rsidR="00676F33" w:rsidRPr="006A27F2">
        <w:rPr>
          <w:rFonts w:ascii="Arial" w:eastAsia="Arial" w:hAnsi="Arial" w:cs="Arial"/>
          <w:lang w:eastAsia="de-AT"/>
        </w:rPr>
        <w:t xml:space="preserve">of </w:t>
      </w:r>
      <w:r w:rsidR="0085393D" w:rsidRPr="006A27F2">
        <w:rPr>
          <w:rFonts w:ascii="Arial" w:eastAsia="Arial" w:hAnsi="Arial" w:cs="Arial"/>
          <w:lang w:eastAsia="de-AT"/>
        </w:rPr>
        <w:t>a</w:t>
      </w:r>
      <w:r w:rsidR="00007B6C" w:rsidRPr="006A27F2">
        <w:rPr>
          <w:rFonts w:ascii="Arial" w:eastAsia="Arial" w:hAnsi="Arial" w:cs="Arial"/>
          <w:lang w:eastAsia="de-AT"/>
        </w:rPr>
        <w:t>nother</w:t>
      </w:r>
      <w:r w:rsidR="0085393D" w:rsidRPr="006A27F2">
        <w:rPr>
          <w:rFonts w:ascii="Arial" w:eastAsia="Arial" w:hAnsi="Arial" w:cs="Arial"/>
          <w:lang w:eastAsia="de-AT"/>
        </w:rPr>
        <w:t xml:space="preserve"> relevant </w:t>
      </w:r>
      <w:r w:rsidR="00007B6C" w:rsidRPr="006A27F2">
        <w:rPr>
          <w:rFonts w:ascii="Arial" w:eastAsia="Arial" w:hAnsi="Arial" w:cs="Arial"/>
          <w:lang w:eastAsia="de-AT"/>
        </w:rPr>
        <w:t xml:space="preserve">degree programme of at least the same higher educational level </w:t>
      </w:r>
      <w:r w:rsidR="0085393D" w:rsidRPr="006A27F2">
        <w:rPr>
          <w:rFonts w:ascii="Arial" w:eastAsia="Arial" w:hAnsi="Arial" w:cs="Arial"/>
          <w:lang w:eastAsia="de-AT"/>
        </w:rPr>
        <w:t xml:space="preserve">at a recognised domestic or foreign post-secondary </w:t>
      </w:r>
      <w:r w:rsidR="00BF0CA1" w:rsidRPr="006A27F2">
        <w:rPr>
          <w:rFonts w:ascii="Arial" w:eastAsia="Arial" w:hAnsi="Arial" w:cs="Arial"/>
          <w:lang w:eastAsia="de-AT"/>
        </w:rPr>
        <w:t xml:space="preserve">institute of </w:t>
      </w:r>
      <w:r w:rsidR="0085393D" w:rsidRPr="006A27F2">
        <w:rPr>
          <w:rFonts w:ascii="Arial" w:eastAsia="Arial" w:hAnsi="Arial" w:cs="Arial"/>
          <w:lang w:eastAsia="de-AT"/>
        </w:rPr>
        <w:t>education [optional: o</w:t>
      </w:r>
      <w:r w:rsidR="00BF0CA1" w:rsidRPr="006A27F2">
        <w:rPr>
          <w:rFonts w:ascii="Arial" w:eastAsia="Arial" w:hAnsi="Arial" w:cs="Arial"/>
          <w:lang w:eastAsia="de-AT"/>
        </w:rPr>
        <w:t xml:space="preserve">r </w:t>
      </w:r>
      <w:r w:rsidR="00676F33" w:rsidRPr="006A27F2">
        <w:rPr>
          <w:rFonts w:ascii="Arial" w:eastAsia="Arial" w:hAnsi="Arial" w:cs="Arial"/>
          <w:lang w:eastAsia="de-AT"/>
        </w:rPr>
        <w:t xml:space="preserve">of </w:t>
      </w:r>
      <w:r w:rsidR="00BF0CA1" w:rsidRPr="006A27F2">
        <w:rPr>
          <w:rFonts w:ascii="Arial" w:eastAsia="Arial" w:hAnsi="Arial" w:cs="Arial"/>
          <w:lang w:eastAsia="de-AT"/>
        </w:rPr>
        <w:t xml:space="preserve">the </w:t>
      </w:r>
      <w:r w:rsidR="00007B6C" w:rsidRPr="006A27F2">
        <w:rPr>
          <w:rFonts w:ascii="Arial" w:eastAsia="Arial" w:hAnsi="Arial" w:cs="Arial"/>
          <w:lang w:eastAsia="de-AT"/>
        </w:rPr>
        <w:t xml:space="preserve">degree </w:t>
      </w:r>
      <w:proofErr w:type="gramStart"/>
      <w:r w:rsidR="000F4242" w:rsidRPr="006A27F2">
        <w:rPr>
          <w:rFonts w:ascii="Arial" w:eastAsia="Arial" w:hAnsi="Arial" w:cs="Arial"/>
          <w:lang w:eastAsia="de-AT"/>
        </w:rPr>
        <w:t>programme</w:t>
      </w:r>
      <w:r w:rsidR="00E46A57" w:rsidRPr="006A27F2">
        <w:rPr>
          <w:rFonts w:ascii="Arial" w:eastAsia="Arial" w:hAnsi="Arial" w:cs="Arial"/>
          <w:lang w:eastAsia="de-AT"/>
        </w:rPr>
        <w:t xml:space="preserve"> </w:t>
      </w:r>
      <w:r w:rsidR="000F4242" w:rsidRPr="006A27F2">
        <w:rPr>
          <w:rFonts w:ascii="Arial" w:eastAsia="Arial" w:hAnsi="Arial" w:cs="Arial"/>
          <w:lang w:eastAsia="de-AT"/>
        </w:rPr>
        <w:t>”</w:t>
      </w:r>
      <w:proofErr w:type="gramEnd"/>
      <w:r w:rsidR="000F4242" w:rsidRPr="006A27F2">
        <w:rPr>
          <w:rFonts w:ascii="Arial" w:eastAsia="Arial" w:hAnsi="Arial" w:cs="Arial"/>
          <w:lang w:eastAsia="de-AT"/>
        </w:rPr>
        <w:t>[</w:t>
      </w:r>
      <w:r w:rsidR="0085393D" w:rsidRPr="006A27F2">
        <w:rPr>
          <w:rFonts w:ascii="Arial" w:eastAsia="Arial" w:hAnsi="Arial" w:cs="Arial"/>
          <w:lang w:eastAsia="de-AT"/>
        </w:rPr>
        <w:t xml:space="preserve"> ]“] (</w:t>
      </w:r>
      <w:r w:rsidR="00BF0CA1" w:rsidRPr="006A27F2">
        <w:rPr>
          <w:rFonts w:ascii="Arial" w:eastAsia="Arial" w:hAnsi="Arial" w:cs="Arial"/>
          <w:lang w:eastAsia="de-AT"/>
        </w:rPr>
        <w:t>cf.</w:t>
      </w:r>
      <w:r w:rsidR="0085393D" w:rsidRPr="006A27F2">
        <w:rPr>
          <w:rFonts w:ascii="Arial" w:eastAsia="Arial" w:hAnsi="Arial" w:cs="Arial"/>
          <w:lang w:eastAsia="de-AT"/>
        </w:rPr>
        <w:t xml:space="preserve"> § 64 </w:t>
      </w:r>
      <w:r w:rsidR="00BF0CA1" w:rsidRPr="006A27F2">
        <w:rPr>
          <w:rFonts w:ascii="Arial" w:eastAsia="Arial" w:hAnsi="Arial" w:cs="Arial"/>
          <w:lang w:eastAsia="de-AT"/>
        </w:rPr>
        <w:t>para</w:t>
      </w:r>
      <w:r w:rsidR="0085393D" w:rsidRPr="006A27F2">
        <w:rPr>
          <w:rFonts w:ascii="Arial" w:eastAsia="Arial" w:hAnsi="Arial" w:cs="Arial"/>
          <w:lang w:eastAsia="de-AT"/>
        </w:rPr>
        <w:t>. 3 UG).</w:t>
      </w:r>
    </w:p>
    <w:p w14:paraId="4B79E35F" w14:textId="2F58E095" w:rsidR="00BF0CA1" w:rsidRPr="006A27F2" w:rsidRDefault="00DD5162" w:rsidP="00BF0CA1">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eastAsia="de-AT"/>
        </w:rPr>
      </w:pPr>
      <w:r w:rsidRPr="006A27F2">
        <w:rPr>
          <w:rFonts w:ascii="Arial" w:eastAsia="Arial" w:hAnsi="Arial" w:cs="Arial"/>
          <w:lang w:eastAsia="de-AT"/>
        </w:rPr>
        <w:t>(4)</w:t>
      </w:r>
      <w:r w:rsidRPr="006A27F2">
        <w:rPr>
          <w:rFonts w:ascii="Arial" w:eastAsia="Arial" w:hAnsi="Arial" w:cs="Arial"/>
          <w:lang w:eastAsia="de-AT"/>
        </w:rPr>
        <w:tab/>
      </w:r>
      <w:r w:rsidR="005E6544" w:rsidRPr="006A27F2">
        <w:rPr>
          <w:rFonts w:ascii="Arial" w:eastAsia="Arial" w:hAnsi="Arial" w:cs="Arial"/>
          <w:lang w:eastAsia="de-AT"/>
        </w:rPr>
        <w:t>To compensate for significant subject-related differences in equivalency the student</w:t>
      </w:r>
      <w:r w:rsidR="00F03665" w:rsidRPr="006A27F2">
        <w:rPr>
          <w:rFonts w:ascii="Arial" w:eastAsia="Arial" w:hAnsi="Arial" w:cs="Arial"/>
          <w:lang w:eastAsia="de-AT"/>
        </w:rPr>
        <w:t>s</w:t>
      </w:r>
      <w:r w:rsidR="005E6544" w:rsidRPr="006A27F2">
        <w:rPr>
          <w:rFonts w:ascii="Arial" w:eastAsia="Arial" w:hAnsi="Arial" w:cs="Arial"/>
          <w:lang w:eastAsia="de-AT"/>
        </w:rPr>
        <w:t xml:space="preserve"> may be required t</w:t>
      </w:r>
      <w:r w:rsidR="00BF0CA1" w:rsidRPr="006A27F2">
        <w:rPr>
          <w:rFonts w:ascii="Arial" w:eastAsia="Arial" w:hAnsi="Arial" w:cs="Arial"/>
          <w:lang w:eastAsia="de-AT"/>
        </w:rPr>
        <w:t xml:space="preserve">o complete </w:t>
      </w:r>
      <w:r w:rsidR="00A76BE9" w:rsidRPr="006A27F2">
        <w:rPr>
          <w:rFonts w:ascii="Arial" w:eastAsia="Arial" w:hAnsi="Arial" w:cs="Arial"/>
          <w:lang w:eastAsia="de-AT"/>
        </w:rPr>
        <w:t xml:space="preserve">supplementary </w:t>
      </w:r>
      <w:r w:rsidR="00AE34A6" w:rsidRPr="006A27F2">
        <w:rPr>
          <w:rFonts w:ascii="Arial" w:eastAsia="Arial" w:hAnsi="Arial" w:cs="Arial"/>
          <w:lang w:eastAsia="de-AT"/>
        </w:rPr>
        <w:t xml:space="preserve">examinations </w:t>
      </w:r>
      <w:r w:rsidR="00BF0CA1" w:rsidRPr="006A27F2">
        <w:rPr>
          <w:rFonts w:ascii="Arial" w:eastAsia="Arial" w:hAnsi="Arial" w:cs="Arial"/>
          <w:lang w:eastAsia="de-AT"/>
        </w:rPr>
        <w:t xml:space="preserve">worth up to 45 ECTS </w:t>
      </w:r>
      <w:r w:rsidR="00DD7E67" w:rsidRPr="006A27F2">
        <w:rPr>
          <w:rFonts w:ascii="Arial" w:eastAsia="Arial" w:hAnsi="Arial" w:cs="Arial"/>
          <w:lang w:eastAsia="de-AT"/>
        </w:rPr>
        <w:t xml:space="preserve">credit </w:t>
      </w:r>
      <w:r w:rsidR="00BF0CA1" w:rsidRPr="006A27F2">
        <w:rPr>
          <w:rFonts w:ascii="Arial" w:eastAsia="Arial" w:hAnsi="Arial" w:cs="Arial"/>
          <w:lang w:eastAsia="de-AT"/>
        </w:rPr>
        <w:t xml:space="preserve">points; </w:t>
      </w:r>
      <w:r w:rsidR="00600473" w:rsidRPr="006A27F2">
        <w:rPr>
          <w:rFonts w:ascii="Arial" w:eastAsia="Arial" w:hAnsi="Arial" w:cs="Arial"/>
          <w:lang w:eastAsia="de-AT"/>
        </w:rPr>
        <w:t xml:space="preserve">these </w:t>
      </w:r>
      <w:r w:rsidR="00A76BE9" w:rsidRPr="006A27F2">
        <w:rPr>
          <w:rFonts w:ascii="Arial" w:eastAsia="Arial" w:hAnsi="Arial" w:cs="Arial"/>
          <w:lang w:eastAsia="de-AT"/>
        </w:rPr>
        <w:t xml:space="preserve">supplementary </w:t>
      </w:r>
      <w:r w:rsidR="00AE34A6" w:rsidRPr="006A27F2">
        <w:rPr>
          <w:rFonts w:ascii="Arial" w:eastAsia="Arial" w:hAnsi="Arial" w:cs="Arial"/>
          <w:lang w:eastAsia="de-AT"/>
        </w:rPr>
        <w:t>exam</w:t>
      </w:r>
      <w:r w:rsidR="007B23DB" w:rsidRPr="006A27F2">
        <w:rPr>
          <w:rFonts w:ascii="Arial" w:eastAsia="Arial" w:hAnsi="Arial" w:cs="Arial"/>
          <w:lang w:eastAsia="de-AT"/>
        </w:rPr>
        <w:t>ination</w:t>
      </w:r>
      <w:r w:rsidR="00AE34A6" w:rsidRPr="006A27F2">
        <w:rPr>
          <w:rFonts w:ascii="Arial" w:eastAsia="Arial" w:hAnsi="Arial" w:cs="Arial"/>
          <w:lang w:eastAsia="de-AT"/>
        </w:rPr>
        <w:t>s</w:t>
      </w:r>
      <w:r w:rsidR="005E6544" w:rsidRPr="006A27F2">
        <w:rPr>
          <w:rFonts w:ascii="Arial" w:eastAsia="Arial" w:hAnsi="Arial" w:cs="Arial"/>
          <w:lang w:eastAsia="de-AT"/>
        </w:rPr>
        <w:t xml:space="preserve"> </w:t>
      </w:r>
      <w:r w:rsidR="00BF0CA1" w:rsidRPr="006A27F2">
        <w:rPr>
          <w:rFonts w:ascii="Arial" w:eastAsia="Arial" w:hAnsi="Arial" w:cs="Arial"/>
          <w:lang w:eastAsia="de-AT"/>
        </w:rPr>
        <w:t xml:space="preserve">must be </w:t>
      </w:r>
      <w:r w:rsidR="005E6544" w:rsidRPr="006A27F2">
        <w:rPr>
          <w:rFonts w:ascii="Arial" w:eastAsia="Arial" w:hAnsi="Arial" w:cs="Arial"/>
          <w:lang w:eastAsia="de-AT"/>
        </w:rPr>
        <w:t>completed</w:t>
      </w:r>
      <w:r w:rsidR="00BF0CA1" w:rsidRPr="006A27F2">
        <w:rPr>
          <w:rFonts w:ascii="Arial" w:eastAsia="Arial" w:hAnsi="Arial" w:cs="Arial"/>
          <w:lang w:eastAsia="de-AT"/>
        </w:rPr>
        <w:t xml:space="preserve"> by the end of the second </w:t>
      </w:r>
      <w:r w:rsidR="00FE7CF5" w:rsidRPr="006A27F2">
        <w:rPr>
          <w:rFonts w:ascii="Arial" w:eastAsia="Arial" w:hAnsi="Arial" w:cs="Arial"/>
          <w:lang w:eastAsia="de-AT"/>
        </w:rPr>
        <w:t>semester</w:t>
      </w:r>
      <w:r w:rsidR="00BF0CA1" w:rsidRPr="006A27F2">
        <w:rPr>
          <w:rFonts w:ascii="Arial" w:eastAsia="Arial" w:hAnsi="Arial" w:cs="Arial"/>
          <w:lang w:eastAsia="de-AT"/>
        </w:rPr>
        <w:t xml:space="preserve"> of the </w:t>
      </w:r>
      <w:proofErr w:type="gramStart"/>
      <w:r w:rsidR="000F4242" w:rsidRPr="006A27F2">
        <w:rPr>
          <w:rFonts w:ascii="Arial" w:eastAsia="Arial" w:hAnsi="Arial" w:cs="Arial"/>
          <w:lang w:eastAsia="de-AT"/>
        </w:rPr>
        <w:t>Master’s</w:t>
      </w:r>
      <w:proofErr w:type="gramEnd"/>
      <w:r w:rsidR="00BF0CA1" w:rsidRPr="006A27F2">
        <w:rPr>
          <w:rFonts w:ascii="Arial" w:eastAsia="Arial" w:hAnsi="Arial" w:cs="Arial"/>
          <w:lang w:eastAsia="de-AT"/>
        </w:rPr>
        <w:t xml:space="preserve"> programme. Only the Rectorate or a member of staff </w:t>
      </w:r>
      <w:r w:rsidR="005E6544" w:rsidRPr="006A27F2">
        <w:rPr>
          <w:rFonts w:ascii="Arial" w:eastAsia="Arial" w:hAnsi="Arial" w:cs="Arial"/>
          <w:lang w:eastAsia="de-AT"/>
        </w:rPr>
        <w:t>of</w:t>
      </w:r>
      <w:r w:rsidR="00BF0CA1" w:rsidRPr="006A27F2">
        <w:rPr>
          <w:rFonts w:ascii="Arial" w:eastAsia="Arial" w:hAnsi="Arial" w:cs="Arial"/>
          <w:lang w:eastAsia="de-AT"/>
        </w:rPr>
        <w:t xml:space="preserve"> the University of Salzburg designated by the Rectorate is authorised to </w:t>
      </w:r>
      <w:r w:rsidR="005E6544" w:rsidRPr="006A27F2">
        <w:rPr>
          <w:rFonts w:ascii="Arial" w:eastAsia="Arial" w:hAnsi="Arial" w:cs="Arial"/>
          <w:lang w:eastAsia="de-AT"/>
        </w:rPr>
        <w:t>decide</w:t>
      </w:r>
      <w:r w:rsidR="00BF0CA1" w:rsidRPr="006A27F2">
        <w:rPr>
          <w:rFonts w:ascii="Arial" w:eastAsia="Arial" w:hAnsi="Arial" w:cs="Arial"/>
          <w:lang w:eastAsia="de-AT"/>
        </w:rPr>
        <w:t xml:space="preserve"> o</w:t>
      </w:r>
      <w:r w:rsidR="00262024" w:rsidRPr="006A27F2">
        <w:rPr>
          <w:rFonts w:ascii="Arial" w:eastAsia="Arial" w:hAnsi="Arial" w:cs="Arial"/>
          <w:lang w:eastAsia="de-AT"/>
        </w:rPr>
        <w:t>n</w:t>
      </w:r>
      <w:r w:rsidR="00BF0CA1" w:rsidRPr="006A27F2">
        <w:rPr>
          <w:rFonts w:ascii="Arial" w:eastAsia="Arial" w:hAnsi="Arial" w:cs="Arial"/>
          <w:lang w:eastAsia="de-AT"/>
        </w:rPr>
        <w:t xml:space="preserve"> </w:t>
      </w:r>
      <w:r w:rsidR="00FB1114" w:rsidRPr="006A27F2">
        <w:rPr>
          <w:rFonts w:ascii="Arial" w:eastAsia="Arial" w:hAnsi="Arial" w:cs="Arial"/>
          <w:lang w:eastAsia="de-AT"/>
        </w:rPr>
        <w:t xml:space="preserve">whether there are significant </w:t>
      </w:r>
      <w:r w:rsidR="00535E32" w:rsidRPr="006A27F2">
        <w:rPr>
          <w:rFonts w:ascii="Arial" w:eastAsia="Arial" w:hAnsi="Arial" w:cs="Arial"/>
          <w:lang w:eastAsia="de-AT"/>
        </w:rPr>
        <w:t>sub</w:t>
      </w:r>
      <w:r w:rsidR="005B4BD8" w:rsidRPr="006A27F2">
        <w:rPr>
          <w:rFonts w:ascii="Arial" w:eastAsia="Arial" w:hAnsi="Arial" w:cs="Arial"/>
          <w:lang w:eastAsia="de-AT"/>
        </w:rPr>
        <w:t xml:space="preserve">ject-related </w:t>
      </w:r>
      <w:r w:rsidR="005E6544" w:rsidRPr="006A27F2">
        <w:rPr>
          <w:rFonts w:ascii="Arial" w:eastAsia="Arial" w:hAnsi="Arial" w:cs="Arial"/>
          <w:lang w:eastAsia="de-AT"/>
        </w:rPr>
        <w:t xml:space="preserve">differences in </w:t>
      </w:r>
      <w:r w:rsidR="00BF0CA1" w:rsidRPr="006A27F2">
        <w:rPr>
          <w:rFonts w:ascii="Arial" w:eastAsia="Arial" w:hAnsi="Arial" w:cs="Arial"/>
          <w:lang w:eastAsia="de-AT"/>
        </w:rPr>
        <w:t>equivalency.</w:t>
      </w:r>
    </w:p>
    <w:p w14:paraId="2E332115" w14:textId="297C12F6" w:rsidR="00DD5162" w:rsidRPr="006A27F2" w:rsidRDefault="00DD5162" w:rsidP="00B0025C">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eastAsia="de-AT"/>
        </w:rPr>
      </w:pPr>
      <w:r w:rsidRPr="006A27F2">
        <w:rPr>
          <w:rFonts w:ascii="Arial" w:eastAsia="Arial" w:hAnsi="Arial" w:cs="Arial"/>
          <w:lang w:eastAsia="de-AT"/>
        </w:rPr>
        <w:t>(5)</w:t>
      </w:r>
      <w:r w:rsidRPr="006A27F2">
        <w:rPr>
          <w:rFonts w:ascii="Arial" w:eastAsia="Arial" w:hAnsi="Arial" w:cs="Arial"/>
          <w:lang w:eastAsia="de-AT"/>
        </w:rPr>
        <w:tab/>
      </w:r>
      <w:r w:rsidR="00110943" w:rsidRPr="006A27F2">
        <w:rPr>
          <w:rFonts w:ascii="Arial" w:eastAsia="Arial" w:hAnsi="Arial" w:cs="Arial"/>
          <w:lang w:eastAsia="de-AT"/>
        </w:rPr>
        <w:t xml:space="preserve">Each academic achievement </w:t>
      </w:r>
      <w:r w:rsidR="00B0025C" w:rsidRPr="006A27F2">
        <w:rPr>
          <w:rFonts w:ascii="Arial" w:eastAsia="Arial" w:hAnsi="Arial" w:cs="Arial"/>
          <w:lang w:eastAsia="de-AT"/>
        </w:rPr>
        <w:t xml:space="preserve">to be fulfilled by students </w:t>
      </w:r>
      <w:r w:rsidR="00110943" w:rsidRPr="006A27F2">
        <w:rPr>
          <w:rFonts w:ascii="Arial" w:eastAsia="Arial" w:hAnsi="Arial" w:cs="Arial"/>
          <w:lang w:eastAsia="de-AT"/>
        </w:rPr>
        <w:t xml:space="preserve">has </w:t>
      </w:r>
      <w:r w:rsidR="00B0025C" w:rsidRPr="006A27F2">
        <w:rPr>
          <w:rFonts w:ascii="Arial" w:eastAsia="Arial" w:hAnsi="Arial" w:cs="Arial"/>
          <w:lang w:eastAsia="de-AT"/>
        </w:rPr>
        <w:t xml:space="preserve">been assigned ECTS </w:t>
      </w:r>
      <w:r w:rsidR="00DD7E67" w:rsidRPr="006A27F2">
        <w:rPr>
          <w:rFonts w:ascii="Arial" w:eastAsia="Arial" w:hAnsi="Arial" w:cs="Arial"/>
          <w:lang w:eastAsia="de-AT"/>
        </w:rPr>
        <w:t xml:space="preserve">credit </w:t>
      </w:r>
      <w:r w:rsidR="00B0025C" w:rsidRPr="006A27F2">
        <w:rPr>
          <w:rFonts w:ascii="Arial" w:eastAsia="Arial" w:hAnsi="Arial" w:cs="Arial"/>
          <w:lang w:eastAsia="de-AT"/>
        </w:rPr>
        <w:t xml:space="preserve">points. One ECTS </w:t>
      </w:r>
      <w:r w:rsidR="00BA3F7B" w:rsidRPr="006A27F2">
        <w:rPr>
          <w:rFonts w:ascii="Arial" w:eastAsia="Arial" w:hAnsi="Arial" w:cs="Arial"/>
          <w:lang w:eastAsia="de-AT"/>
        </w:rPr>
        <w:t xml:space="preserve">credit </w:t>
      </w:r>
      <w:r w:rsidR="00B0025C" w:rsidRPr="006A27F2">
        <w:rPr>
          <w:rFonts w:ascii="Arial" w:eastAsia="Arial" w:hAnsi="Arial" w:cs="Arial"/>
          <w:lang w:eastAsia="de-AT"/>
        </w:rPr>
        <w:t xml:space="preserve">point equals 25 hours of study, which corresponds to the average number of hours required to achieve the expected learning objectives. An academic year consists of 1500 </w:t>
      </w:r>
      <w:r w:rsidR="00FE7CF5" w:rsidRPr="006A27F2">
        <w:rPr>
          <w:rFonts w:ascii="Arial" w:eastAsia="Arial" w:hAnsi="Arial" w:cs="Arial"/>
          <w:lang w:eastAsia="de-AT"/>
        </w:rPr>
        <w:t>full</w:t>
      </w:r>
      <w:r w:rsidR="00B0025C" w:rsidRPr="006A27F2">
        <w:rPr>
          <w:rFonts w:ascii="Arial" w:eastAsia="Arial" w:hAnsi="Arial" w:cs="Arial"/>
          <w:lang w:eastAsia="de-AT"/>
        </w:rPr>
        <w:t xml:space="preserve"> hours correspond</w:t>
      </w:r>
      <w:r w:rsidR="002C6F6B" w:rsidRPr="006A27F2">
        <w:rPr>
          <w:rFonts w:ascii="Arial" w:eastAsia="Arial" w:hAnsi="Arial" w:cs="Arial"/>
          <w:lang w:eastAsia="de-AT"/>
        </w:rPr>
        <w:t>ing</w:t>
      </w:r>
      <w:r w:rsidR="00B0025C" w:rsidRPr="006A27F2">
        <w:rPr>
          <w:rFonts w:ascii="Arial" w:eastAsia="Arial" w:hAnsi="Arial" w:cs="Arial"/>
          <w:lang w:eastAsia="de-AT"/>
        </w:rPr>
        <w:t xml:space="preserve"> to 60 ECTS </w:t>
      </w:r>
      <w:r w:rsidR="00BA3F7B" w:rsidRPr="006A27F2">
        <w:rPr>
          <w:rFonts w:ascii="Arial" w:eastAsia="Arial" w:hAnsi="Arial" w:cs="Arial"/>
          <w:lang w:eastAsia="de-AT"/>
        </w:rPr>
        <w:t xml:space="preserve">credit </w:t>
      </w:r>
      <w:r w:rsidR="00B0025C" w:rsidRPr="006A27F2">
        <w:rPr>
          <w:rFonts w:ascii="Arial" w:eastAsia="Arial" w:hAnsi="Arial" w:cs="Arial"/>
          <w:lang w:eastAsia="de-AT"/>
        </w:rPr>
        <w:t>points.</w:t>
      </w:r>
    </w:p>
    <w:p w14:paraId="7A88E89C" w14:textId="7BAED95A" w:rsidR="00DD5162" w:rsidRPr="006A27F2" w:rsidRDefault="00DD5162" w:rsidP="00B0025C">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lang w:eastAsia="de-AT"/>
        </w:rPr>
      </w:pPr>
      <w:r w:rsidRPr="006A27F2">
        <w:rPr>
          <w:rFonts w:ascii="Arial" w:eastAsia="Arial" w:hAnsi="Arial" w:cs="Arial"/>
          <w:lang w:eastAsia="de-AT"/>
        </w:rPr>
        <w:t>(6)</w:t>
      </w:r>
      <w:r w:rsidRPr="006A27F2">
        <w:rPr>
          <w:rFonts w:ascii="Arial" w:eastAsia="Arial" w:hAnsi="Arial" w:cs="Arial"/>
          <w:lang w:eastAsia="de-AT"/>
        </w:rPr>
        <w:tab/>
      </w:r>
      <w:r w:rsidR="00B0025C" w:rsidRPr="006A27F2">
        <w:rPr>
          <w:rFonts w:ascii="Arial" w:eastAsia="Arial" w:hAnsi="Arial" w:cs="Arial"/>
          <w:lang w:eastAsia="de-AT"/>
        </w:rPr>
        <w:t xml:space="preserve">Students with disabilities and/or chronic illnesses </w:t>
      </w:r>
      <w:r w:rsidR="00FE7CF5" w:rsidRPr="006A27F2">
        <w:rPr>
          <w:rFonts w:ascii="Arial" w:eastAsia="Arial" w:hAnsi="Arial" w:cs="Arial"/>
          <w:lang w:eastAsia="de-AT"/>
        </w:rPr>
        <w:t>must</w:t>
      </w:r>
      <w:r w:rsidR="00B0025C" w:rsidRPr="006A27F2">
        <w:rPr>
          <w:rFonts w:ascii="Arial" w:eastAsia="Arial" w:hAnsi="Arial" w:cs="Arial"/>
          <w:lang w:eastAsia="de-AT"/>
        </w:rPr>
        <w:t xml:space="preserve"> not be subject to any form of discrimination in their studies. The </w:t>
      </w:r>
      <w:r w:rsidR="000759A6" w:rsidRPr="006A27F2">
        <w:rPr>
          <w:rFonts w:ascii="Arial" w:eastAsia="Arial" w:hAnsi="Arial" w:cs="Arial"/>
          <w:lang w:eastAsia="de-AT"/>
        </w:rPr>
        <w:t xml:space="preserve">guiding </w:t>
      </w:r>
      <w:r w:rsidR="00B0025C" w:rsidRPr="006A27F2">
        <w:rPr>
          <w:rFonts w:ascii="Arial" w:eastAsia="Arial" w:hAnsi="Arial" w:cs="Arial"/>
          <w:lang w:eastAsia="de-AT"/>
        </w:rPr>
        <w:t xml:space="preserve">principles </w:t>
      </w:r>
      <w:r w:rsidR="000759A6" w:rsidRPr="006A27F2">
        <w:rPr>
          <w:rFonts w:ascii="Arial" w:eastAsia="Arial" w:hAnsi="Arial" w:cs="Arial"/>
          <w:lang w:eastAsia="de-AT"/>
        </w:rPr>
        <w:t>of</w:t>
      </w:r>
      <w:r w:rsidR="00B0025C" w:rsidRPr="006A27F2">
        <w:rPr>
          <w:rFonts w:ascii="Arial" w:eastAsia="Arial" w:hAnsi="Arial" w:cs="Arial"/>
          <w:lang w:eastAsia="de-AT"/>
        </w:rPr>
        <w:t xml:space="preserve"> the UN Convention on the Rights of Persons with Disabilities</w:t>
      </w:r>
      <w:r w:rsidR="00DC15C4" w:rsidRPr="006A27F2">
        <w:rPr>
          <w:rFonts w:ascii="Arial" w:eastAsia="Arial" w:hAnsi="Arial" w:cs="Arial"/>
          <w:lang w:eastAsia="de-AT"/>
        </w:rPr>
        <w:t xml:space="preserve">, the Austrian </w:t>
      </w:r>
      <w:r w:rsidR="00700D15" w:rsidRPr="006A27F2">
        <w:rPr>
          <w:rFonts w:ascii="Arial" w:eastAsia="Arial" w:hAnsi="Arial" w:cs="Arial"/>
          <w:lang w:eastAsia="de-AT"/>
        </w:rPr>
        <w:t xml:space="preserve">Federal </w:t>
      </w:r>
      <w:r w:rsidR="00DC15C4" w:rsidRPr="006A27F2">
        <w:rPr>
          <w:rFonts w:ascii="Arial" w:eastAsia="Arial" w:hAnsi="Arial" w:cs="Arial"/>
          <w:lang w:eastAsia="de-AT"/>
        </w:rPr>
        <w:t xml:space="preserve">Equal Treatment Act </w:t>
      </w:r>
      <w:r w:rsidR="00B0025C" w:rsidRPr="006A27F2">
        <w:rPr>
          <w:rFonts w:ascii="Arial" w:eastAsia="Arial" w:hAnsi="Arial" w:cs="Arial"/>
          <w:lang w:eastAsia="de-AT"/>
        </w:rPr>
        <w:t xml:space="preserve">as well as the </w:t>
      </w:r>
      <w:r w:rsidR="00DC15C4" w:rsidRPr="006A27F2">
        <w:rPr>
          <w:rFonts w:ascii="Arial" w:eastAsia="Arial" w:hAnsi="Arial" w:cs="Arial"/>
          <w:lang w:eastAsia="de-AT"/>
        </w:rPr>
        <w:t>principle</w:t>
      </w:r>
      <w:r w:rsidR="00D037DE" w:rsidRPr="006A27F2">
        <w:rPr>
          <w:rFonts w:ascii="Arial" w:eastAsia="Arial" w:hAnsi="Arial" w:cs="Arial"/>
          <w:lang w:eastAsia="de-AT"/>
        </w:rPr>
        <w:t>s</w:t>
      </w:r>
      <w:r w:rsidR="00DC15C4" w:rsidRPr="006A27F2">
        <w:rPr>
          <w:rFonts w:ascii="Arial" w:eastAsia="Arial" w:hAnsi="Arial" w:cs="Arial"/>
          <w:lang w:eastAsia="de-AT"/>
        </w:rPr>
        <w:t xml:space="preserve"> of compensation of disadvantage</w:t>
      </w:r>
      <w:r w:rsidR="00700D15" w:rsidRPr="006A27F2">
        <w:rPr>
          <w:rFonts w:ascii="Arial" w:eastAsia="Arial" w:hAnsi="Arial" w:cs="Arial"/>
          <w:lang w:eastAsia="de-AT"/>
        </w:rPr>
        <w:t xml:space="preserve"> apply</w:t>
      </w:r>
      <w:r w:rsidR="00D037DE" w:rsidRPr="006A27F2">
        <w:rPr>
          <w:rFonts w:ascii="Arial" w:eastAsia="Arial" w:hAnsi="Arial" w:cs="Arial"/>
          <w:lang w:eastAsia="de-AT"/>
        </w:rPr>
        <w:t>.</w:t>
      </w:r>
    </w:p>
    <w:p w14:paraId="71509B89" w14:textId="48BCB25D" w:rsidR="00DD5162" w:rsidRPr="006A27F2" w:rsidRDefault="00A05FF3" w:rsidP="00341D8E">
      <w:pPr>
        <w:pStyle w:val="berschrift1"/>
      </w:pPr>
      <w:bookmarkStart w:id="11" w:name="_Toc136010956"/>
      <w:bookmarkStart w:id="12" w:name="_Toc136011185"/>
      <w:bookmarkStart w:id="13" w:name="_Toc136011859"/>
      <w:bookmarkStart w:id="14" w:name="_Toc137465305"/>
      <w:bookmarkStart w:id="15" w:name="_Toc137465753"/>
      <w:bookmarkStart w:id="16" w:name="_Toc151982085"/>
      <w:bookmarkStart w:id="17" w:name="_Toc187307883"/>
      <w:r w:rsidRPr="006A27F2">
        <w:t xml:space="preserve">§ 2 </w:t>
      </w:r>
      <w:r w:rsidRPr="006A27F2">
        <w:tab/>
        <w:t>Subject of the degree programme and qualification profile</w:t>
      </w:r>
      <w:bookmarkEnd w:id="11"/>
      <w:bookmarkEnd w:id="12"/>
      <w:bookmarkEnd w:id="13"/>
      <w:bookmarkEnd w:id="14"/>
      <w:bookmarkEnd w:id="15"/>
      <w:bookmarkEnd w:id="16"/>
      <w:bookmarkEnd w:id="17"/>
    </w:p>
    <w:p w14:paraId="3C6BC224" w14:textId="108BB252" w:rsidR="00DD5162" w:rsidRPr="006A27F2" w:rsidRDefault="00725A68" w:rsidP="00725A68">
      <w:pPr>
        <w:pStyle w:val="berschrift2"/>
      </w:pPr>
      <w:bookmarkStart w:id="18" w:name="_Toc136010957"/>
      <w:bookmarkStart w:id="19" w:name="_Toc136011186"/>
      <w:bookmarkStart w:id="20" w:name="_Toc136011860"/>
      <w:bookmarkStart w:id="21" w:name="_Toc137465306"/>
      <w:bookmarkStart w:id="22" w:name="_Toc137465754"/>
      <w:bookmarkStart w:id="23" w:name="_Toc151982086"/>
      <w:bookmarkStart w:id="24" w:name="_Toc187307884"/>
      <w:r w:rsidRPr="006A27F2">
        <w:t>(1)</w:t>
      </w:r>
      <w:r w:rsidRPr="006A27F2">
        <w:tab/>
      </w:r>
      <w:r w:rsidR="003347EB" w:rsidRPr="006A27F2">
        <w:t xml:space="preserve">Subject of the </w:t>
      </w:r>
      <w:r w:rsidR="00864042" w:rsidRPr="006A27F2">
        <w:t>degree programme</w:t>
      </w:r>
      <w:bookmarkEnd w:id="18"/>
      <w:bookmarkEnd w:id="19"/>
      <w:bookmarkEnd w:id="20"/>
      <w:bookmarkEnd w:id="21"/>
      <w:bookmarkEnd w:id="22"/>
      <w:bookmarkEnd w:id="23"/>
      <w:bookmarkEnd w:id="24"/>
    </w:p>
    <w:p w14:paraId="69C6F008" w14:textId="064A6546" w:rsidR="000C6543" w:rsidRPr="006A27F2" w:rsidRDefault="00DD5162" w:rsidP="000C6543">
      <w:pPr>
        <w:spacing w:before="120" w:after="120" w:line="264" w:lineRule="auto"/>
        <w:ind w:firstLine="567"/>
        <w:jc w:val="both"/>
        <w:rPr>
          <w:rFonts w:ascii="Arial" w:eastAsia="Arial" w:hAnsi="Arial" w:cs="Arial"/>
          <w:lang w:eastAsia="de-AT"/>
        </w:rPr>
      </w:pPr>
      <w:r w:rsidRPr="006A27F2">
        <w:rPr>
          <w:rFonts w:ascii="Arial" w:eastAsia="Arial" w:hAnsi="Arial" w:cs="Arial"/>
          <w:lang w:eastAsia="de-AT"/>
        </w:rPr>
        <w:t>[</w:t>
      </w:r>
      <w:r w:rsidR="00864042" w:rsidRPr="006A27F2">
        <w:rPr>
          <w:rFonts w:ascii="Arial" w:eastAsia="Arial" w:hAnsi="Arial" w:cs="Arial"/>
          <w:lang w:eastAsia="de-AT"/>
        </w:rPr>
        <w:t xml:space="preserve">Outline of content and focus of the </w:t>
      </w:r>
      <w:r w:rsidR="00566C22" w:rsidRPr="006A27F2">
        <w:rPr>
          <w:rFonts w:ascii="Arial" w:eastAsia="Arial" w:hAnsi="Arial" w:cs="Arial"/>
          <w:lang w:eastAsia="de-AT"/>
        </w:rPr>
        <w:t>programme and i</w:t>
      </w:r>
      <w:r w:rsidR="00FB63B8" w:rsidRPr="006A27F2">
        <w:rPr>
          <w:rFonts w:ascii="Arial" w:eastAsia="Arial" w:hAnsi="Arial" w:cs="Arial"/>
          <w:lang w:eastAsia="de-AT"/>
        </w:rPr>
        <w:t>ts</w:t>
      </w:r>
      <w:r w:rsidR="00566C22" w:rsidRPr="006A27F2">
        <w:rPr>
          <w:rFonts w:ascii="Arial" w:eastAsia="Arial" w:hAnsi="Arial" w:cs="Arial"/>
          <w:lang w:eastAsia="de-AT"/>
        </w:rPr>
        <w:t xml:space="preserve"> </w:t>
      </w:r>
      <w:r w:rsidR="007350C0" w:rsidRPr="006A27F2">
        <w:rPr>
          <w:rFonts w:ascii="Arial" w:eastAsia="Arial" w:hAnsi="Arial" w:cs="Arial"/>
          <w:lang w:eastAsia="de-AT"/>
        </w:rPr>
        <w:t>subareas</w:t>
      </w:r>
      <w:r w:rsidRPr="006A27F2">
        <w:rPr>
          <w:rFonts w:ascii="Arial" w:eastAsia="Arial" w:hAnsi="Arial" w:cs="Arial"/>
          <w:lang w:eastAsia="de-AT"/>
        </w:rPr>
        <w:t>]</w:t>
      </w:r>
    </w:p>
    <w:p w14:paraId="64890DA4" w14:textId="7D92AE6B" w:rsidR="00DD5162" w:rsidRPr="006A27F2" w:rsidRDefault="00725A68" w:rsidP="00725A68">
      <w:pPr>
        <w:pStyle w:val="berschrift2"/>
      </w:pPr>
      <w:bookmarkStart w:id="25" w:name="_Toc136010958"/>
      <w:bookmarkStart w:id="26" w:name="_Toc136011187"/>
      <w:bookmarkStart w:id="27" w:name="_Toc136011861"/>
      <w:bookmarkStart w:id="28" w:name="_Toc137465307"/>
      <w:bookmarkStart w:id="29" w:name="_Toc137465755"/>
      <w:bookmarkStart w:id="30" w:name="_Toc151982087"/>
      <w:bookmarkStart w:id="31" w:name="_Toc187307885"/>
      <w:r w:rsidRPr="006A27F2">
        <w:t>(2)</w:t>
      </w:r>
      <w:r w:rsidRPr="006A27F2">
        <w:tab/>
      </w:r>
      <w:r w:rsidR="00566C22" w:rsidRPr="006A27F2">
        <w:t>Professional skills and competences (</w:t>
      </w:r>
      <w:r w:rsidR="00D037DE" w:rsidRPr="006A27F2">
        <w:t>l</w:t>
      </w:r>
      <w:r w:rsidR="00566C22" w:rsidRPr="006A27F2">
        <w:t xml:space="preserve">earning </w:t>
      </w:r>
      <w:r w:rsidR="00D037DE" w:rsidRPr="006A27F2">
        <w:t>o</w:t>
      </w:r>
      <w:r w:rsidR="00566C22" w:rsidRPr="006A27F2">
        <w:t>utcomes)</w:t>
      </w:r>
      <w:bookmarkEnd w:id="25"/>
      <w:bookmarkEnd w:id="26"/>
      <w:bookmarkEnd w:id="27"/>
      <w:bookmarkEnd w:id="28"/>
      <w:bookmarkEnd w:id="29"/>
      <w:bookmarkEnd w:id="30"/>
      <w:bookmarkEnd w:id="31"/>
    </w:p>
    <w:p w14:paraId="78DD47FB" w14:textId="4CF32054" w:rsidR="00DD5162" w:rsidRPr="006A27F2" w:rsidRDefault="00DD5162" w:rsidP="00DD5162">
      <w:pPr>
        <w:spacing w:before="120" w:after="120" w:line="264" w:lineRule="auto"/>
        <w:ind w:firstLine="567"/>
        <w:jc w:val="both"/>
        <w:rPr>
          <w:rFonts w:ascii="Arial" w:eastAsia="Arial" w:hAnsi="Arial" w:cs="Arial"/>
          <w:lang w:eastAsia="de-AT"/>
        </w:rPr>
      </w:pPr>
      <w:r w:rsidRPr="006A27F2">
        <w:rPr>
          <w:rFonts w:ascii="Arial" w:eastAsia="Arial" w:hAnsi="Arial" w:cs="Arial"/>
          <w:lang w:eastAsia="de-AT"/>
        </w:rPr>
        <w:t>[</w:t>
      </w:r>
      <w:r w:rsidR="00566C22" w:rsidRPr="006A27F2">
        <w:rPr>
          <w:rFonts w:ascii="Arial" w:eastAsia="Arial" w:hAnsi="Arial" w:cs="Arial"/>
          <w:lang w:eastAsia="de-AT"/>
        </w:rPr>
        <w:t xml:space="preserve">List of skills, </w:t>
      </w:r>
      <w:r w:rsidR="00D304F1" w:rsidRPr="006A27F2">
        <w:rPr>
          <w:rFonts w:ascii="Arial" w:eastAsia="Arial" w:hAnsi="Arial" w:cs="Arial"/>
          <w:lang w:eastAsia="de-AT"/>
        </w:rPr>
        <w:t>capabilities,</w:t>
      </w:r>
      <w:r w:rsidR="00566C22" w:rsidRPr="006A27F2">
        <w:rPr>
          <w:rFonts w:ascii="Arial" w:eastAsia="Arial" w:hAnsi="Arial" w:cs="Arial"/>
          <w:lang w:eastAsia="de-AT"/>
        </w:rPr>
        <w:t xml:space="preserve"> and competences to be a</w:t>
      </w:r>
      <w:r w:rsidR="00D037DE" w:rsidRPr="006A27F2">
        <w:rPr>
          <w:rFonts w:ascii="Arial" w:eastAsia="Arial" w:hAnsi="Arial" w:cs="Arial"/>
          <w:lang w:eastAsia="de-AT"/>
        </w:rPr>
        <w:t>c</w:t>
      </w:r>
      <w:r w:rsidR="00566C22" w:rsidRPr="006A27F2">
        <w:rPr>
          <w:rFonts w:ascii="Arial" w:eastAsia="Arial" w:hAnsi="Arial" w:cs="Arial"/>
          <w:lang w:eastAsia="de-AT"/>
        </w:rPr>
        <w:t>quired</w:t>
      </w:r>
      <w:r w:rsidRPr="006A27F2">
        <w:rPr>
          <w:rFonts w:ascii="Arial" w:eastAsia="Arial" w:hAnsi="Arial" w:cs="Arial"/>
          <w:lang w:eastAsia="de-AT"/>
        </w:rPr>
        <w:t>]</w:t>
      </w:r>
    </w:p>
    <w:p w14:paraId="5C1F6E9B" w14:textId="693C539A" w:rsidR="00DD5162" w:rsidRPr="006A27F2" w:rsidRDefault="00725A68" w:rsidP="00725A68">
      <w:pPr>
        <w:pStyle w:val="berschrift2"/>
      </w:pPr>
      <w:bookmarkStart w:id="32" w:name="_Toc187307886"/>
      <w:r w:rsidRPr="006A27F2">
        <w:t>(3)</w:t>
      </w:r>
      <w:r w:rsidRPr="006A27F2">
        <w:tab/>
      </w:r>
      <w:r w:rsidR="005F4C36" w:rsidRPr="006A27F2">
        <w:t xml:space="preserve">Importance and relevance of the degree for </w:t>
      </w:r>
      <w:r w:rsidR="008C0817" w:rsidRPr="006A27F2">
        <w:t xml:space="preserve">the </w:t>
      </w:r>
      <w:r w:rsidR="005F4C36" w:rsidRPr="006A27F2">
        <w:t xml:space="preserve">scientific community, </w:t>
      </w:r>
      <w:r w:rsidR="00D304F1" w:rsidRPr="006A27F2">
        <w:t>society,</w:t>
      </w:r>
      <w:r w:rsidR="005F4C36" w:rsidRPr="006A27F2">
        <w:t xml:space="preserve"> and</w:t>
      </w:r>
      <w:r w:rsidR="009802E1" w:rsidRPr="006A27F2">
        <w:t xml:space="preserve"> the</w:t>
      </w:r>
      <w:r w:rsidR="005F4C36" w:rsidRPr="006A27F2">
        <w:t xml:space="preserve"> labour market</w:t>
      </w:r>
      <w:bookmarkEnd w:id="32"/>
    </w:p>
    <w:p w14:paraId="3CE3050E" w14:textId="44148334" w:rsidR="00DD5162" w:rsidRPr="006A27F2" w:rsidRDefault="00DD5162" w:rsidP="00DD5162">
      <w:pPr>
        <w:spacing w:before="120" w:after="120" w:line="264" w:lineRule="auto"/>
        <w:ind w:firstLine="567"/>
        <w:jc w:val="both"/>
        <w:rPr>
          <w:rFonts w:ascii="Arial" w:eastAsia="Arial" w:hAnsi="Arial" w:cs="Arial"/>
          <w:lang w:eastAsia="de-AT"/>
        </w:rPr>
      </w:pPr>
      <w:r w:rsidRPr="006A27F2">
        <w:rPr>
          <w:rFonts w:ascii="Arial" w:eastAsia="Arial" w:hAnsi="Arial" w:cs="Arial"/>
          <w:lang w:eastAsia="de-AT"/>
        </w:rPr>
        <w:t>[</w:t>
      </w:r>
      <w:r w:rsidR="005F4C36" w:rsidRPr="006A27F2">
        <w:rPr>
          <w:rFonts w:ascii="Arial" w:eastAsia="Arial" w:hAnsi="Arial" w:cs="Arial"/>
          <w:lang w:eastAsia="de-AT"/>
        </w:rPr>
        <w:t xml:space="preserve">Outline of </w:t>
      </w:r>
      <w:r w:rsidR="0028307C" w:rsidRPr="006A27F2">
        <w:rPr>
          <w:rFonts w:ascii="Arial" w:eastAsia="Arial" w:hAnsi="Arial" w:cs="Arial"/>
          <w:lang w:eastAsia="de-AT"/>
        </w:rPr>
        <w:t>importance</w:t>
      </w:r>
      <w:r w:rsidR="005F4C36" w:rsidRPr="006A27F2">
        <w:rPr>
          <w:rFonts w:ascii="Arial" w:eastAsia="Arial" w:hAnsi="Arial" w:cs="Arial"/>
          <w:lang w:eastAsia="de-AT"/>
        </w:rPr>
        <w:t xml:space="preserve"> and relevance for scientific community and society</w:t>
      </w:r>
      <w:r w:rsidRPr="006A27F2">
        <w:rPr>
          <w:rFonts w:ascii="Arial" w:eastAsia="Arial" w:hAnsi="Arial" w:cs="Arial"/>
          <w:lang w:eastAsia="de-AT"/>
        </w:rPr>
        <w:t>]</w:t>
      </w:r>
    </w:p>
    <w:p w14:paraId="6C45AE45" w14:textId="227DBAF3" w:rsidR="00DD5162" w:rsidRPr="006A27F2" w:rsidRDefault="005F4C36" w:rsidP="00DD5162">
      <w:pPr>
        <w:spacing w:before="120" w:after="120" w:line="264" w:lineRule="auto"/>
        <w:ind w:left="567"/>
        <w:jc w:val="both"/>
        <w:rPr>
          <w:rFonts w:ascii="Arial" w:eastAsia="Arial" w:hAnsi="Arial" w:cs="Arial"/>
          <w:lang w:eastAsia="de-AT"/>
        </w:rPr>
      </w:pPr>
      <w:r w:rsidRPr="006A27F2">
        <w:rPr>
          <w:rFonts w:ascii="Arial" w:eastAsia="Arial" w:hAnsi="Arial" w:cs="Arial"/>
          <w:lang w:eastAsia="de-AT"/>
        </w:rPr>
        <w:lastRenderedPageBreak/>
        <w:t>Graduates of</w:t>
      </w:r>
      <w:r w:rsidR="00594A01" w:rsidRPr="006A27F2">
        <w:rPr>
          <w:rFonts w:ascii="Arial" w:eastAsia="Arial" w:hAnsi="Arial" w:cs="Arial"/>
          <w:lang w:eastAsia="de-AT"/>
        </w:rPr>
        <w:t xml:space="preserve"> </w:t>
      </w:r>
      <w:r w:rsidRPr="006A27F2">
        <w:rPr>
          <w:rFonts w:ascii="Arial" w:eastAsia="Arial" w:hAnsi="Arial" w:cs="Arial"/>
          <w:lang w:eastAsia="de-AT"/>
        </w:rPr>
        <w:t xml:space="preserve">the </w:t>
      </w:r>
      <w:proofErr w:type="gramStart"/>
      <w:r w:rsidR="0028307C" w:rsidRPr="006A27F2">
        <w:rPr>
          <w:rFonts w:ascii="Arial" w:eastAsia="Arial" w:hAnsi="Arial" w:cs="Arial"/>
          <w:lang w:eastAsia="de-AT"/>
        </w:rPr>
        <w:t>Master’s</w:t>
      </w:r>
      <w:proofErr w:type="gramEnd"/>
      <w:r w:rsidRPr="006A27F2">
        <w:rPr>
          <w:rFonts w:ascii="Arial" w:eastAsia="Arial" w:hAnsi="Arial" w:cs="Arial"/>
          <w:lang w:eastAsia="de-AT"/>
        </w:rPr>
        <w:t xml:space="preserve"> programme [Name of </w:t>
      </w:r>
      <w:r w:rsidR="00567363" w:rsidRPr="006A27F2">
        <w:rPr>
          <w:rFonts w:ascii="Arial" w:eastAsia="Arial" w:hAnsi="Arial" w:cs="Arial"/>
          <w:lang w:eastAsia="de-AT"/>
        </w:rPr>
        <w:t>p</w:t>
      </w:r>
      <w:r w:rsidRPr="006A27F2">
        <w:rPr>
          <w:rFonts w:ascii="Arial" w:eastAsia="Arial" w:hAnsi="Arial" w:cs="Arial"/>
          <w:lang w:eastAsia="de-AT"/>
        </w:rPr>
        <w:t xml:space="preserve">rogramme] </w:t>
      </w:r>
      <w:r w:rsidR="00594A01" w:rsidRPr="006A27F2">
        <w:rPr>
          <w:rFonts w:ascii="Arial" w:eastAsia="Arial" w:hAnsi="Arial" w:cs="Arial"/>
          <w:lang w:eastAsia="de-AT"/>
        </w:rPr>
        <w:t xml:space="preserve">often pursue careers in the following </w:t>
      </w:r>
      <w:r w:rsidR="00567363" w:rsidRPr="006A27F2">
        <w:rPr>
          <w:rFonts w:ascii="Arial" w:eastAsia="Arial" w:hAnsi="Arial" w:cs="Arial"/>
          <w:lang w:eastAsia="de-AT"/>
        </w:rPr>
        <w:t xml:space="preserve">occupational </w:t>
      </w:r>
      <w:r w:rsidR="00594A01" w:rsidRPr="006A27F2">
        <w:rPr>
          <w:rFonts w:ascii="Arial" w:eastAsia="Arial" w:hAnsi="Arial" w:cs="Arial"/>
          <w:lang w:eastAsia="de-AT"/>
        </w:rPr>
        <w:t>fields:</w:t>
      </w:r>
    </w:p>
    <w:p w14:paraId="483B7225" w14:textId="7B69072B" w:rsidR="00DD5162" w:rsidRPr="006A27F2" w:rsidRDefault="00DD5162" w:rsidP="00DD5162">
      <w:pPr>
        <w:spacing w:before="120" w:after="120" w:line="264" w:lineRule="auto"/>
        <w:ind w:firstLine="567"/>
        <w:jc w:val="both"/>
        <w:rPr>
          <w:rFonts w:ascii="Arial" w:eastAsia="Arial" w:hAnsi="Arial" w:cs="Arial"/>
          <w:lang w:eastAsia="de-AT"/>
        </w:rPr>
      </w:pPr>
      <w:r w:rsidRPr="006A27F2">
        <w:rPr>
          <w:rFonts w:ascii="Arial" w:eastAsia="Arial" w:hAnsi="Arial" w:cs="Arial"/>
          <w:lang w:eastAsia="de-AT"/>
        </w:rPr>
        <w:t>[</w:t>
      </w:r>
      <w:r w:rsidR="00120709" w:rsidRPr="006A27F2">
        <w:rPr>
          <w:rFonts w:ascii="Arial" w:eastAsia="Arial" w:hAnsi="Arial" w:cs="Arial"/>
          <w:lang w:eastAsia="de-AT"/>
        </w:rPr>
        <w:t xml:space="preserve">List of </w:t>
      </w:r>
      <w:r w:rsidR="00567363" w:rsidRPr="006A27F2">
        <w:rPr>
          <w:rFonts w:ascii="Arial" w:eastAsia="Arial" w:hAnsi="Arial" w:cs="Arial"/>
          <w:lang w:eastAsia="de-AT"/>
        </w:rPr>
        <w:t xml:space="preserve">occupational </w:t>
      </w:r>
      <w:r w:rsidR="00120709" w:rsidRPr="006A27F2">
        <w:rPr>
          <w:rFonts w:ascii="Arial" w:eastAsia="Arial" w:hAnsi="Arial" w:cs="Arial"/>
          <w:lang w:eastAsia="de-AT"/>
        </w:rPr>
        <w:t>fields</w:t>
      </w:r>
      <w:r w:rsidRPr="006A27F2">
        <w:rPr>
          <w:rFonts w:ascii="Arial" w:eastAsia="Arial" w:hAnsi="Arial" w:cs="Arial"/>
          <w:lang w:eastAsia="de-AT"/>
        </w:rPr>
        <w:t>]</w:t>
      </w:r>
    </w:p>
    <w:p w14:paraId="2B96D0A1" w14:textId="6C05B2DD" w:rsidR="00DD5162" w:rsidRPr="006A27F2" w:rsidRDefault="00DD5162" w:rsidP="00725A68">
      <w:pPr>
        <w:pStyle w:val="berschrift1"/>
      </w:pPr>
      <w:bookmarkStart w:id="33" w:name="_Toc136010960"/>
      <w:bookmarkStart w:id="34" w:name="_Toc136011189"/>
      <w:bookmarkStart w:id="35" w:name="_Toc136011863"/>
      <w:bookmarkStart w:id="36" w:name="_Toc137465309"/>
      <w:bookmarkStart w:id="37" w:name="_Toc137465757"/>
      <w:bookmarkStart w:id="38" w:name="_Toc151982089"/>
      <w:bookmarkStart w:id="39" w:name="_Toc187307887"/>
      <w:r w:rsidRPr="006A27F2">
        <w:t>§ 3</w:t>
      </w:r>
      <w:r w:rsidRPr="006A27F2">
        <w:tab/>
      </w:r>
      <w:r w:rsidR="00120709" w:rsidRPr="006A27F2">
        <w:t xml:space="preserve">Structure of the </w:t>
      </w:r>
      <w:r w:rsidR="00C6005A" w:rsidRPr="006A27F2">
        <w:t>p</w:t>
      </w:r>
      <w:r w:rsidR="00120709" w:rsidRPr="006A27F2">
        <w:t>rogramme</w:t>
      </w:r>
      <w:bookmarkEnd w:id="33"/>
      <w:bookmarkEnd w:id="34"/>
      <w:bookmarkEnd w:id="35"/>
      <w:bookmarkEnd w:id="36"/>
      <w:bookmarkEnd w:id="37"/>
      <w:bookmarkEnd w:id="38"/>
      <w:bookmarkEnd w:id="39"/>
    </w:p>
    <w:p w14:paraId="026D0EB0" w14:textId="1152EBEA" w:rsidR="001D51B4" w:rsidRPr="006A27F2" w:rsidRDefault="001D51B4" w:rsidP="00752B82">
      <w:pPr>
        <w:pStyle w:val="StandardBlocksatz"/>
        <w:spacing w:after="240"/>
      </w:pPr>
      <w:r w:rsidRPr="006A27F2">
        <w:t xml:space="preserve">The </w:t>
      </w:r>
      <w:proofErr w:type="gramStart"/>
      <w:r w:rsidR="00A5036E" w:rsidRPr="006A27F2">
        <w:t>M</w:t>
      </w:r>
      <w:r w:rsidRPr="006A27F2">
        <w:t>aster’s</w:t>
      </w:r>
      <w:proofErr w:type="gramEnd"/>
      <w:r w:rsidRPr="006A27F2">
        <w:t xml:space="preserve"> programme in [Name of the </w:t>
      </w:r>
      <w:r w:rsidR="00A5036E" w:rsidRPr="006A27F2">
        <w:t>p</w:t>
      </w:r>
      <w:r w:rsidRPr="006A27F2">
        <w:t>rogramme] comprises [number] modules with a</w:t>
      </w:r>
      <w:r w:rsidR="00E4781D" w:rsidRPr="006A27F2">
        <w:t xml:space="preserve"> </w:t>
      </w:r>
      <w:r w:rsidRPr="006A27F2">
        <w:t>total number of [</w:t>
      </w:r>
      <w:r w:rsidR="00E4781D" w:rsidRPr="006A27F2">
        <w:t xml:space="preserve">total </w:t>
      </w:r>
      <w:r w:rsidRPr="006A27F2">
        <w:t xml:space="preserve">number] ECTS </w:t>
      </w:r>
      <w:r w:rsidR="00BA3F7B" w:rsidRPr="006A27F2">
        <w:t xml:space="preserve">credit </w:t>
      </w:r>
      <w:r w:rsidRPr="006A27F2">
        <w:t xml:space="preserve">points. In addition, 12 ECTS </w:t>
      </w:r>
      <w:r w:rsidR="00BA3F7B" w:rsidRPr="006A27F2">
        <w:t xml:space="preserve">credit </w:t>
      </w:r>
      <w:r w:rsidRPr="006A27F2">
        <w:t>points</w:t>
      </w:r>
      <w:r w:rsidR="00A5036E" w:rsidRPr="006A27F2">
        <w:t xml:space="preserve"> are assigned for free elective courses </w:t>
      </w:r>
      <w:r w:rsidRPr="006A27F2">
        <w:t>[four for teach</w:t>
      </w:r>
      <w:r w:rsidR="00E4781D" w:rsidRPr="006A27F2">
        <w:t>i</w:t>
      </w:r>
      <w:r w:rsidRPr="006A27F2">
        <w:t xml:space="preserve">ng MAs, six </w:t>
      </w:r>
      <w:r w:rsidR="006D428E" w:rsidRPr="006A27F2">
        <w:t xml:space="preserve">or </w:t>
      </w:r>
      <w:r w:rsidRPr="006A27F2">
        <w:t>24</w:t>
      </w:r>
      <w:r w:rsidR="006D428E" w:rsidRPr="006A27F2">
        <w:t>,</w:t>
      </w:r>
      <w:r w:rsidRPr="006A27F2">
        <w:t xml:space="preserve"> </w:t>
      </w:r>
      <w:r w:rsidR="006D428E" w:rsidRPr="006A27F2">
        <w:t xml:space="preserve">respectively, </w:t>
      </w:r>
      <w:r w:rsidRPr="006A27F2">
        <w:t xml:space="preserve">in </w:t>
      </w:r>
      <w:r w:rsidR="00E4781D" w:rsidRPr="006A27F2">
        <w:t xml:space="preserve">justified </w:t>
      </w:r>
      <w:r w:rsidRPr="006A27F2">
        <w:t>exceptional cases</w:t>
      </w:r>
      <w:r w:rsidR="006D428E" w:rsidRPr="006A27F2">
        <w:t>,</w:t>
      </w:r>
      <w:r w:rsidR="00E4781D" w:rsidRPr="006A27F2">
        <w:t xml:space="preserve"> or 18 (</w:t>
      </w:r>
      <w:r w:rsidR="007D1700" w:rsidRPr="006A27F2">
        <w:t>=2</w:t>
      </w:r>
      <w:r w:rsidR="00E4781D" w:rsidRPr="006A27F2">
        <w:t xml:space="preserve">4-6) in justified exceptional courses and if necessary to establish the </w:t>
      </w:r>
      <w:r w:rsidR="001C5BB4" w:rsidRPr="006A27F2">
        <w:t>trans</w:t>
      </w:r>
      <w:r w:rsidR="00E4781D" w:rsidRPr="006A27F2">
        <w:t>disciplinary module</w:t>
      </w:r>
      <w:r w:rsidRPr="006A27F2">
        <w:t xml:space="preserve">]. The </w:t>
      </w:r>
      <w:proofErr w:type="gramStart"/>
      <w:r w:rsidR="00EA0883" w:rsidRPr="006A27F2">
        <w:t>M</w:t>
      </w:r>
      <w:r w:rsidRPr="006A27F2">
        <w:t>aster’s</w:t>
      </w:r>
      <w:proofErr w:type="gramEnd"/>
      <w:r w:rsidR="00E4781D" w:rsidRPr="006A27F2">
        <w:t xml:space="preserve"> </w:t>
      </w:r>
      <w:r w:rsidRPr="006A27F2">
        <w:t xml:space="preserve">thesis is worth [number] ECTS </w:t>
      </w:r>
      <w:r w:rsidR="00BA3F7B" w:rsidRPr="006A27F2">
        <w:t xml:space="preserve">credit </w:t>
      </w:r>
      <w:r w:rsidRPr="006A27F2">
        <w:t>points.</w:t>
      </w:r>
    </w:p>
    <w:tbl>
      <w:tblPr>
        <w:tblW w:w="6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6"/>
        <w:gridCol w:w="1695"/>
      </w:tblGrid>
      <w:tr w:rsidR="00DD5162" w:rsidRPr="006A27F2" w14:paraId="2828A51F" w14:textId="77777777" w:rsidTr="00D843C7">
        <w:trPr>
          <w:jc w:val="center"/>
        </w:trPr>
        <w:tc>
          <w:tcPr>
            <w:tcW w:w="4606" w:type="dxa"/>
            <w:tcBorders>
              <w:top w:val="none" w:sz="4" w:space="0" w:color="000000"/>
              <w:left w:val="none" w:sz="4" w:space="0" w:color="000000"/>
              <w:bottom w:val="single" w:sz="4" w:space="0" w:color="000000"/>
            </w:tcBorders>
            <w:shd w:val="clear" w:color="auto" w:fill="auto"/>
          </w:tcPr>
          <w:p w14:paraId="35F0E670" w14:textId="77777777" w:rsidR="00DD5162" w:rsidRPr="006A27F2" w:rsidRDefault="00DD5162" w:rsidP="00752B82">
            <w:pPr>
              <w:spacing w:after="0" w:line="264" w:lineRule="auto"/>
              <w:rPr>
                <w:rFonts w:ascii="Arial" w:eastAsia="Arial" w:hAnsi="Arial" w:cs="Arial"/>
                <w:sz w:val="20"/>
                <w:szCs w:val="20"/>
                <w:lang w:eastAsia="de-AT"/>
              </w:rPr>
            </w:pPr>
          </w:p>
        </w:tc>
        <w:tc>
          <w:tcPr>
            <w:tcW w:w="1695" w:type="dxa"/>
            <w:tcBorders>
              <w:top w:val="single" w:sz="4" w:space="0" w:color="000000"/>
            </w:tcBorders>
            <w:shd w:val="clear" w:color="auto" w:fill="auto"/>
          </w:tcPr>
          <w:p w14:paraId="75C52BA7" w14:textId="77777777" w:rsidR="00DD5162" w:rsidRPr="006A27F2" w:rsidRDefault="00DD5162" w:rsidP="00752B82">
            <w:pPr>
              <w:spacing w:after="0" w:line="264" w:lineRule="auto"/>
              <w:jc w:val="center"/>
              <w:rPr>
                <w:rFonts w:ascii="Arial" w:eastAsia="Arial" w:hAnsi="Arial" w:cs="Arial"/>
                <w:sz w:val="20"/>
                <w:szCs w:val="20"/>
                <w:lang w:eastAsia="de-AT"/>
              </w:rPr>
            </w:pPr>
            <w:r w:rsidRPr="006A27F2">
              <w:rPr>
                <w:rFonts w:ascii="Arial" w:eastAsia="Arial" w:hAnsi="Arial" w:cs="Arial"/>
                <w:sz w:val="20"/>
                <w:szCs w:val="20"/>
                <w:lang w:eastAsia="de-AT"/>
              </w:rPr>
              <w:t>ECTS</w:t>
            </w:r>
          </w:p>
        </w:tc>
      </w:tr>
      <w:tr w:rsidR="00DD5162" w:rsidRPr="006A27F2" w14:paraId="58A6F8D1" w14:textId="77777777" w:rsidTr="00D843C7">
        <w:trPr>
          <w:jc w:val="center"/>
        </w:trPr>
        <w:tc>
          <w:tcPr>
            <w:tcW w:w="4606" w:type="dxa"/>
            <w:tcBorders>
              <w:bottom w:val="single" w:sz="4" w:space="0" w:color="000000"/>
            </w:tcBorders>
            <w:shd w:val="clear" w:color="auto" w:fill="auto"/>
          </w:tcPr>
          <w:p w14:paraId="3A536F0D" w14:textId="754D8448" w:rsidR="00DD5162" w:rsidRPr="006A27F2" w:rsidRDefault="00DD5162" w:rsidP="00752B82">
            <w:pPr>
              <w:spacing w:after="0" w:line="264" w:lineRule="auto"/>
              <w:rPr>
                <w:rFonts w:ascii="Arial" w:eastAsia="Arial" w:hAnsi="Arial" w:cs="Arial"/>
                <w:sz w:val="20"/>
                <w:szCs w:val="20"/>
                <w:lang w:eastAsia="de-AT"/>
              </w:rPr>
            </w:pPr>
            <w:r w:rsidRPr="006A27F2">
              <w:rPr>
                <w:rFonts w:ascii="Arial" w:eastAsia="Arial" w:hAnsi="Arial" w:cs="Arial"/>
                <w:sz w:val="20"/>
                <w:szCs w:val="20"/>
                <w:lang w:eastAsia="de-AT"/>
              </w:rPr>
              <w:t>[</w:t>
            </w:r>
            <w:r w:rsidR="007D1700" w:rsidRPr="006A27F2">
              <w:rPr>
                <w:rFonts w:ascii="Arial" w:eastAsia="Arial" w:hAnsi="Arial" w:cs="Arial"/>
                <w:sz w:val="20"/>
                <w:szCs w:val="20"/>
                <w:lang w:eastAsia="de-AT"/>
              </w:rPr>
              <w:t>Name of module 1</w:t>
            </w:r>
            <w:r w:rsidRPr="006A27F2">
              <w:rPr>
                <w:rFonts w:ascii="Arial" w:eastAsia="Arial" w:hAnsi="Arial" w:cs="Arial"/>
                <w:sz w:val="20"/>
                <w:szCs w:val="20"/>
                <w:lang w:eastAsia="de-AT"/>
              </w:rPr>
              <w:t>]</w:t>
            </w:r>
          </w:p>
        </w:tc>
        <w:tc>
          <w:tcPr>
            <w:tcW w:w="1695" w:type="dxa"/>
            <w:shd w:val="clear" w:color="auto" w:fill="auto"/>
          </w:tcPr>
          <w:p w14:paraId="2DD828EE" w14:textId="77777777" w:rsidR="00DD5162" w:rsidRPr="006A27F2" w:rsidRDefault="00DD5162" w:rsidP="00752B82">
            <w:pPr>
              <w:spacing w:after="0" w:line="264" w:lineRule="auto"/>
              <w:jc w:val="center"/>
              <w:rPr>
                <w:rFonts w:ascii="Arial" w:eastAsia="Arial" w:hAnsi="Arial" w:cs="Arial"/>
                <w:sz w:val="20"/>
                <w:szCs w:val="20"/>
                <w:lang w:eastAsia="de-AT"/>
              </w:rPr>
            </w:pPr>
            <w:r w:rsidRPr="006A27F2">
              <w:rPr>
                <w:rFonts w:ascii="Arial" w:eastAsia="Arial" w:hAnsi="Arial" w:cs="Arial"/>
                <w:sz w:val="20"/>
                <w:szCs w:val="20"/>
                <w:lang w:eastAsia="de-AT"/>
              </w:rPr>
              <w:t>12</w:t>
            </w:r>
          </w:p>
        </w:tc>
      </w:tr>
      <w:tr w:rsidR="00DD5162" w:rsidRPr="006A27F2" w14:paraId="79022C62" w14:textId="77777777" w:rsidTr="00D843C7">
        <w:trPr>
          <w:jc w:val="center"/>
        </w:trPr>
        <w:tc>
          <w:tcPr>
            <w:tcW w:w="4606" w:type="dxa"/>
            <w:shd w:val="clear" w:color="auto" w:fill="auto"/>
          </w:tcPr>
          <w:p w14:paraId="18A45946" w14:textId="77777777" w:rsidR="00DD5162" w:rsidRPr="006A27F2" w:rsidRDefault="00DD5162" w:rsidP="00752B82">
            <w:pPr>
              <w:spacing w:after="0" w:line="264" w:lineRule="auto"/>
              <w:rPr>
                <w:rFonts w:ascii="Arial" w:eastAsia="Arial" w:hAnsi="Arial" w:cs="Arial"/>
                <w:sz w:val="20"/>
                <w:szCs w:val="20"/>
                <w:lang w:eastAsia="de-AT"/>
              </w:rPr>
            </w:pPr>
            <w:r w:rsidRPr="006A27F2">
              <w:rPr>
                <w:rFonts w:ascii="Arial" w:eastAsia="Arial" w:hAnsi="Arial" w:cs="Arial"/>
                <w:sz w:val="20"/>
                <w:szCs w:val="20"/>
                <w:lang w:eastAsia="de-AT"/>
              </w:rPr>
              <w:t>…</w:t>
            </w:r>
          </w:p>
        </w:tc>
        <w:tc>
          <w:tcPr>
            <w:tcW w:w="1695" w:type="dxa"/>
            <w:shd w:val="clear" w:color="auto" w:fill="auto"/>
          </w:tcPr>
          <w:p w14:paraId="740182C1" w14:textId="77777777" w:rsidR="00DD5162" w:rsidRPr="006A27F2" w:rsidRDefault="00DD5162" w:rsidP="00752B82">
            <w:pPr>
              <w:spacing w:after="0" w:line="264" w:lineRule="auto"/>
              <w:jc w:val="center"/>
              <w:rPr>
                <w:rFonts w:ascii="Arial" w:eastAsia="Arial" w:hAnsi="Arial" w:cs="Arial"/>
                <w:sz w:val="20"/>
                <w:szCs w:val="20"/>
                <w:lang w:eastAsia="de-AT"/>
              </w:rPr>
            </w:pPr>
          </w:p>
        </w:tc>
      </w:tr>
      <w:tr w:rsidR="00DD5162" w:rsidRPr="006A27F2" w14:paraId="4D12837A" w14:textId="77777777" w:rsidTr="00D843C7">
        <w:trPr>
          <w:jc w:val="center"/>
        </w:trPr>
        <w:tc>
          <w:tcPr>
            <w:tcW w:w="4606" w:type="dxa"/>
            <w:shd w:val="clear" w:color="auto" w:fill="auto"/>
          </w:tcPr>
          <w:p w14:paraId="636D989F" w14:textId="6D8449B2" w:rsidR="00DD5162" w:rsidRPr="006A27F2" w:rsidRDefault="00DD5162" w:rsidP="00752B82">
            <w:pPr>
              <w:spacing w:after="0" w:line="264" w:lineRule="auto"/>
              <w:rPr>
                <w:rFonts w:ascii="Arial" w:eastAsia="Arial" w:hAnsi="Arial" w:cs="Arial"/>
                <w:sz w:val="20"/>
                <w:szCs w:val="20"/>
                <w:lang w:eastAsia="de-AT"/>
              </w:rPr>
            </w:pPr>
            <w:r w:rsidRPr="006A27F2">
              <w:rPr>
                <w:rFonts w:ascii="Arial" w:eastAsia="Arial" w:hAnsi="Arial" w:cs="Arial"/>
                <w:sz w:val="20"/>
                <w:szCs w:val="20"/>
                <w:lang w:eastAsia="de-AT"/>
              </w:rPr>
              <w:t>[</w:t>
            </w:r>
            <w:r w:rsidR="007D1700" w:rsidRPr="006A27F2">
              <w:rPr>
                <w:rFonts w:ascii="Arial" w:eastAsia="Arial" w:hAnsi="Arial" w:cs="Arial"/>
                <w:sz w:val="20"/>
                <w:szCs w:val="20"/>
                <w:lang w:eastAsia="de-AT"/>
              </w:rPr>
              <w:t>Name of module n</w:t>
            </w:r>
            <w:r w:rsidRPr="006A27F2">
              <w:rPr>
                <w:rFonts w:ascii="Arial" w:eastAsia="Arial" w:hAnsi="Arial" w:cs="Arial"/>
                <w:sz w:val="20"/>
                <w:szCs w:val="20"/>
                <w:lang w:eastAsia="de-AT"/>
              </w:rPr>
              <w:t>]</w:t>
            </w:r>
          </w:p>
        </w:tc>
        <w:tc>
          <w:tcPr>
            <w:tcW w:w="1695" w:type="dxa"/>
            <w:shd w:val="clear" w:color="auto" w:fill="auto"/>
          </w:tcPr>
          <w:p w14:paraId="7E84F0B0" w14:textId="77777777" w:rsidR="00DD5162" w:rsidRPr="006A27F2" w:rsidRDefault="00DD5162" w:rsidP="00752B82">
            <w:pPr>
              <w:spacing w:after="0" w:line="264" w:lineRule="auto"/>
              <w:jc w:val="center"/>
              <w:rPr>
                <w:rFonts w:ascii="Arial" w:eastAsia="Arial" w:hAnsi="Arial" w:cs="Arial"/>
                <w:sz w:val="20"/>
                <w:szCs w:val="20"/>
                <w:lang w:eastAsia="de-AT"/>
              </w:rPr>
            </w:pPr>
            <w:r w:rsidRPr="006A27F2">
              <w:rPr>
                <w:rFonts w:ascii="Arial" w:eastAsia="Arial" w:hAnsi="Arial" w:cs="Arial"/>
                <w:sz w:val="20"/>
                <w:szCs w:val="20"/>
                <w:lang w:eastAsia="de-AT"/>
              </w:rPr>
              <w:t>12</w:t>
            </w:r>
          </w:p>
        </w:tc>
      </w:tr>
      <w:tr w:rsidR="00DD5162" w:rsidRPr="006A27F2" w14:paraId="04FE0DD2" w14:textId="77777777" w:rsidTr="00D843C7">
        <w:trPr>
          <w:trHeight w:val="270"/>
          <w:jc w:val="center"/>
        </w:trPr>
        <w:tc>
          <w:tcPr>
            <w:tcW w:w="4606" w:type="dxa"/>
            <w:shd w:val="clear" w:color="auto" w:fill="auto"/>
          </w:tcPr>
          <w:p w14:paraId="5A4ABCC1" w14:textId="7687B9E1" w:rsidR="00DD5162" w:rsidRPr="006A27F2" w:rsidRDefault="00110943" w:rsidP="00752B82">
            <w:pPr>
              <w:spacing w:after="0" w:line="264" w:lineRule="auto"/>
              <w:rPr>
                <w:rFonts w:ascii="Arial" w:eastAsia="Arial" w:hAnsi="Arial" w:cs="Arial"/>
                <w:sz w:val="20"/>
                <w:szCs w:val="20"/>
                <w:lang w:eastAsia="de-AT"/>
              </w:rPr>
            </w:pPr>
            <w:r w:rsidRPr="006A27F2">
              <w:rPr>
                <w:rFonts w:ascii="Arial" w:eastAsia="Arial" w:hAnsi="Arial" w:cs="Arial"/>
                <w:sz w:val="20"/>
                <w:szCs w:val="20"/>
                <w:lang w:eastAsia="de-AT"/>
              </w:rPr>
              <w:t xml:space="preserve">Transdisciplinary module (for exceptions, please refer to Attachment 3) </w:t>
            </w:r>
          </w:p>
        </w:tc>
        <w:tc>
          <w:tcPr>
            <w:tcW w:w="1695" w:type="dxa"/>
            <w:shd w:val="clear" w:color="auto" w:fill="auto"/>
          </w:tcPr>
          <w:p w14:paraId="0038255D" w14:textId="77777777" w:rsidR="00DD5162" w:rsidRPr="006A27F2" w:rsidRDefault="00DD5162" w:rsidP="00752B82">
            <w:pPr>
              <w:spacing w:after="0" w:line="264" w:lineRule="auto"/>
              <w:jc w:val="center"/>
              <w:rPr>
                <w:rFonts w:ascii="Arial" w:eastAsia="Arial" w:hAnsi="Arial" w:cs="Arial"/>
                <w:sz w:val="20"/>
                <w:szCs w:val="20"/>
                <w:lang w:eastAsia="de-AT"/>
              </w:rPr>
            </w:pPr>
            <w:r w:rsidRPr="006A27F2">
              <w:rPr>
                <w:rFonts w:ascii="Arial" w:eastAsia="Arial" w:hAnsi="Arial" w:cs="Arial"/>
                <w:sz w:val="20"/>
                <w:szCs w:val="20"/>
                <w:lang w:eastAsia="de-AT"/>
              </w:rPr>
              <w:t>6</w:t>
            </w:r>
          </w:p>
        </w:tc>
      </w:tr>
      <w:tr w:rsidR="00DD5162" w:rsidRPr="006A27F2" w14:paraId="2CB564A9" w14:textId="77777777" w:rsidTr="00D843C7">
        <w:trPr>
          <w:jc w:val="center"/>
        </w:trPr>
        <w:tc>
          <w:tcPr>
            <w:tcW w:w="4606" w:type="dxa"/>
            <w:shd w:val="clear" w:color="auto" w:fill="auto"/>
          </w:tcPr>
          <w:p w14:paraId="2164EB23" w14:textId="66A3CB14" w:rsidR="00DD5162" w:rsidRPr="006A27F2" w:rsidRDefault="007D1700" w:rsidP="00752B82">
            <w:pPr>
              <w:spacing w:after="0" w:line="264" w:lineRule="auto"/>
              <w:rPr>
                <w:rFonts w:ascii="Arial" w:eastAsia="Arial" w:hAnsi="Arial" w:cs="Arial"/>
                <w:sz w:val="20"/>
                <w:szCs w:val="20"/>
                <w:lang w:eastAsia="de-AT"/>
              </w:rPr>
            </w:pPr>
            <w:r w:rsidRPr="006A27F2">
              <w:rPr>
                <w:rFonts w:ascii="Arial" w:eastAsia="Arial" w:hAnsi="Arial" w:cs="Arial"/>
                <w:sz w:val="20"/>
                <w:szCs w:val="20"/>
                <w:lang w:eastAsia="de-AT"/>
              </w:rPr>
              <w:t>Elective module</w:t>
            </w:r>
            <w:r w:rsidR="0028307C" w:rsidRPr="006A27F2">
              <w:rPr>
                <w:rFonts w:ascii="Arial" w:eastAsia="Arial" w:hAnsi="Arial" w:cs="Arial"/>
                <w:sz w:val="20"/>
                <w:szCs w:val="20"/>
                <w:lang w:eastAsia="de-AT"/>
              </w:rPr>
              <w:t>s</w:t>
            </w:r>
            <w:r w:rsidRPr="006A27F2">
              <w:rPr>
                <w:rFonts w:ascii="Arial" w:eastAsia="Arial" w:hAnsi="Arial" w:cs="Arial"/>
                <w:sz w:val="20"/>
                <w:szCs w:val="20"/>
                <w:lang w:eastAsia="de-AT"/>
              </w:rPr>
              <w:t xml:space="preserve"> (optiona</w:t>
            </w:r>
            <w:r w:rsidR="00B514CF" w:rsidRPr="006A27F2">
              <w:rPr>
                <w:rFonts w:ascii="Arial" w:eastAsia="Arial" w:hAnsi="Arial" w:cs="Arial"/>
                <w:sz w:val="20"/>
                <w:szCs w:val="20"/>
                <w:lang w:eastAsia="de-AT"/>
              </w:rPr>
              <w:t>l</w:t>
            </w:r>
            <w:r w:rsidR="00DD5162" w:rsidRPr="006A27F2">
              <w:rPr>
                <w:rFonts w:ascii="Arial" w:eastAsia="Arial" w:hAnsi="Arial" w:cs="Arial"/>
                <w:sz w:val="20"/>
                <w:szCs w:val="20"/>
                <w:lang w:eastAsia="de-AT"/>
              </w:rPr>
              <w:t>)</w:t>
            </w:r>
          </w:p>
        </w:tc>
        <w:tc>
          <w:tcPr>
            <w:tcW w:w="1695" w:type="dxa"/>
            <w:shd w:val="clear" w:color="auto" w:fill="auto"/>
          </w:tcPr>
          <w:p w14:paraId="379D6841" w14:textId="77777777" w:rsidR="00DD5162" w:rsidRPr="006A27F2" w:rsidRDefault="00DD5162" w:rsidP="00752B82">
            <w:pPr>
              <w:spacing w:after="0" w:line="264" w:lineRule="auto"/>
              <w:jc w:val="center"/>
              <w:rPr>
                <w:rFonts w:ascii="Arial" w:eastAsia="Arial" w:hAnsi="Arial" w:cs="Arial"/>
                <w:sz w:val="20"/>
                <w:szCs w:val="20"/>
                <w:lang w:eastAsia="de-AT"/>
              </w:rPr>
            </w:pPr>
          </w:p>
        </w:tc>
      </w:tr>
      <w:tr w:rsidR="00DD5162" w:rsidRPr="006A27F2" w14:paraId="6141B3E7" w14:textId="77777777" w:rsidTr="00D843C7">
        <w:trPr>
          <w:jc w:val="center"/>
        </w:trPr>
        <w:tc>
          <w:tcPr>
            <w:tcW w:w="4606" w:type="dxa"/>
            <w:shd w:val="clear" w:color="auto" w:fill="auto"/>
          </w:tcPr>
          <w:p w14:paraId="45E37DDD" w14:textId="34B2BD92" w:rsidR="00DD5162" w:rsidRPr="006A27F2" w:rsidRDefault="007D1700" w:rsidP="00752B82">
            <w:pPr>
              <w:spacing w:after="0" w:line="264" w:lineRule="auto"/>
              <w:rPr>
                <w:rFonts w:ascii="Arial" w:eastAsia="Arial" w:hAnsi="Arial" w:cs="Arial"/>
                <w:sz w:val="20"/>
                <w:szCs w:val="20"/>
                <w:lang w:eastAsia="de-AT"/>
              </w:rPr>
            </w:pPr>
            <w:r w:rsidRPr="006A27F2">
              <w:rPr>
                <w:rFonts w:ascii="Arial" w:eastAsia="Arial" w:hAnsi="Arial" w:cs="Arial"/>
                <w:sz w:val="20"/>
                <w:szCs w:val="20"/>
                <w:lang w:eastAsia="de-AT"/>
              </w:rPr>
              <w:t xml:space="preserve">Free elective courses </w:t>
            </w:r>
          </w:p>
        </w:tc>
        <w:tc>
          <w:tcPr>
            <w:tcW w:w="1695" w:type="dxa"/>
            <w:shd w:val="clear" w:color="auto" w:fill="auto"/>
          </w:tcPr>
          <w:p w14:paraId="4360524A" w14:textId="0FB4DEE7" w:rsidR="00DD5162" w:rsidRPr="006A27F2" w:rsidRDefault="00DD5162" w:rsidP="00752B82">
            <w:pPr>
              <w:spacing w:after="0" w:line="264" w:lineRule="auto"/>
              <w:jc w:val="center"/>
              <w:rPr>
                <w:rFonts w:ascii="Arial" w:eastAsia="Arial" w:hAnsi="Arial" w:cs="Arial"/>
                <w:sz w:val="20"/>
                <w:szCs w:val="20"/>
                <w:lang w:eastAsia="de-AT"/>
              </w:rPr>
            </w:pPr>
            <w:r w:rsidRPr="006A27F2">
              <w:rPr>
                <w:rFonts w:ascii="Arial" w:eastAsia="Arial" w:hAnsi="Arial" w:cs="Arial"/>
                <w:sz w:val="20"/>
                <w:szCs w:val="20"/>
                <w:lang w:eastAsia="de-AT"/>
              </w:rPr>
              <w:t>12 [</w:t>
            </w:r>
            <w:r w:rsidR="00DC6C8A" w:rsidRPr="006A27F2">
              <w:rPr>
                <w:rFonts w:ascii="Arial" w:eastAsia="Arial" w:hAnsi="Arial" w:cs="Arial"/>
                <w:sz w:val="20"/>
                <w:szCs w:val="20"/>
                <w:lang w:eastAsia="de-AT"/>
              </w:rPr>
              <w:t>for exceptions</w:t>
            </w:r>
            <w:r w:rsidR="008C2276" w:rsidRPr="006A27F2">
              <w:rPr>
                <w:rFonts w:ascii="Arial" w:eastAsia="Arial" w:hAnsi="Arial" w:cs="Arial"/>
                <w:sz w:val="20"/>
                <w:szCs w:val="20"/>
                <w:lang w:eastAsia="de-AT"/>
              </w:rPr>
              <w:t>,</w:t>
            </w:r>
            <w:r w:rsidR="00DC6C8A" w:rsidRPr="006A27F2">
              <w:rPr>
                <w:rFonts w:ascii="Arial" w:eastAsia="Arial" w:hAnsi="Arial" w:cs="Arial"/>
                <w:sz w:val="20"/>
                <w:szCs w:val="20"/>
                <w:lang w:eastAsia="de-AT"/>
              </w:rPr>
              <w:t xml:space="preserve"> please refer to A</w:t>
            </w:r>
            <w:r w:rsidR="000122C5" w:rsidRPr="006A27F2">
              <w:rPr>
                <w:rFonts w:ascii="Arial" w:eastAsia="Arial" w:hAnsi="Arial" w:cs="Arial"/>
                <w:sz w:val="20"/>
                <w:szCs w:val="20"/>
                <w:lang w:eastAsia="de-AT"/>
              </w:rPr>
              <w:t>ttachment</w:t>
            </w:r>
            <w:r w:rsidR="00DC6C8A" w:rsidRPr="006A27F2">
              <w:rPr>
                <w:rFonts w:ascii="Arial" w:eastAsia="Arial" w:hAnsi="Arial" w:cs="Arial"/>
                <w:sz w:val="20"/>
                <w:szCs w:val="20"/>
                <w:lang w:eastAsia="de-AT"/>
              </w:rPr>
              <w:t xml:space="preserve"> 3</w:t>
            </w:r>
            <w:r w:rsidRPr="006A27F2">
              <w:rPr>
                <w:rFonts w:ascii="Arial" w:eastAsia="Arial" w:hAnsi="Arial" w:cs="Arial"/>
                <w:sz w:val="20"/>
                <w:szCs w:val="20"/>
                <w:lang w:eastAsia="de-AT"/>
              </w:rPr>
              <w:t>]</w:t>
            </w:r>
          </w:p>
        </w:tc>
      </w:tr>
      <w:tr w:rsidR="00DD5162" w:rsidRPr="006A27F2" w14:paraId="7CB0E6C2" w14:textId="77777777" w:rsidTr="00D843C7">
        <w:trPr>
          <w:jc w:val="center"/>
        </w:trPr>
        <w:tc>
          <w:tcPr>
            <w:tcW w:w="4606" w:type="dxa"/>
            <w:shd w:val="clear" w:color="auto" w:fill="auto"/>
          </w:tcPr>
          <w:p w14:paraId="309F88A6" w14:textId="3288A494" w:rsidR="00DD5162" w:rsidRPr="006A27F2" w:rsidRDefault="00DC6C8A" w:rsidP="00752B82">
            <w:pPr>
              <w:spacing w:after="0" w:line="264" w:lineRule="auto"/>
              <w:rPr>
                <w:rFonts w:ascii="Arial" w:eastAsia="Arial" w:hAnsi="Arial" w:cs="Arial"/>
                <w:sz w:val="20"/>
                <w:szCs w:val="20"/>
                <w:lang w:eastAsia="de-AT"/>
              </w:rPr>
            </w:pPr>
            <w:r w:rsidRPr="006A27F2">
              <w:rPr>
                <w:rFonts w:ascii="Arial" w:eastAsia="Arial" w:hAnsi="Arial" w:cs="Arial"/>
                <w:sz w:val="20"/>
                <w:szCs w:val="20"/>
                <w:lang w:eastAsia="de-AT"/>
              </w:rPr>
              <w:t xml:space="preserve">Master’s thesis </w:t>
            </w:r>
          </w:p>
        </w:tc>
        <w:tc>
          <w:tcPr>
            <w:tcW w:w="1695" w:type="dxa"/>
            <w:shd w:val="clear" w:color="auto" w:fill="auto"/>
          </w:tcPr>
          <w:p w14:paraId="734A1913" w14:textId="77777777" w:rsidR="00DD5162" w:rsidRPr="006A27F2" w:rsidRDefault="00DD5162" w:rsidP="00752B82">
            <w:pPr>
              <w:spacing w:after="0" w:line="264" w:lineRule="auto"/>
              <w:jc w:val="center"/>
              <w:rPr>
                <w:rFonts w:ascii="Arial" w:eastAsia="Arial" w:hAnsi="Arial" w:cs="Arial"/>
                <w:sz w:val="20"/>
                <w:szCs w:val="20"/>
                <w:lang w:eastAsia="de-AT"/>
              </w:rPr>
            </w:pPr>
          </w:p>
        </w:tc>
      </w:tr>
      <w:tr w:rsidR="00DD5162" w:rsidRPr="006A27F2" w14:paraId="2EFA9005" w14:textId="77777777" w:rsidTr="00D843C7">
        <w:trPr>
          <w:jc w:val="center"/>
        </w:trPr>
        <w:tc>
          <w:tcPr>
            <w:tcW w:w="4606" w:type="dxa"/>
            <w:shd w:val="clear" w:color="auto" w:fill="auto"/>
          </w:tcPr>
          <w:p w14:paraId="2991A03B" w14:textId="17D3B005" w:rsidR="00DD5162" w:rsidRPr="006A27F2" w:rsidRDefault="00DC6C8A" w:rsidP="00752B82">
            <w:pPr>
              <w:spacing w:after="0" w:line="264" w:lineRule="auto"/>
              <w:rPr>
                <w:rFonts w:ascii="Arial" w:eastAsia="Arial" w:hAnsi="Arial" w:cs="Arial"/>
                <w:sz w:val="20"/>
                <w:szCs w:val="20"/>
                <w:lang w:eastAsia="de-AT"/>
              </w:rPr>
            </w:pPr>
            <w:r w:rsidRPr="006A27F2">
              <w:rPr>
                <w:rFonts w:ascii="Arial" w:eastAsia="Arial" w:hAnsi="Arial" w:cs="Arial"/>
                <w:sz w:val="20"/>
                <w:szCs w:val="20"/>
                <w:lang w:eastAsia="de-AT"/>
              </w:rPr>
              <w:t xml:space="preserve">Master’s exam </w:t>
            </w:r>
            <w:r w:rsidR="00DD5162" w:rsidRPr="006A27F2">
              <w:rPr>
                <w:rFonts w:ascii="Arial" w:eastAsia="Arial" w:hAnsi="Arial" w:cs="Arial"/>
                <w:sz w:val="20"/>
                <w:szCs w:val="20"/>
                <w:lang w:eastAsia="de-AT"/>
              </w:rPr>
              <w:t>(optional)</w:t>
            </w:r>
          </w:p>
        </w:tc>
        <w:tc>
          <w:tcPr>
            <w:tcW w:w="1695" w:type="dxa"/>
            <w:shd w:val="clear" w:color="auto" w:fill="auto"/>
          </w:tcPr>
          <w:p w14:paraId="52BCC5BC" w14:textId="77777777" w:rsidR="00DD5162" w:rsidRPr="006A27F2" w:rsidRDefault="00DD5162" w:rsidP="00752B82">
            <w:pPr>
              <w:spacing w:after="0" w:line="264" w:lineRule="auto"/>
              <w:jc w:val="center"/>
              <w:rPr>
                <w:rFonts w:ascii="Arial" w:eastAsia="Arial" w:hAnsi="Arial" w:cs="Arial"/>
                <w:sz w:val="20"/>
                <w:szCs w:val="20"/>
                <w:lang w:eastAsia="de-AT"/>
              </w:rPr>
            </w:pPr>
          </w:p>
        </w:tc>
      </w:tr>
      <w:tr w:rsidR="00DD5162" w:rsidRPr="006A27F2" w14:paraId="03ACC406" w14:textId="77777777" w:rsidTr="00D843C7">
        <w:trPr>
          <w:jc w:val="center"/>
        </w:trPr>
        <w:tc>
          <w:tcPr>
            <w:tcW w:w="4606" w:type="dxa"/>
            <w:shd w:val="clear" w:color="auto" w:fill="auto"/>
          </w:tcPr>
          <w:p w14:paraId="5D73D7AC" w14:textId="3FC6FCAA" w:rsidR="00DD5162" w:rsidRPr="006A27F2" w:rsidRDefault="00DC6C8A" w:rsidP="00752B82">
            <w:pPr>
              <w:spacing w:after="0" w:line="264" w:lineRule="auto"/>
              <w:rPr>
                <w:rFonts w:ascii="Arial" w:eastAsia="Arial" w:hAnsi="Arial" w:cs="Arial"/>
                <w:sz w:val="20"/>
                <w:szCs w:val="20"/>
                <w:lang w:eastAsia="de-AT"/>
              </w:rPr>
            </w:pPr>
            <w:r w:rsidRPr="006A27F2">
              <w:rPr>
                <w:rFonts w:ascii="Arial" w:eastAsia="Arial" w:hAnsi="Arial" w:cs="Arial"/>
                <w:sz w:val="20"/>
                <w:szCs w:val="20"/>
                <w:lang w:eastAsia="de-AT"/>
              </w:rPr>
              <w:t>Internship (optional)</w:t>
            </w:r>
          </w:p>
        </w:tc>
        <w:tc>
          <w:tcPr>
            <w:tcW w:w="1695" w:type="dxa"/>
            <w:shd w:val="clear" w:color="auto" w:fill="auto"/>
          </w:tcPr>
          <w:p w14:paraId="4025C2BE" w14:textId="77777777" w:rsidR="00DD5162" w:rsidRPr="006A27F2" w:rsidRDefault="00DD5162" w:rsidP="00752B82">
            <w:pPr>
              <w:spacing w:after="0" w:line="264" w:lineRule="auto"/>
              <w:jc w:val="center"/>
              <w:rPr>
                <w:rFonts w:ascii="Arial" w:eastAsia="Arial" w:hAnsi="Arial" w:cs="Arial"/>
                <w:sz w:val="20"/>
                <w:szCs w:val="20"/>
                <w:lang w:eastAsia="de-AT"/>
              </w:rPr>
            </w:pPr>
          </w:p>
        </w:tc>
      </w:tr>
      <w:tr w:rsidR="00DD5162" w:rsidRPr="006A27F2" w14:paraId="1993EBFE" w14:textId="77777777" w:rsidTr="00D843C7">
        <w:trPr>
          <w:jc w:val="center"/>
        </w:trPr>
        <w:tc>
          <w:tcPr>
            <w:tcW w:w="4606" w:type="dxa"/>
            <w:shd w:val="clear" w:color="auto" w:fill="auto"/>
          </w:tcPr>
          <w:p w14:paraId="15E8DB38" w14:textId="4FD7D4E2" w:rsidR="00DD5162" w:rsidRPr="006A27F2" w:rsidRDefault="00DC6C8A" w:rsidP="00752B82">
            <w:pPr>
              <w:spacing w:after="0" w:line="264" w:lineRule="auto"/>
              <w:rPr>
                <w:rFonts w:ascii="Arial" w:eastAsia="Arial" w:hAnsi="Arial" w:cs="Arial"/>
                <w:b/>
                <w:sz w:val="20"/>
                <w:szCs w:val="20"/>
                <w:lang w:eastAsia="de-AT"/>
              </w:rPr>
            </w:pPr>
            <w:r w:rsidRPr="006A27F2">
              <w:rPr>
                <w:rFonts w:ascii="Arial" w:eastAsia="Arial" w:hAnsi="Arial" w:cs="Arial"/>
                <w:b/>
                <w:sz w:val="20"/>
                <w:szCs w:val="20"/>
                <w:lang w:eastAsia="de-AT"/>
              </w:rPr>
              <w:t xml:space="preserve">Total sum </w:t>
            </w:r>
          </w:p>
        </w:tc>
        <w:tc>
          <w:tcPr>
            <w:tcW w:w="1695" w:type="dxa"/>
            <w:shd w:val="clear" w:color="auto" w:fill="auto"/>
          </w:tcPr>
          <w:p w14:paraId="212EC04C" w14:textId="77777777" w:rsidR="00DD5162" w:rsidRPr="006A27F2" w:rsidRDefault="00DD5162" w:rsidP="00752B82">
            <w:pPr>
              <w:spacing w:after="0" w:line="264" w:lineRule="auto"/>
              <w:jc w:val="center"/>
              <w:rPr>
                <w:rFonts w:ascii="Arial" w:eastAsia="Arial" w:hAnsi="Arial" w:cs="Arial"/>
                <w:b/>
                <w:sz w:val="20"/>
                <w:szCs w:val="20"/>
                <w:lang w:eastAsia="de-AT"/>
              </w:rPr>
            </w:pPr>
            <w:r w:rsidRPr="006A27F2">
              <w:rPr>
                <w:rFonts w:ascii="Arial" w:eastAsia="Arial" w:hAnsi="Arial" w:cs="Arial"/>
                <w:b/>
                <w:sz w:val="20"/>
                <w:szCs w:val="20"/>
                <w:lang w:eastAsia="de-AT"/>
              </w:rPr>
              <w:t>120</w:t>
            </w:r>
          </w:p>
        </w:tc>
      </w:tr>
    </w:tbl>
    <w:p w14:paraId="5AD13495" w14:textId="260EB4C0" w:rsidR="00DD5162" w:rsidRPr="006A27F2" w:rsidRDefault="00DD5162" w:rsidP="00725A68">
      <w:pPr>
        <w:pStyle w:val="berschrift1"/>
      </w:pPr>
      <w:bookmarkStart w:id="40" w:name="_Toc187307888"/>
      <w:bookmarkStart w:id="41" w:name="_Toc136010961"/>
      <w:bookmarkStart w:id="42" w:name="_Toc136011190"/>
      <w:bookmarkStart w:id="43" w:name="_Toc136011864"/>
      <w:bookmarkStart w:id="44" w:name="_Toc137465310"/>
      <w:bookmarkStart w:id="45" w:name="_Toc137465758"/>
      <w:bookmarkStart w:id="46" w:name="_Toc151982090"/>
      <w:r w:rsidRPr="006A27F2">
        <w:t>§ 4</w:t>
      </w:r>
      <w:r w:rsidRPr="006A27F2">
        <w:tab/>
        <w:t>T</w:t>
      </w:r>
      <w:r w:rsidR="00DC6C8A" w:rsidRPr="006A27F2">
        <w:t>ypes of courses</w:t>
      </w:r>
      <w:bookmarkEnd w:id="40"/>
      <w:r w:rsidR="00DC6C8A" w:rsidRPr="006A27F2">
        <w:t xml:space="preserve"> </w:t>
      </w:r>
      <w:bookmarkEnd w:id="41"/>
      <w:bookmarkEnd w:id="42"/>
      <w:bookmarkEnd w:id="43"/>
      <w:bookmarkEnd w:id="44"/>
      <w:bookmarkEnd w:id="45"/>
      <w:bookmarkEnd w:id="46"/>
    </w:p>
    <w:p w14:paraId="26DB12A5" w14:textId="18784242" w:rsidR="00DD5162" w:rsidRPr="006A27F2" w:rsidRDefault="00DC6C8A" w:rsidP="00DD5162">
      <w:pPr>
        <w:spacing w:before="120" w:after="120" w:line="264" w:lineRule="auto"/>
        <w:jc w:val="both"/>
        <w:rPr>
          <w:rFonts w:ascii="Arial" w:eastAsia="Arial" w:hAnsi="Arial" w:cs="Arial"/>
          <w:lang w:eastAsia="de-AT"/>
        </w:rPr>
      </w:pPr>
      <w:r w:rsidRPr="006A27F2">
        <w:rPr>
          <w:rFonts w:ascii="Arial" w:eastAsia="Arial" w:hAnsi="Arial" w:cs="Arial"/>
          <w:lang w:eastAsia="de-AT"/>
        </w:rPr>
        <w:t xml:space="preserve">The programme comprises the following </w:t>
      </w:r>
      <w:r w:rsidR="0028307C" w:rsidRPr="006A27F2">
        <w:rPr>
          <w:rFonts w:ascii="Arial" w:eastAsia="Arial" w:hAnsi="Arial" w:cs="Arial"/>
          <w:lang w:eastAsia="de-AT"/>
        </w:rPr>
        <w:t xml:space="preserve">types of </w:t>
      </w:r>
      <w:r w:rsidRPr="006A27F2">
        <w:rPr>
          <w:rFonts w:ascii="Arial" w:eastAsia="Arial" w:hAnsi="Arial" w:cs="Arial"/>
          <w:lang w:eastAsia="de-AT"/>
        </w:rPr>
        <w:t>course</w:t>
      </w:r>
      <w:r w:rsidR="0028307C" w:rsidRPr="006A27F2">
        <w:rPr>
          <w:rFonts w:ascii="Arial" w:eastAsia="Arial" w:hAnsi="Arial" w:cs="Arial"/>
          <w:lang w:eastAsia="de-AT"/>
        </w:rPr>
        <w:t>s</w:t>
      </w:r>
      <w:r w:rsidRPr="006A27F2">
        <w:rPr>
          <w:rFonts w:ascii="Arial" w:eastAsia="Arial" w:hAnsi="Arial" w:cs="Arial"/>
          <w:lang w:eastAsia="de-AT"/>
        </w:rPr>
        <w:t>:</w:t>
      </w:r>
    </w:p>
    <w:p w14:paraId="3D67079A" w14:textId="78DD3580" w:rsidR="00DD5162" w:rsidRPr="006A27F2" w:rsidRDefault="00DD5162" w:rsidP="00DD5162">
      <w:pPr>
        <w:spacing w:before="120" w:after="120" w:line="264" w:lineRule="auto"/>
        <w:jc w:val="both"/>
        <w:rPr>
          <w:rFonts w:ascii="Arial" w:eastAsia="Arial" w:hAnsi="Arial" w:cs="Arial"/>
          <w:lang w:eastAsia="de-AT"/>
        </w:rPr>
      </w:pPr>
      <w:r w:rsidRPr="006A27F2">
        <w:rPr>
          <w:rFonts w:ascii="Arial" w:eastAsia="Arial" w:hAnsi="Arial" w:cs="Arial"/>
          <w:lang w:eastAsia="de-AT"/>
        </w:rPr>
        <w:t>[</w:t>
      </w:r>
      <w:r w:rsidR="00DC6C8A" w:rsidRPr="006A27F2">
        <w:rPr>
          <w:rFonts w:ascii="Arial" w:eastAsia="Arial" w:hAnsi="Arial" w:cs="Arial"/>
          <w:lang w:eastAsia="de-AT"/>
        </w:rPr>
        <w:t xml:space="preserve">List of </w:t>
      </w:r>
      <w:r w:rsidR="0028307C" w:rsidRPr="006A27F2">
        <w:rPr>
          <w:rFonts w:ascii="Arial" w:eastAsia="Arial" w:hAnsi="Arial" w:cs="Arial"/>
          <w:lang w:eastAsia="de-AT"/>
        </w:rPr>
        <w:t xml:space="preserve">types of courses </w:t>
      </w:r>
      <w:r w:rsidR="00D461DA" w:rsidRPr="006A27F2">
        <w:rPr>
          <w:rFonts w:ascii="Arial" w:eastAsia="Arial" w:hAnsi="Arial" w:cs="Arial"/>
          <w:lang w:eastAsia="de-AT"/>
        </w:rPr>
        <w:t>provided</w:t>
      </w:r>
      <w:r w:rsidR="00DC6C8A" w:rsidRPr="006A27F2">
        <w:rPr>
          <w:rFonts w:ascii="Arial" w:eastAsia="Arial" w:hAnsi="Arial" w:cs="Arial"/>
          <w:lang w:eastAsia="de-AT"/>
        </w:rPr>
        <w:t xml:space="preserve"> in the curriculum</w:t>
      </w:r>
      <w:r w:rsidRPr="006A27F2">
        <w:rPr>
          <w:rFonts w:ascii="Arial" w:eastAsia="Arial" w:hAnsi="Arial" w:cs="Arial"/>
          <w:lang w:eastAsia="de-AT"/>
        </w:rPr>
        <w:t>]</w:t>
      </w:r>
    </w:p>
    <w:p w14:paraId="349B799C" w14:textId="32CE282C" w:rsidR="00DD5162" w:rsidRPr="006A27F2" w:rsidRDefault="00DD5162" w:rsidP="00725A68">
      <w:pPr>
        <w:pStyle w:val="berschrift1"/>
      </w:pPr>
      <w:bookmarkStart w:id="47" w:name="_Toc136010962"/>
      <w:bookmarkStart w:id="48" w:name="_Toc136011191"/>
      <w:bookmarkStart w:id="49" w:name="_Toc136011865"/>
      <w:bookmarkStart w:id="50" w:name="_Toc137465311"/>
      <w:bookmarkStart w:id="51" w:name="_Toc137465759"/>
      <w:bookmarkStart w:id="52" w:name="_Toc151982091"/>
      <w:bookmarkStart w:id="53" w:name="_Toc187307889"/>
      <w:r w:rsidRPr="006A27F2">
        <w:t>§ 5</w:t>
      </w:r>
      <w:r w:rsidRPr="006A27F2">
        <w:tab/>
      </w:r>
      <w:r w:rsidR="00EA0883" w:rsidRPr="006A27F2">
        <w:t>Programme</w:t>
      </w:r>
      <w:r w:rsidR="00457328" w:rsidRPr="006A27F2">
        <w:t xml:space="preserve"> c</w:t>
      </w:r>
      <w:r w:rsidR="00DC6C8A" w:rsidRPr="006A27F2">
        <w:t xml:space="preserve">ontent and </w:t>
      </w:r>
      <w:r w:rsidR="00457328" w:rsidRPr="006A27F2">
        <w:t>schedule of study</w:t>
      </w:r>
      <w:bookmarkEnd w:id="47"/>
      <w:bookmarkEnd w:id="48"/>
      <w:bookmarkEnd w:id="49"/>
      <w:bookmarkEnd w:id="50"/>
      <w:bookmarkEnd w:id="51"/>
      <w:bookmarkEnd w:id="52"/>
      <w:bookmarkEnd w:id="53"/>
    </w:p>
    <w:p w14:paraId="1AE71BC4" w14:textId="75A55FBB" w:rsidR="009E0376" w:rsidRPr="006A27F2" w:rsidRDefault="009E0376" w:rsidP="009E0376">
      <w:pPr>
        <w:spacing w:before="120" w:after="120" w:line="264" w:lineRule="auto"/>
        <w:jc w:val="both"/>
        <w:rPr>
          <w:rFonts w:ascii="Arial" w:eastAsia="Arial" w:hAnsi="Arial" w:cs="Arial"/>
          <w:lang w:eastAsia="de-AT"/>
        </w:rPr>
      </w:pPr>
      <w:r w:rsidRPr="006A27F2">
        <w:rPr>
          <w:rFonts w:ascii="Arial" w:eastAsia="Arial" w:hAnsi="Arial" w:cs="Arial"/>
          <w:lang w:eastAsia="de-AT"/>
        </w:rPr>
        <w:t xml:space="preserve">The following contains a list of modules [and courses] of the </w:t>
      </w:r>
      <w:proofErr w:type="gramStart"/>
      <w:r w:rsidR="008C2276" w:rsidRPr="006A27F2">
        <w:rPr>
          <w:rFonts w:ascii="Arial" w:eastAsia="Arial" w:hAnsi="Arial" w:cs="Arial"/>
          <w:lang w:eastAsia="de-AT"/>
        </w:rPr>
        <w:t>M</w:t>
      </w:r>
      <w:r w:rsidRPr="006A27F2">
        <w:rPr>
          <w:rFonts w:ascii="Arial" w:eastAsia="Arial" w:hAnsi="Arial" w:cs="Arial"/>
          <w:lang w:eastAsia="de-AT"/>
        </w:rPr>
        <w:t>aster’s</w:t>
      </w:r>
      <w:proofErr w:type="gramEnd"/>
      <w:r w:rsidRPr="006A27F2">
        <w:rPr>
          <w:rFonts w:ascii="Arial" w:eastAsia="Arial" w:hAnsi="Arial" w:cs="Arial"/>
          <w:lang w:eastAsia="de-AT"/>
        </w:rPr>
        <w:t xml:space="preserve"> programme in [Name of </w:t>
      </w:r>
      <w:r w:rsidR="008C2276" w:rsidRPr="006A27F2">
        <w:rPr>
          <w:rFonts w:ascii="Arial" w:eastAsia="Arial" w:hAnsi="Arial" w:cs="Arial"/>
          <w:lang w:eastAsia="de-AT"/>
        </w:rPr>
        <w:t>p</w:t>
      </w:r>
      <w:r w:rsidRPr="006A27F2">
        <w:rPr>
          <w:rFonts w:ascii="Arial" w:eastAsia="Arial" w:hAnsi="Arial" w:cs="Arial"/>
          <w:lang w:eastAsia="de-AT"/>
        </w:rPr>
        <w:t xml:space="preserve">rogramme]. The attribution to semesters serves as a recommendation designed to ensure that the order in which the courses are taken is optimally built on previous knowledge and that the workload of 60 ECTS </w:t>
      </w:r>
      <w:r w:rsidR="00BA3F7B" w:rsidRPr="006A27F2">
        <w:rPr>
          <w:rFonts w:ascii="Arial" w:eastAsia="Arial" w:hAnsi="Arial" w:cs="Arial"/>
          <w:lang w:eastAsia="de-AT"/>
        </w:rPr>
        <w:t xml:space="preserve">credit </w:t>
      </w:r>
      <w:r w:rsidRPr="006A27F2">
        <w:rPr>
          <w:rFonts w:ascii="Arial" w:eastAsia="Arial" w:hAnsi="Arial" w:cs="Arial"/>
          <w:lang w:eastAsia="de-AT"/>
        </w:rPr>
        <w:t>points within an academic year is not exceeded. However, modules and courses can be taken in a different order if there are no pre</w:t>
      </w:r>
      <w:r w:rsidR="00391672" w:rsidRPr="006A27F2">
        <w:rPr>
          <w:rFonts w:ascii="Arial" w:eastAsia="Arial" w:hAnsi="Arial" w:cs="Arial"/>
          <w:lang w:eastAsia="de-AT"/>
        </w:rPr>
        <w:t>conditions</w:t>
      </w:r>
      <w:r w:rsidRPr="006A27F2">
        <w:rPr>
          <w:rFonts w:ascii="Arial" w:eastAsia="Arial" w:hAnsi="Arial" w:cs="Arial"/>
          <w:lang w:eastAsia="de-AT"/>
        </w:rPr>
        <w:t xml:space="preserve"> according to § 12. </w:t>
      </w:r>
    </w:p>
    <w:p w14:paraId="5A3FE67F" w14:textId="28F1747D" w:rsidR="00BE7EF9" w:rsidRPr="006A27F2" w:rsidRDefault="00380B4F" w:rsidP="00380B4F">
      <w:pPr>
        <w:spacing w:before="120" w:after="120" w:line="264" w:lineRule="auto"/>
        <w:jc w:val="both"/>
        <w:rPr>
          <w:rFonts w:ascii="Arial" w:eastAsia="Arial" w:hAnsi="Arial" w:cs="Arial"/>
          <w:lang w:eastAsia="de-AT"/>
        </w:rPr>
      </w:pPr>
      <w:r w:rsidRPr="006A27F2">
        <w:rPr>
          <w:rFonts w:ascii="Arial" w:eastAsia="Arial" w:hAnsi="Arial" w:cs="Arial"/>
          <w:lang w:eastAsia="de-AT"/>
        </w:rPr>
        <w:t xml:space="preserve">Detailed descriptions of the modules including the knowledge, </w:t>
      </w:r>
      <w:r w:rsidR="00D304F1" w:rsidRPr="006A27F2">
        <w:rPr>
          <w:rFonts w:ascii="Arial" w:eastAsia="Arial" w:hAnsi="Arial" w:cs="Arial"/>
          <w:lang w:eastAsia="de-AT"/>
        </w:rPr>
        <w:t>methods,</w:t>
      </w:r>
      <w:r w:rsidRPr="006A27F2">
        <w:rPr>
          <w:rFonts w:ascii="Arial" w:eastAsia="Arial" w:hAnsi="Arial" w:cs="Arial"/>
          <w:lang w:eastAsia="de-AT"/>
        </w:rPr>
        <w:t xml:space="preserve"> and skills to be </w:t>
      </w:r>
      <w:r w:rsidR="00686B5B" w:rsidRPr="006A27F2">
        <w:rPr>
          <w:rFonts w:ascii="Arial" w:eastAsia="Arial" w:hAnsi="Arial" w:cs="Arial"/>
          <w:lang w:eastAsia="de-AT"/>
        </w:rPr>
        <w:t xml:space="preserve">imparted </w:t>
      </w:r>
      <w:r w:rsidRPr="006A27F2">
        <w:rPr>
          <w:rFonts w:ascii="Arial" w:eastAsia="Arial" w:hAnsi="Arial" w:cs="Arial"/>
          <w:lang w:eastAsia="de-AT"/>
        </w:rPr>
        <w:t xml:space="preserve">can be found in Annex I: </w:t>
      </w:r>
      <w:r w:rsidR="00EA0883" w:rsidRPr="006A27F2">
        <w:rPr>
          <w:rFonts w:ascii="Arial" w:eastAsia="Arial" w:hAnsi="Arial" w:cs="Arial"/>
          <w:lang w:eastAsia="de-AT"/>
        </w:rPr>
        <w:t>Description of m</w:t>
      </w:r>
      <w:r w:rsidR="00BE7EF9" w:rsidRPr="006A27F2">
        <w:rPr>
          <w:rFonts w:ascii="Arial" w:eastAsia="Arial" w:hAnsi="Arial" w:cs="Arial"/>
          <w:lang w:eastAsia="de-AT"/>
        </w:rPr>
        <w:t>odule</w:t>
      </w:r>
      <w:r w:rsidR="00EA0883" w:rsidRPr="006A27F2">
        <w:rPr>
          <w:rFonts w:ascii="Arial" w:eastAsia="Arial" w:hAnsi="Arial" w:cs="Arial"/>
          <w:lang w:eastAsia="de-AT"/>
        </w:rPr>
        <w:t>s</w:t>
      </w:r>
      <w:r w:rsidR="00BE7EF9" w:rsidRPr="006A27F2">
        <w:rPr>
          <w:rFonts w:ascii="Arial" w:eastAsia="Arial" w:hAnsi="Arial" w:cs="Arial"/>
          <w:lang w:eastAsia="de-AT"/>
        </w:rPr>
        <w:t>.</w:t>
      </w:r>
    </w:p>
    <w:tbl>
      <w:tblP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000" w:firstRow="0" w:lastRow="0" w:firstColumn="0" w:lastColumn="0" w:noHBand="0" w:noVBand="0"/>
      </w:tblPr>
      <w:tblGrid>
        <w:gridCol w:w="1510"/>
        <w:gridCol w:w="1658"/>
        <w:gridCol w:w="662"/>
        <w:gridCol w:w="712"/>
        <w:gridCol w:w="741"/>
        <w:gridCol w:w="926"/>
        <w:gridCol w:w="953"/>
        <w:gridCol w:w="941"/>
        <w:gridCol w:w="959"/>
      </w:tblGrid>
      <w:tr w:rsidR="00DD5162" w:rsidRPr="006A27F2" w14:paraId="3F640ADB" w14:textId="77777777" w:rsidTr="001C2AF5">
        <w:trPr>
          <w:trHeight w:val="320"/>
        </w:trPr>
        <w:tc>
          <w:tcPr>
            <w:tcW w:w="5000" w:type="pct"/>
            <w:gridSpan w:val="9"/>
            <w:shd w:val="clear" w:color="auto" w:fill="C6D9F1"/>
            <w:vAlign w:val="center"/>
          </w:tcPr>
          <w:p w14:paraId="718611C1" w14:textId="7F8906CF" w:rsidR="00DD5162" w:rsidRPr="006A27F2" w:rsidRDefault="0096674C" w:rsidP="00DD5162">
            <w:pPr>
              <w:keepNext/>
              <w:keepLines/>
              <w:spacing w:after="0" w:line="240" w:lineRule="auto"/>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lastRenderedPageBreak/>
              <w:t xml:space="preserve">Master’s </w:t>
            </w:r>
            <w:r w:rsidR="008C2276" w:rsidRPr="006A27F2">
              <w:rPr>
                <w:rFonts w:ascii="Arial" w:eastAsia="Arial" w:hAnsi="Arial" w:cs="Arial"/>
                <w:b/>
                <w:color w:val="000000"/>
                <w:sz w:val="18"/>
                <w:szCs w:val="18"/>
                <w:lang w:eastAsia="de-AT"/>
              </w:rPr>
              <w:t>d</w:t>
            </w:r>
            <w:r w:rsidRPr="006A27F2">
              <w:rPr>
                <w:rFonts w:ascii="Arial" w:eastAsia="Arial" w:hAnsi="Arial" w:cs="Arial"/>
                <w:b/>
                <w:color w:val="000000"/>
                <w:sz w:val="18"/>
                <w:szCs w:val="18"/>
                <w:lang w:eastAsia="de-AT"/>
              </w:rPr>
              <w:t xml:space="preserve">egree </w:t>
            </w:r>
            <w:r w:rsidR="008C2276" w:rsidRPr="006A27F2">
              <w:rPr>
                <w:rFonts w:ascii="Arial" w:eastAsia="Arial" w:hAnsi="Arial" w:cs="Arial"/>
                <w:b/>
                <w:color w:val="000000"/>
                <w:sz w:val="18"/>
                <w:szCs w:val="18"/>
                <w:lang w:eastAsia="de-AT"/>
              </w:rPr>
              <w:t>p</w:t>
            </w:r>
            <w:r w:rsidRPr="006A27F2">
              <w:rPr>
                <w:rFonts w:ascii="Arial" w:eastAsia="Arial" w:hAnsi="Arial" w:cs="Arial"/>
                <w:b/>
                <w:color w:val="000000"/>
                <w:sz w:val="18"/>
                <w:szCs w:val="18"/>
                <w:lang w:eastAsia="de-AT"/>
              </w:rPr>
              <w:t xml:space="preserve">rogramme [Name of </w:t>
            </w:r>
            <w:r w:rsidR="008C2276" w:rsidRPr="006A27F2">
              <w:rPr>
                <w:rFonts w:ascii="Arial" w:eastAsia="Arial" w:hAnsi="Arial" w:cs="Arial"/>
                <w:b/>
                <w:color w:val="000000"/>
                <w:sz w:val="18"/>
                <w:szCs w:val="18"/>
                <w:lang w:eastAsia="de-AT"/>
              </w:rPr>
              <w:t>p</w:t>
            </w:r>
            <w:r w:rsidRPr="006A27F2">
              <w:rPr>
                <w:rFonts w:ascii="Arial" w:eastAsia="Arial" w:hAnsi="Arial" w:cs="Arial"/>
                <w:b/>
                <w:color w:val="000000"/>
                <w:sz w:val="18"/>
                <w:szCs w:val="18"/>
                <w:lang w:eastAsia="de-AT"/>
              </w:rPr>
              <w:t>rogramme]</w:t>
            </w:r>
          </w:p>
        </w:tc>
      </w:tr>
      <w:tr w:rsidR="00DD5162" w:rsidRPr="006A27F2" w14:paraId="7F1010EF" w14:textId="77777777" w:rsidTr="001C2AF5">
        <w:trPr>
          <w:trHeight w:val="240"/>
        </w:trPr>
        <w:tc>
          <w:tcPr>
            <w:tcW w:w="833" w:type="pct"/>
            <w:vMerge w:val="restart"/>
            <w:shd w:val="clear" w:color="auto" w:fill="C6D9F1"/>
            <w:vAlign w:val="center"/>
          </w:tcPr>
          <w:p w14:paraId="7C014334" w14:textId="464985DB" w:rsidR="00DD5162" w:rsidRPr="006A27F2" w:rsidRDefault="0096674C" w:rsidP="00DD5162">
            <w:pPr>
              <w:keepNext/>
              <w:keepLines/>
              <w:spacing w:after="0" w:line="240" w:lineRule="auto"/>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 xml:space="preserve">Module </w:t>
            </w:r>
          </w:p>
        </w:tc>
        <w:tc>
          <w:tcPr>
            <w:tcW w:w="915" w:type="pct"/>
            <w:vMerge w:val="restart"/>
            <w:shd w:val="clear" w:color="auto" w:fill="C6D9F1"/>
            <w:vAlign w:val="center"/>
          </w:tcPr>
          <w:p w14:paraId="577C2550" w14:textId="46D7223E" w:rsidR="00DD5162" w:rsidRPr="006A27F2" w:rsidRDefault="0096674C" w:rsidP="00DD5162">
            <w:pPr>
              <w:keepNext/>
              <w:keepLines/>
              <w:spacing w:after="0" w:line="240" w:lineRule="auto"/>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 xml:space="preserve">Course </w:t>
            </w:r>
          </w:p>
        </w:tc>
        <w:tc>
          <w:tcPr>
            <w:tcW w:w="365" w:type="pct"/>
            <w:vMerge w:val="restart"/>
            <w:shd w:val="clear" w:color="auto" w:fill="C6D9F1"/>
            <w:vAlign w:val="center"/>
          </w:tcPr>
          <w:p w14:paraId="50B05EFB" w14:textId="37965D41" w:rsidR="00DD5162" w:rsidRPr="006A27F2" w:rsidRDefault="0096674C" w:rsidP="00DD5162">
            <w:pPr>
              <w:keepNext/>
              <w:keepLines/>
              <w:spacing w:after="0" w:line="240" w:lineRule="auto"/>
              <w:jc w:val="center"/>
              <w:rPr>
                <w:rFonts w:ascii="Arial" w:eastAsia="Arial" w:hAnsi="Arial" w:cs="Arial"/>
                <w:b/>
                <w:color w:val="000000"/>
                <w:sz w:val="18"/>
                <w:szCs w:val="18"/>
                <w:lang w:eastAsia="de-AT"/>
              </w:rPr>
            </w:pPr>
            <w:proofErr w:type="spellStart"/>
            <w:r w:rsidRPr="006A27F2">
              <w:rPr>
                <w:rFonts w:ascii="Arial" w:eastAsia="Arial" w:hAnsi="Arial" w:cs="Arial"/>
                <w:b/>
                <w:color w:val="000000"/>
                <w:sz w:val="18"/>
                <w:szCs w:val="18"/>
                <w:lang w:eastAsia="de-AT"/>
              </w:rPr>
              <w:t>SHrs</w:t>
            </w:r>
            <w:proofErr w:type="spellEnd"/>
          </w:p>
        </w:tc>
        <w:tc>
          <w:tcPr>
            <w:tcW w:w="393" w:type="pct"/>
            <w:vMerge w:val="restart"/>
            <w:shd w:val="clear" w:color="auto" w:fill="C6D9F1"/>
            <w:vAlign w:val="center"/>
          </w:tcPr>
          <w:p w14:paraId="193892C3" w14:textId="0DA0FA87" w:rsidR="00DD5162" w:rsidRPr="006A27F2" w:rsidRDefault="0096674C" w:rsidP="00DD5162">
            <w:pPr>
              <w:keepNext/>
              <w:keepLines/>
              <w:spacing w:after="0" w:line="240" w:lineRule="auto"/>
              <w:jc w:val="center"/>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 xml:space="preserve">Type </w:t>
            </w:r>
          </w:p>
        </w:tc>
        <w:tc>
          <w:tcPr>
            <w:tcW w:w="409" w:type="pct"/>
            <w:vMerge w:val="restart"/>
            <w:shd w:val="clear" w:color="auto" w:fill="C6D9F1"/>
            <w:vAlign w:val="center"/>
          </w:tcPr>
          <w:p w14:paraId="2A62F292" w14:textId="77777777" w:rsidR="00DD5162" w:rsidRPr="006A27F2" w:rsidRDefault="00DD5162" w:rsidP="00DD5162">
            <w:pPr>
              <w:keepNext/>
              <w:keepLines/>
              <w:spacing w:after="0" w:line="240" w:lineRule="auto"/>
              <w:jc w:val="center"/>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ECTS</w:t>
            </w:r>
          </w:p>
        </w:tc>
        <w:tc>
          <w:tcPr>
            <w:tcW w:w="2086" w:type="pct"/>
            <w:gridSpan w:val="4"/>
            <w:shd w:val="clear" w:color="auto" w:fill="C6D9F1"/>
            <w:vAlign w:val="center"/>
          </w:tcPr>
          <w:p w14:paraId="31009991" w14:textId="73B7C9F5" w:rsidR="00DD5162" w:rsidRPr="006A27F2" w:rsidRDefault="008C2276" w:rsidP="00DD5162">
            <w:pPr>
              <w:keepNext/>
              <w:keepLines/>
              <w:spacing w:after="0" w:line="240" w:lineRule="auto"/>
              <w:jc w:val="center"/>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 xml:space="preserve">Semester with ECTS </w:t>
            </w:r>
          </w:p>
        </w:tc>
      </w:tr>
      <w:tr w:rsidR="00DD5162" w:rsidRPr="006A27F2" w14:paraId="4AFC5F8F" w14:textId="77777777" w:rsidTr="001C2AF5">
        <w:trPr>
          <w:trHeight w:val="240"/>
        </w:trPr>
        <w:tc>
          <w:tcPr>
            <w:tcW w:w="833" w:type="pct"/>
            <w:vMerge/>
            <w:shd w:val="clear" w:color="auto" w:fill="C6D9F1"/>
            <w:vAlign w:val="center"/>
          </w:tcPr>
          <w:p w14:paraId="2666A90C" w14:textId="77777777" w:rsidR="00DD5162" w:rsidRPr="006A27F2" w:rsidRDefault="00DD5162" w:rsidP="00DD5162">
            <w:pPr>
              <w:keepNext/>
              <w:keepLines/>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eastAsia="de-AT"/>
              </w:rPr>
            </w:pPr>
          </w:p>
        </w:tc>
        <w:tc>
          <w:tcPr>
            <w:tcW w:w="915" w:type="pct"/>
            <w:vMerge/>
            <w:shd w:val="clear" w:color="auto" w:fill="C6D9F1"/>
            <w:vAlign w:val="center"/>
          </w:tcPr>
          <w:p w14:paraId="4B6FED87" w14:textId="77777777" w:rsidR="00DD5162" w:rsidRPr="006A27F2" w:rsidRDefault="00DD5162" w:rsidP="00DD5162">
            <w:pPr>
              <w:keepNext/>
              <w:keepLines/>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eastAsia="de-AT"/>
              </w:rPr>
            </w:pPr>
          </w:p>
        </w:tc>
        <w:tc>
          <w:tcPr>
            <w:tcW w:w="365" w:type="pct"/>
            <w:vMerge/>
            <w:shd w:val="clear" w:color="auto" w:fill="C6D9F1"/>
            <w:vAlign w:val="center"/>
          </w:tcPr>
          <w:p w14:paraId="1FF8286A" w14:textId="77777777" w:rsidR="00DD5162" w:rsidRPr="006A27F2" w:rsidRDefault="00DD5162" w:rsidP="00DD5162">
            <w:pPr>
              <w:keepNext/>
              <w:keepLines/>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eastAsia="de-AT"/>
              </w:rPr>
            </w:pPr>
          </w:p>
        </w:tc>
        <w:tc>
          <w:tcPr>
            <w:tcW w:w="393" w:type="pct"/>
            <w:vMerge/>
            <w:shd w:val="clear" w:color="auto" w:fill="C6D9F1"/>
            <w:vAlign w:val="center"/>
          </w:tcPr>
          <w:p w14:paraId="0E333238" w14:textId="77777777" w:rsidR="00DD5162" w:rsidRPr="006A27F2" w:rsidRDefault="00DD5162" w:rsidP="00DD5162">
            <w:pPr>
              <w:keepNext/>
              <w:keepLines/>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eastAsia="de-AT"/>
              </w:rPr>
            </w:pPr>
          </w:p>
        </w:tc>
        <w:tc>
          <w:tcPr>
            <w:tcW w:w="409" w:type="pct"/>
            <w:vMerge/>
            <w:shd w:val="clear" w:color="auto" w:fill="C6D9F1"/>
            <w:vAlign w:val="center"/>
          </w:tcPr>
          <w:p w14:paraId="5D1A3B4D" w14:textId="77777777" w:rsidR="00DD5162" w:rsidRPr="006A27F2" w:rsidRDefault="00DD5162" w:rsidP="00DD5162">
            <w:pPr>
              <w:keepNext/>
              <w:keepLines/>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Arial" w:eastAsia="Arial" w:hAnsi="Arial" w:cs="Arial"/>
                <w:b/>
                <w:color w:val="000000"/>
                <w:sz w:val="18"/>
                <w:szCs w:val="18"/>
                <w:lang w:eastAsia="de-AT"/>
              </w:rPr>
            </w:pPr>
          </w:p>
        </w:tc>
        <w:tc>
          <w:tcPr>
            <w:tcW w:w="511" w:type="pct"/>
            <w:shd w:val="clear" w:color="auto" w:fill="C6D9F1"/>
            <w:vAlign w:val="center"/>
          </w:tcPr>
          <w:p w14:paraId="5261D236" w14:textId="77777777" w:rsidR="00DD5162" w:rsidRPr="006A27F2" w:rsidRDefault="00DD5162" w:rsidP="00DD5162">
            <w:pPr>
              <w:keepNext/>
              <w:keepLines/>
              <w:spacing w:after="0" w:line="240" w:lineRule="auto"/>
              <w:jc w:val="center"/>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I</w:t>
            </w:r>
          </w:p>
        </w:tc>
        <w:tc>
          <w:tcPr>
            <w:tcW w:w="526" w:type="pct"/>
            <w:shd w:val="clear" w:color="auto" w:fill="C6D9F1"/>
            <w:vAlign w:val="center"/>
          </w:tcPr>
          <w:p w14:paraId="0DCA4846" w14:textId="77777777" w:rsidR="00DD5162" w:rsidRPr="006A27F2" w:rsidRDefault="00DD5162" w:rsidP="00DD5162">
            <w:pPr>
              <w:keepNext/>
              <w:keepLines/>
              <w:spacing w:after="0" w:line="240" w:lineRule="auto"/>
              <w:jc w:val="center"/>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II</w:t>
            </w:r>
          </w:p>
        </w:tc>
        <w:tc>
          <w:tcPr>
            <w:tcW w:w="519" w:type="pct"/>
            <w:shd w:val="clear" w:color="auto" w:fill="C6D9F1"/>
            <w:vAlign w:val="center"/>
          </w:tcPr>
          <w:p w14:paraId="24435310" w14:textId="77777777" w:rsidR="00DD5162" w:rsidRPr="006A27F2" w:rsidRDefault="00DD5162" w:rsidP="00DD5162">
            <w:pPr>
              <w:keepNext/>
              <w:keepLines/>
              <w:spacing w:after="0" w:line="240" w:lineRule="auto"/>
              <w:jc w:val="center"/>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III</w:t>
            </w:r>
          </w:p>
        </w:tc>
        <w:tc>
          <w:tcPr>
            <w:tcW w:w="531" w:type="pct"/>
            <w:shd w:val="clear" w:color="auto" w:fill="C6D9F1"/>
            <w:vAlign w:val="center"/>
          </w:tcPr>
          <w:p w14:paraId="45D6580A" w14:textId="77777777" w:rsidR="00DD5162" w:rsidRPr="006A27F2" w:rsidRDefault="00DD5162" w:rsidP="00DD5162">
            <w:pPr>
              <w:keepNext/>
              <w:keepLines/>
              <w:spacing w:after="0" w:line="240" w:lineRule="auto"/>
              <w:jc w:val="center"/>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IV</w:t>
            </w:r>
          </w:p>
        </w:tc>
      </w:tr>
      <w:tr w:rsidR="00DD5162" w:rsidRPr="006A27F2" w14:paraId="20139D53" w14:textId="77777777" w:rsidTr="001C2AF5">
        <w:trPr>
          <w:trHeight w:val="240"/>
        </w:trPr>
        <w:tc>
          <w:tcPr>
            <w:tcW w:w="5000" w:type="pct"/>
            <w:gridSpan w:val="9"/>
            <w:shd w:val="clear" w:color="auto" w:fill="auto"/>
            <w:vAlign w:val="center"/>
          </w:tcPr>
          <w:p w14:paraId="4EEAC851" w14:textId="6CCBAFB1" w:rsidR="00DD5162" w:rsidRPr="006A27F2" w:rsidRDefault="00DD5162" w:rsidP="00DD5162">
            <w:pPr>
              <w:keepNext/>
              <w:keepLines/>
              <w:spacing w:after="0" w:line="240" w:lineRule="auto"/>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 xml:space="preserve">(1) </w:t>
            </w:r>
            <w:r w:rsidR="0096674C" w:rsidRPr="006A27F2">
              <w:rPr>
                <w:rFonts w:ascii="Arial" w:eastAsia="Arial" w:hAnsi="Arial" w:cs="Arial"/>
                <w:b/>
                <w:color w:val="000000"/>
                <w:sz w:val="18"/>
                <w:szCs w:val="18"/>
                <w:lang w:eastAsia="de-AT"/>
              </w:rPr>
              <w:t xml:space="preserve">Compulsory </w:t>
            </w:r>
            <w:r w:rsidR="008C2276" w:rsidRPr="006A27F2">
              <w:rPr>
                <w:rFonts w:ascii="Arial" w:eastAsia="Arial" w:hAnsi="Arial" w:cs="Arial"/>
                <w:b/>
                <w:color w:val="000000"/>
                <w:sz w:val="18"/>
                <w:szCs w:val="18"/>
                <w:lang w:eastAsia="de-AT"/>
              </w:rPr>
              <w:t>m</w:t>
            </w:r>
            <w:r w:rsidR="0096674C" w:rsidRPr="006A27F2">
              <w:rPr>
                <w:rFonts w:ascii="Arial" w:eastAsia="Arial" w:hAnsi="Arial" w:cs="Arial"/>
                <w:b/>
                <w:color w:val="000000"/>
                <w:sz w:val="18"/>
                <w:szCs w:val="18"/>
                <w:lang w:eastAsia="de-AT"/>
              </w:rPr>
              <w:t xml:space="preserve">odules </w:t>
            </w:r>
          </w:p>
        </w:tc>
      </w:tr>
      <w:tr w:rsidR="00DD5162" w:rsidRPr="006A27F2" w14:paraId="7ED8AADA" w14:textId="77777777" w:rsidTr="001C2AF5">
        <w:trPr>
          <w:trHeight w:val="240"/>
        </w:trPr>
        <w:tc>
          <w:tcPr>
            <w:tcW w:w="5000" w:type="pct"/>
            <w:gridSpan w:val="9"/>
            <w:shd w:val="clear" w:color="auto" w:fill="auto"/>
            <w:vAlign w:val="center"/>
          </w:tcPr>
          <w:p w14:paraId="2B874116" w14:textId="30E0B1AD" w:rsidR="00DD5162" w:rsidRPr="006A27F2" w:rsidRDefault="0096674C" w:rsidP="00DD5162">
            <w:pPr>
              <w:keepNext/>
              <w:keepLines/>
              <w:spacing w:after="0" w:line="240" w:lineRule="auto"/>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Module 1</w:t>
            </w:r>
          </w:p>
        </w:tc>
      </w:tr>
      <w:tr w:rsidR="00DD5162" w:rsidRPr="006A27F2" w14:paraId="00EAB066" w14:textId="77777777" w:rsidTr="001C2AF5">
        <w:trPr>
          <w:trHeight w:val="240"/>
        </w:trPr>
        <w:tc>
          <w:tcPr>
            <w:tcW w:w="1747" w:type="pct"/>
            <w:gridSpan w:val="2"/>
            <w:shd w:val="clear" w:color="auto" w:fill="auto"/>
            <w:vAlign w:val="center"/>
          </w:tcPr>
          <w:p w14:paraId="591F606F" w14:textId="0E676D81" w:rsidR="00DD5162" w:rsidRPr="006A27F2" w:rsidRDefault="00686B5B"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Course 1</w:t>
            </w:r>
          </w:p>
        </w:tc>
        <w:tc>
          <w:tcPr>
            <w:tcW w:w="365" w:type="pct"/>
            <w:shd w:val="clear" w:color="auto" w:fill="auto"/>
            <w:vAlign w:val="center"/>
          </w:tcPr>
          <w:p w14:paraId="23C36A4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1ACFF09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364EAF4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03A7BE8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55459C5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6A8C424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21D8456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11206C45" w14:textId="77777777" w:rsidTr="001C2AF5">
        <w:trPr>
          <w:trHeight w:val="240"/>
        </w:trPr>
        <w:tc>
          <w:tcPr>
            <w:tcW w:w="1747" w:type="pct"/>
            <w:gridSpan w:val="2"/>
            <w:shd w:val="clear" w:color="auto" w:fill="auto"/>
            <w:vAlign w:val="center"/>
          </w:tcPr>
          <w:p w14:paraId="467DECD4" w14:textId="264DA681" w:rsidR="00DD5162" w:rsidRPr="006A27F2" w:rsidRDefault="00686B5B"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Course 2</w:t>
            </w:r>
          </w:p>
        </w:tc>
        <w:tc>
          <w:tcPr>
            <w:tcW w:w="365" w:type="pct"/>
            <w:shd w:val="clear" w:color="auto" w:fill="auto"/>
            <w:vAlign w:val="center"/>
          </w:tcPr>
          <w:p w14:paraId="67F36E8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00E55EB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7A6E274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6EE5C87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0048D51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052405C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51FDCFF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067DDECE" w14:textId="77777777" w:rsidTr="001C2AF5">
        <w:trPr>
          <w:trHeight w:val="240"/>
        </w:trPr>
        <w:tc>
          <w:tcPr>
            <w:tcW w:w="1747" w:type="pct"/>
            <w:gridSpan w:val="2"/>
            <w:shd w:val="clear" w:color="auto" w:fill="auto"/>
            <w:vAlign w:val="center"/>
          </w:tcPr>
          <w:p w14:paraId="23E65A7A"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 </w:t>
            </w:r>
          </w:p>
        </w:tc>
        <w:tc>
          <w:tcPr>
            <w:tcW w:w="365" w:type="pct"/>
            <w:shd w:val="clear" w:color="auto" w:fill="auto"/>
            <w:vAlign w:val="center"/>
          </w:tcPr>
          <w:p w14:paraId="5729B1C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759595E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06A58A4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17B59B7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2D1A9C8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70F458A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68FB29C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489C66CD" w14:textId="77777777" w:rsidTr="001C2AF5">
        <w:trPr>
          <w:trHeight w:val="240"/>
        </w:trPr>
        <w:tc>
          <w:tcPr>
            <w:tcW w:w="1747" w:type="pct"/>
            <w:gridSpan w:val="2"/>
            <w:shd w:val="clear" w:color="auto" w:fill="auto"/>
            <w:vAlign w:val="center"/>
          </w:tcPr>
          <w:p w14:paraId="25D94AD2"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shd w:val="clear" w:color="auto" w:fill="auto"/>
            <w:vAlign w:val="center"/>
          </w:tcPr>
          <w:p w14:paraId="1C1826C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6594FEA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1FFB374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0383442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5DDA64F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1E5FEE3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614253F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0965633B" w14:textId="77777777" w:rsidTr="001C2AF5">
        <w:trPr>
          <w:trHeight w:val="240"/>
        </w:trPr>
        <w:tc>
          <w:tcPr>
            <w:tcW w:w="1747" w:type="pct"/>
            <w:gridSpan w:val="2"/>
            <w:tcBorders>
              <w:bottom w:val="single" w:sz="4" w:space="0" w:color="000000"/>
            </w:tcBorders>
            <w:shd w:val="clear" w:color="auto" w:fill="auto"/>
            <w:vAlign w:val="center"/>
          </w:tcPr>
          <w:p w14:paraId="33209D2A" w14:textId="6AB81B69" w:rsidR="00DD5162" w:rsidRPr="006A27F2" w:rsidRDefault="00686B5B"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Course n</w:t>
            </w:r>
          </w:p>
        </w:tc>
        <w:tc>
          <w:tcPr>
            <w:tcW w:w="365" w:type="pct"/>
            <w:tcBorders>
              <w:bottom w:val="single" w:sz="4" w:space="0" w:color="000000"/>
            </w:tcBorders>
            <w:shd w:val="clear" w:color="auto" w:fill="auto"/>
            <w:vAlign w:val="center"/>
          </w:tcPr>
          <w:p w14:paraId="053A342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bottom w:val="single" w:sz="4" w:space="0" w:color="000000"/>
            </w:tcBorders>
            <w:shd w:val="clear" w:color="auto" w:fill="auto"/>
            <w:vAlign w:val="center"/>
          </w:tcPr>
          <w:p w14:paraId="24F01C4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bottom w:val="single" w:sz="4" w:space="0" w:color="000000"/>
            </w:tcBorders>
            <w:shd w:val="clear" w:color="auto" w:fill="auto"/>
            <w:vAlign w:val="center"/>
          </w:tcPr>
          <w:p w14:paraId="2A79B4A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bottom w:val="single" w:sz="4" w:space="0" w:color="000000"/>
            </w:tcBorders>
            <w:shd w:val="clear" w:color="auto" w:fill="auto"/>
            <w:vAlign w:val="center"/>
          </w:tcPr>
          <w:p w14:paraId="1A140A8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bottom w:val="single" w:sz="4" w:space="0" w:color="000000"/>
            </w:tcBorders>
            <w:shd w:val="clear" w:color="auto" w:fill="auto"/>
            <w:vAlign w:val="center"/>
          </w:tcPr>
          <w:p w14:paraId="0DE4250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bottom w:val="single" w:sz="4" w:space="0" w:color="000000"/>
            </w:tcBorders>
            <w:shd w:val="clear" w:color="auto" w:fill="auto"/>
            <w:vAlign w:val="center"/>
          </w:tcPr>
          <w:p w14:paraId="046C299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bottom w:val="single" w:sz="4" w:space="0" w:color="000000"/>
            </w:tcBorders>
            <w:shd w:val="clear" w:color="auto" w:fill="auto"/>
            <w:vAlign w:val="center"/>
          </w:tcPr>
          <w:p w14:paraId="4483A53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0B382090" w14:textId="77777777" w:rsidTr="001C2AF5">
        <w:trPr>
          <w:trHeight w:val="240"/>
        </w:trPr>
        <w:tc>
          <w:tcPr>
            <w:tcW w:w="1747" w:type="pct"/>
            <w:gridSpan w:val="2"/>
            <w:tcBorders>
              <w:top w:val="single" w:sz="4" w:space="0" w:color="000000"/>
              <w:bottom w:val="single" w:sz="4" w:space="0" w:color="000000"/>
            </w:tcBorders>
            <w:shd w:val="clear" w:color="auto" w:fill="C6D9F1"/>
            <w:vAlign w:val="center"/>
          </w:tcPr>
          <w:p w14:paraId="119C8FC6" w14:textId="15D89844" w:rsidR="00DD5162" w:rsidRPr="006A27F2" w:rsidRDefault="00B17D4A"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Subtotal </w:t>
            </w:r>
            <w:r w:rsidR="00EA0883" w:rsidRPr="006A27F2">
              <w:rPr>
                <w:rFonts w:ascii="Arial" w:eastAsia="Arial" w:hAnsi="Arial" w:cs="Arial"/>
                <w:color w:val="000000"/>
                <w:sz w:val="18"/>
                <w:szCs w:val="18"/>
                <w:lang w:eastAsia="de-AT"/>
              </w:rPr>
              <w:t>m</w:t>
            </w:r>
            <w:r w:rsidR="00C37806" w:rsidRPr="006A27F2">
              <w:rPr>
                <w:rFonts w:ascii="Arial" w:eastAsia="Arial" w:hAnsi="Arial" w:cs="Arial"/>
                <w:color w:val="000000"/>
                <w:sz w:val="18"/>
                <w:szCs w:val="18"/>
                <w:lang w:eastAsia="de-AT"/>
              </w:rPr>
              <w:t>odu</w:t>
            </w:r>
            <w:r w:rsidR="00E631B7" w:rsidRPr="006A27F2">
              <w:rPr>
                <w:rFonts w:ascii="Arial" w:eastAsia="Arial" w:hAnsi="Arial" w:cs="Arial"/>
                <w:color w:val="000000"/>
                <w:sz w:val="18"/>
                <w:szCs w:val="18"/>
                <w:lang w:eastAsia="de-AT"/>
              </w:rPr>
              <w:t>le 1</w:t>
            </w:r>
          </w:p>
        </w:tc>
        <w:tc>
          <w:tcPr>
            <w:tcW w:w="365" w:type="pct"/>
            <w:tcBorders>
              <w:top w:val="single" w:sz="4" w:space="0" w:color="000000"/>
              <w:bottom w:val="single" w:sz="4" w:space="0" w:color="000000"/>
            </w:tcBorders>
            <w:shd w:val="clear" w:color="auto" w:fill="C6D9F1"/>
            <w:vAlign w:val="center"/>
          </w:tcPr>
          <w:p w14:paraId="3E44616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000000"/>
              <w:bottom w:val="single" w:sz="4" w:space="0" w:color="000000"/>
            </w:tcBorders>
            <w:shd w:val="clear" w:color="auto" w:fill="C6D9F1"/>
            <w:vAlign w:val="center"/>
          </w:tcPr>
          <w:p w14:paraId="6059179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000000"/>
              <w:bottom w:val="single" w:sz="4" w:space="0" w:color="000000"/>
            </w:tcBorders>
            <w:shd w:val="clear" w:color="auto" w:fill="C6D9F1"/>
            <w:vAlign w:val="center"/>
          </w:tcPr>
          <w:p w14:paraId="54EAC2A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000000"/>
              <w:bottom w:val="single" w:sz="4" w:space="0" w:color="000000"/>
            </w:tcBorders>
            <w:shd w:val="clear" w:color="auto" w:fill="C6D9F1"/>
            <w:vAlign w:val="center"/>
          </w:tcPr>
          <w:p w14:paraId="4D3AC02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000000"/>
              <w:bottom w:val="single" w:sz="4" w:space="0" w:color="000000"/>
            </w:tcBorders>
            <w:shd w:val="clear" w:color="auto" w:fill="C6D9F1"/>
            <w:vAlign w:val="center"/>
          </w:tcPr>
          <w:p w14:paraId="61EBAF6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000000"/>
              <w:bottom w:val="single" w:sz="4" w:space="0" w:color="000000"/>
            </w:tcBorders>
            <w:shd w:val="clear" w:color="auto" w:fill="C6D9F1"/>
            <w:vAlign w:val="center"/>
          </w:tcPr>
          <w:p w14:paraId="29B4E49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000000"/>
              <w:bottom w:val="single" w:sz="4" w:space="0" w:color="000000"/>
            </w:tcBorders>
            <w:shd w:val="clear" w:color="auto" w:fill="C6D9F1"/>
            <w:vAlign w:val="center"/>
          </w:tcPr>
          <w:p w14:paraId="1BB1B34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2A98108A" w14:textId="77777777" w:rsidTr="001C2AF5">
        <w:trPr>
          <w:trHeight w:val="240"/>
        </w:trPr>
        <w:tc>
          <w:tcPr>
            <w:tcW w:w="5000" w:type="pct"/>
            <w:gridSpan w:val="9"/>
            <w:shd w:val="clear" w:color="auto" w:fill="auto"/>
            <w:vAlign w:val="center"/>
          </w:tcPr>
          <w:p w14:paraId="0345DF66" w14:textId="4744DC6C" w:rsidR="00DD5162" w:rsidRPr="006A27F2" w:rsidRDefault="00C37806" w:rsidP="00DD5162">
            <w:pPr>
              <w:keepNext/>
              <w:keepLines/>
              <w:spacing w:after="0" w:line="240" w:lineRule="auto"/>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Module 2</w:t>
            </w:r>
          </w:p>
        </w:tc>
      </w:tr>
      <w:tr w:rsidR="00DD5162" w:rsidRPr="006A27F2" w14:paraId="72998964" w14:textId="77777777" w:rsidTr="001C2AF5">
        <w:trPr>
          <w:trHeight w:val="240"/>
        </w:trPr>
        <w:tc>
          <w:tcPr>
            <w:tcW w:w="1747" w:type="pct"/>
            <w:gridSpan w:val="2"/>
            <w:shd w:val="clear" w:color="auto" w:fill="auto"/>
            <w:vAlign w:val="center"/>
          </w:tcPr>
          <w:p w14:paraId="26BF58BA" w14:textId="70F6CDDF" w:rsidR="00DD5162" w:rsidRPr="006A27F2" w:rsidRDefault="00C37806"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Course 1</w:t>
            </w:r>
          </w:p>
        </w:tc>
        <w:tc>
          <w:tcPr>
            <w:tcW w:w="365" w:type="pct"/>
            <w:shd w:val="clear" w:color="auto" w:fill="auto"/>
            <w:vAlign w:val="center"/>
          </w:tcPr>
          <w:p w14:paraId="15BB92D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57FD0F9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224B99E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495CE7E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0C3A25E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2DCBAD6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79C76C7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1BE43D6F" w14:textId="77777777" w:rsidTr="001C2AF5">
        <w:trPr>
          <w:trHeight w:val="240"/>
        </w:trPr>
        <w:tc>
          <w:tcPr>
            <w:tcW w:w="1747" w:type="pct"/>
            <w:gridSpan w:val="2"/>
            <w:shd w:val="clear" w:color="auto" w:fill="auto"/>
            <w:vAlign w:val="center"/>
          </w:tcPr>
          <w:p w14:paraId="0738B1F3" w14:textId="516B7D7A" w:rsidR="00DD5162" w:rsidRPr="006A27F2" w:rsidRDefault="00C37806"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Course 2</w:t>
            </w:r>
          </w:p>
        </w:tc>
        <w:tc>
          <w:tcPr>
            <w:tcW w:w="365" w:type="pct"/>
            <w:shd w:val="clear" w:color="auto" w:fill="auto"/>
            <w:vAlign w:val="center"/>
          </w:tcPr>
          <w:p w14:paraId="250F6B0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5B8ABF4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74D882F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31255A2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01017AB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30CE914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7FA945B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4785A45C" w14:textId="77777777" w:rsidTr="001C2AF5">
        <w:trPr>
          <w:trHeight w:val="240"/>
        </w:trPr>
        <w:tc>
          <w:tcPr>
            <w:tcW w:w="1747" w:type="pct"/>
            <w:gridSpan w:val="2"/>
            <w:shd w:val="clear" w:color="auto" w:fill="auto"/>
            <w:vAlign w:val="center"/>
          </w:tcPr>
          <w:p w14:paraId="1E15932F"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 </w:t>
            </w:r>
          </w:p>
        </w:tc>
        <w:tc>
          <w:tcPr>
            <w:tcW w:w="365" w:type="pct"/>
            <w:shd w:val="clear" w:color="auto" w:fill="auto"/>
            <w:vAlign w:val="center"/>
          </w:tcPr>
          <w:p w14:paraId="3CBC2CF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1A15F71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57B514C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58EA236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295DFB5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1580244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6FFC924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3EFC5372" w14:textId="77777777" w:rsidTr="001C2AF5">
        <w:trPr>
          <w:trHeight w:val="240"/>
        </w:trPr>
        <w:tc>
          <w:tcPr>
            <w:tcW w:w="1747" w:type="pct"/>
            <w:gridSpan w:val="2"/>
            <w:shd w:val="clear" w:color="auto" w:fill="auto"/>
            <w:vAlign w:val="center"/>
          </w:tcPr>
          <w:p w14:paraId="6CFF3828"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shd w:val="clear" w:color="auto" w:fill="auto"/>
            <w:vAlign w:val="center"/>
          </w:tcPr>
          <w:p w14:paraId="161A557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0B4D5E5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32282A1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49E34D9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3025155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19AF8E6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7EF603C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2621BC75" w14:textId="77777777" w:rsidTr="001C2AF5">
        <w:trPr>
          <w:trHeight w:val="240"/>
        </w:trPr>
        <w:tc>
          <w:tcPr>
            <w:tcW w:w="1747" w:type="pct"/>
            <w:gridSpan w:val="2"/>
            <w:tcBorders>
              <w:bottom w:val="single" w:sz="4" w:space="0" w:color="000000"/>
            </w:tcBorders>
            <w:shd w:val="clear" w:color="auto" w:fill="auto"/>
            <w:vAlign w:val="center"/>
          </w:tcPr>
          <w:p w14:paraId="711A0804" w14:textId="47853476" w:rsidR="00DD5162" w:rsidRPr="006A27F2" w:rsidRDefault="00C37806"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Course </w:t>
            </w:r>
            <w:r w:rsidR="00DD5162" w:rsidRPr="006A27F2">
              <w:rPr>
                <w:rFonts w:ascii="Arial" w:eastAsia="Arial" w:hAnsi="Arial" w:cs="Arial"/>
                <w:color w:val="000000"/>
                <w:sz w:val="18"/>
                <w:szCs w:val="18"/>
                <w:lang w:eastAsia="de-AT"/>
              </w:rPr>
              <w:t>n</w:t>
            </w:r>
          </w:p>
        </w:tc>
        <w:tc>
          <w:tcPr>
            <w:tcW w:w="365" w:type="pct"/>
            <w:tcBorders>
              <w:bottom w:val="single" w:sz="4" w:space="0" w:color="000000"/>
            </w:tcBorders>
            <w:shd w:val="clear" w:color="auto" w:fill="auto"/>
            <w:vAlign w:val="center"/>
          </w:tcPr>
          <w:p w14:paraId="0EB265D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bottom w:val="single" w:sz="4" w:space="0" w:color="000000"/>
            </w:tcBorders>
            <w:shd w:val="clear" w:color="auto" w:fill="auto"/>
            <w:vAlign w:val="center"/>
          </w:tcPr>
          <w:p w14:paraId="6CFA6BA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bottom w:val="single" w:sz="4" w:space="0" w:color="000000"/>
            </w:tcBorders>
            <w:shd w:val="clear" w:color="auto" w:fill="auto"/>
            <w:vAlign w:val="center"/>
          </w:tcPr>
          <w:p w14:paraId="5E01EC5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bottom w:val="single" w:sz="4" w:space="0" w:color="000000"/>
            </w:tcBorders>
            <w:shd w:val="clear" w:color="auto" w:fill="auto"/>
            <w:vAlign w:val="center"/>
          </w:tcPr>
          <w:p w14:paraId="0AD4C8C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bottom w:val="single" w:sz="4" w:space="0" w:color="000000"/>
            </w:tcBorders>
            <w:shd w:val="clear" w:color="auto" w:fill="auto"/>
            <w:vAlign w:val="center"/>
          </w:tcPr>
          <w:p w14:paraId="202862B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bottom w:val="single" w:sz="4" w:space="0" w:color="000000"/>
            </w:tcBorders>
            <w:shd w:val="clear" w:color="auto" w:fill="auto"/>
            <w:vAlign w:val="center"/>
          </w:tcPr>
          <w:p w14:paraId="485F3B0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bottom w:val="single" w:sz="4" w:space="0" w:color="000000"/>
            </w:tcBorders>
            <w:shd w:val="clear" w:color="auto" w:fill="auto"/>
            <w:vAlign w:val="center"/>
          </w:tcPr>
          <w:p w14:paraId="086858C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77C5BB76" w14:textId="77777777" w:rsidTr="001C2AF5">
        <w:trPr>
          <w:trHeight w:val="240"/>
        </w:trPr>
        <w:tc>
          <w:tcPr>
            <w:tcW w:w="1747" w:type="pct"/>
            <w:gridSpan w:val="2"/>
            <w:tcBorders>
              <w:top w:val="single" w:sz="4" w:space="0" w:color="000000"/>
              <w:bottom w:val="single" w:sz="4" w:space="0" w:color="000000"/>
            </w:tcBorders>
            <w:shd w:val="clear" w:color="auto" w:fill="C6D9F1"/>
            <w:vAlign w:val="center"/>
          </w:tcPr>
          <w:p w14:paraId="77478DE5" w14:textId="53553669" w:rsidR="00DD5162" w:rsidRPr="006A27F2" w:rsidRDefault="00C37806"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Subtotal </w:t>
            </w:r>
            <w:r w:rsidR="00EA0883" w:rsidRPr="006A27F2">
              <w:rPr>
                <w:rFonts w:ascii="Arial" w:eastAsia="Arial" w:hAnsi="Arial" w:cs="Arial"/>
                <w:color w:val="000000"/>
                <w:sz w:val="18"/>
                <w:szCs w:val="18"/>
                <w:lang w:eastAsia="de-AT"/>
              </w:rPr>
              <w:t>m</w:t>
            </w:r>
            <w:r w:rsidRPr="006A27F2">
              <w:rPr>
                <w:rFonts w:ascii="Arial" w:eastAsia="Arial" w:hAnsi="Arial" w:cs="Arial"/>
                <w:color w:val="000000"/>
                <w:sz w:val="18"/>
                <w:szCs w:val="18"/>
                <w:lang w:eastAsia="de-AT"/>
              </w:rPr>
              <w:t>od</w:t>
            </w:r>
            <w:r w:rsidR="00E631B7" w:rsidRPr="006A27F2">
              <w:rPr>
                <w:rFonts w:ascii="Arial" w:eastAsia="Arial" w:hAnsi="Arial" w:cs="Arial"/>
                <w:color w:val="000000"/>
                <w:sz w:val="18"/>
                <w:szCs w:val="18"/>
                <w:lang w:eastAsia="de-AT"/>
              </w:rPr>
              <w:t>ule 2</w:t>
            </w:r>
          </w:p>
        </w:tc>
        <w:tc>
          <w:tcPr>
            <w:tcW w:w="365" w:type="pct"/>
            <w:tcBorders>
              <w:top w:val="single" w:sz="4" w:space="0" w:color="000000"/>
              <w:bottom w:val="single" w:sz="4" w:space="0" w:color="000000"/>
            </w:tcBorders>
            <w:shd w:val="clear" w:color="auto" w:fill="C6D9F1"/>
            <w:vAlign w:val="center"/>
          </w:tcPr>
          <w:p w14:paraId="0F1B8FA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000000"/>
              <w:bottom w:val="single" w:sz="4" w:space="0" w:color="000000"/>
            </w:tcBorders>
            <w:shd w:val="clear" w:color="auto" w:fill="C6D9F1"/>
            <w:vAlign w:val="center"/>
          </w:tcPr>
          <w:p w14:paraId="2F624D6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000000"/>
              <w:bottom w:val="single" w:sz="4" w:space="0" w:color="000000"/>
            </w:tcBorders>
            <w:shd w:val="clear" w:color="auto" w:fill="C6D9F1"/>
            <w:vAlign w:val="center"/>
          </w:tcPr>
          <w:p w14:paraId="693F9B6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000000"/>
              <w:bottom w:val="single" w:sz="4" w:space="0" w:color="000000"/>
            </w:tcBorders>
            <w:shd w:val="clear" w:color="auto" w:fill="C6D9F1"/>
            <w:vAlign w:val="center"/>
          </w:tcPr>
          <w:p w14:paraId="48392FA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000000"/>
              <w:bottom w:val="single" w:sz="4" w:space="0" w:color="000000"/>
            </w:tcBorders>
            <w:shd w:val="clear" w:color="auto" w:fill="C6D9F1"/>
            <w:vAlign w:val="center"/>
          </w:tcPr>
          <w:p w14:paraId="54E6223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000000"/>
              <w:bottom w:val="single" w:sz="4" w:space="0" w:color="000000"/>
            </w:tcBorders>
            <w:shd w:val="clear" w:color="auto" w:fill="C6D9F1"/>
            <w:vAlign w:val="center"/>
          </w:tcPr>
          <w:p w14:paraId="1BBA635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000000"/>
              <w:bottom w:val="single" w:sz="4" w:space="0" w:color="000000"/>
            </w:tcBorders>
            <w:shd w:val="clear" w:color="auto" w:fill="C6D9F1"/>
            <w:vAlign w:val="center"/>
          </w:tcPr>
          <w:p w14:paraId="588169D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0A4AAF39" w14:textId="77777777" w:rsidTr="001C2AF5">
        <w:trPr>
          <w:trHeight w:val="240"/>
        </w:trPr>
        <w:tc>
          <w:tcPr>
            <w:tcW w:w="5000" w:type="pct"/>
            <w:gridSpan w:val="9"/>
            <w:shd w:val="clear" w:color="auto" w:fill="auto"/>
            <w:vAlign w:val="center"/>
          </w:tcPr>
          <w:p w14:paraId="77B588B6" w14:textId="47984351" w:rsidR="00DD5162" w:rsidRPr="006A27F2" w:rsidRDefault="00C37806" w:rsidP="00DD5162">
            <w:pPr>
              <w:keepNext/>
              <w:keepLines/>
              <w:spacing w:after="0" w:line="240" w:lineRule="auto"/>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Module n</w:t>
            </w:r>
          </w:p>
        </w:tc>
      </w:tr>
      <w:tr w:rsidR="00DD5162" w:rsidRPr="006A27F2" w14:paraId="5331CD44" w14:textId="77777777" w:rsidTr="001C2AF5">
        <w:trPr>
          <w:trHeight w:val="240"/>
        </w:trPr>
        <w:tc>
          <w:tcPr>
            <w:tcW w:w="1747" w:type="pct"/>
            <w:gridSpan w:val="2"/>
            <w:shd w:val="clear" w:color="auto" w:fill="auto"/>
            <w:vAlign w:val="center"/>
          </w:tcPr>
          <w:p w14:paraId="6E30CFFB" w14:textId="4657BF64" w:rsidR="00DD5162" w:rsidRPr="006A27F2" w:rsidRDefault="00C37806"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Course 1 </w:t>
            </w:r>
          </w:p>
        </w:tc>
        <w:tc>
          <w:tcPr>
            <w:tcW w:w="365" w:type="pct"/>
            <w:shd w:val="clear" w:color="auto" w:fill="auto"/>
            <w:vAlign w:val="center"/>
          </w:tcPr>
          <w:p w14:paraId="61A7CBD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7D42DFA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098BC60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52385D1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5758532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727B25E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79692EB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738883F4" w14:textId="77777777" w:rsidTr="001C2AF5">
        <w:trPr>
          <w:trHeight w:val="240"/>
        </w:trPr>
        <w:tc>
          <w:tcPr>
            <w:tcW w:w="1747" w:type="pct"/>
            <w:gridSpan w:val="2"/>
            <w:shd w:val="clear" w:color="auto" w:fill="auto"/>
            <w:vAlign w:val="center"/>
          </w:tcPr>
          <w:p w14:paraId="389C78C1" w14:textId="1AEFEBE1" w:rsidR="00DD5162" w:rsidRPr="006A27F2" w:rsidRDefault="00C37806"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Course 2 </w:t>
            </w:r>
          </w:p>
        </w:tc>
        <w:tc>
          <w:tcPr>
            <w:tcW w:w="365" w:type="pct"/>
            <w:shd w:val="clear" w:color="auto" w:fill="auto"/>
            <w:vAlign w:val="center"/>
          </w:tcPr>
          <w:p w14:paraId="65D14FC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29EEE3C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4CA4481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556F7B0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30D02E2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3D87BA9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1B0D97E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6F8FC730" w14:textId="77777777" w:rsidTr="001C2AF5">
        <w:trPr>
          <w:trHeight w:val="240"/>
        </w:trPr>
        <w:tc>
          <w:tcPr>
            <w:tcW w:w="1747" w:type="pct"/>
            <w:gridSpan w:val="2"/>
            <w:shd w:val="clear" w:color="auto" w:fill="auto"/>
            <w:vAlign w:val="center"/>
          </w:tcPr>
          <w:p w14:paraId="573B1316"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 </w:t>
            </w:r>
          </w:p>
        </w:tc>
        <w:tc>
          <w:tcPr>
            <w:tcW w:w="365" w:type="pct"/>
            <w:shd w:val="clear" w:color="auto" w:fill="auto"/>
            <w:vAlign w:val="center"/>
          </w:tcPr>
          <w:p w14:paraId="10581F1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1FAE797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0377CE7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2637553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33CDC1A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778A075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05497EB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6FB4D28A" w14:textId="77777777" w:rsidTr="001C2AF5">
        <w:trPr>
          <w:trHeight w:val="240"/>
        </w:trPr>
        <w:tc>
          <w:tcPr>
            <w:tcW w:w="1747" w:type="pct"/>
            <w:gridSpan w:val="2"/>
            <w:shd w:val="clear" w:color="auto" w:fill="auto"/>
            <w:vAlign w:val="center"/>
          </w:tcPr>
          <w:p w14:paraId="79D974EB"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shd w:val="clear" w:color="auto" w:fill="auto"/>
            <w:vAlign w:val="center"/>
          </w:tcPr>
          <w:p w14:paraId="26675E9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shd w:val="clear" w:color="auto" w:fill="auto"/>
            <w:vAlign w:val="center"/>
          </w:tcPr>
          <w:p w14:paraId="66A3E2F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shd w:val="clear" w:color="auto" w:fill="auto"/>
            <w:vAlign w:val="center"/>
          </w:tcPr>
          <w:p w14:paraId="384765C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shd w:val="clear" w:color="auto" w:fill="auto"/>
            <w:vAlign w:val="center"/>
          </w:tcPr>
          <w:p w14:paraId="2618CF7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shd w:val="clear" w:color="auto" w:fill="auto"/>
            <w:vAlign w:val="center"/>
          </w:tcPr>
          <w:p w14:paraId="20DC2DA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shd w:val="clear" w:color="auto" w:fill="auto"/>
            <w:vAlign w:val="center"/>
          </w:tcPr>
          <w:p w14:paraId="39D0FBB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shd w:val="clear" w:color="auto" w:fill="auto"/>
            <w:vAlign w:val="center"/>
          </w:tcPr>
          <w:p w14:paraId="2155B2B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5DA3D6DE" w14:textId="77777777" w:rsidTr="001C2AF5">
        <w:trPr>
          <w:trHeight w:val="240"/>
        </w:trPr>
        <w:tc>
          <w:tcPr>
            <w:tcW w:w="1747" w:type="pct"/>
            <w:gridSpan w:val="2"/>
            <w:tcBorders>
              <w:bottom w:val="single" w:sz="4" w:space="0" w:color="000000"/>
            </w:tcBorders>
            <w:shd w:val="clear" w:color="auto" w:fill="auto"/>
            <w:vAlign w:val="center"/>
          </w:tcPr>
          <w:p w14:paraId="06FDF8B7" w14:textId="35EA0B3B" w:rsidR="00DD5162" w:rsidRPr="006A27F2" w:rsidRDefault="00C37806"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Course n</w:t>
            </w:r>
          </w:p>
        </w:tc>
        <w:tc>
          <w:tcPr>
            <w:tcW w:w="365" w:type="pct"/>
            <w:tcBorders>
              <w:bottom w:val="single" w:sz="4" w:space="0" w:color="000000"/>
            </w:tcBorders>
            <w:shd w:val="clear" w:color="auto" w:fill="auto"/>
            <w:vAlign w:val="center"/>
          </w:tcPr>
          <w:p w14:paraId="583B2C4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bottom w:val="single" w:sz="4" w:space="0" w:color="000000"/>
            </w:tcBorders>
            <w:shd w:val="clear" w:color="auto" w:fill="auto"/>
            <w:vAlign w:val="center"/>
          </w:tcPr>
          <w:p w14:paraId="711E17D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bottom w:val="single" w:sz="4" w:space="0" w:color="000000"/>
            </w:tcBorders>
            <w:shd w:val="clear" w:color="auto" w:fill="auto"/>
            <w:vAlign w:val="center"/>
          </w:tcPr>
          <w:p w14:paraId="2A85D64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bottom w:val="single" w:sz="4" w:space="0" w:color="000000"/>
            </w:tcBorders>
            <w:shd w:val="clear" w:color="auto" w:fill="auto"/>
            <w:vAlign w:val="center"/>
          </w:tcPr>
          <w:p w14:paraId="6B7ADBD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bottom w:val="single" w:sz="4" w:space="0" w:color="000000"/>
            </w:tcBorders>
            <w:shd w:val="clear" w:color="auto" w:fill="auto"/>
            <w:vAlign w:val="center"/>
          </w:tcPr>
          <w:p w14:paraId="6350330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bottom w:val="single" w:sz="4" w:space="0" w:color="000000"/>
            </w:tcBorders>
            <w:shd w:val="clear" w:color="auto" w:fill="auto"/>
            <w:vAlign w:val="center"/>
          </w:tcPr>
          <w:p w14:paraId="16C2534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bottom w:val="single" w:sz="4" w:space="0" w:color="000000"/>
            </w:tcBorders>
            <w:shd w:val="clear" w:color="auto" w:fill="auto"/>
            <w:vAlign w:val="center"/>
          </w:tcPr>
          <w:p w14:paraId="3802C74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26296278" w14:textId="77777777" w:rsidTr="001C2AF5">
        <w:trPr>
          <w:trHeight w:val="240"/>
        </w:trPr>
        <w:tc>
          <w:tcPr>
            <w:tcW w:w="1747" w:type="pct"/>
            <w:gridSpan w:val="2"/>
            <w:tcBorders>
              <w:top w:val="single" w:sz="4" w:space="0" w:color="000000"/>
              <w:bottom w:val="single" w:sz="4" w:space="0" w:color="000000"/>
            </w:tcBorders>
            <w:shd w:val="clear" w:color="auto" w:fill="C6D9F1"/>
            <w:vAlign w:val="center"/>
          </w:tcPr>
          <w:p w14:paraId="7176E7F3" w14:textId="09FB48C4" w:rsidR="00DD5162" w:rsidRPr="006A27F2" w:rsidRDefault="00C37806"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Subtotal </w:t>
            </w:r>
            <w:r w:rsidR="003476B2" w:rsidRPr="006A27F2">
              <w:rPr>
                <w:rFonts w:ascii="Arial" w:eastAsia="Arial" w:hAnsi="Arial" w:cs="Arial"/>
                <w:color w:val="000000"/>
                <w:sz w:val="18"/>
                <w:szCs w:val="18"/>
                <w:lang w:eastAsia="de-AT"/>
              </w:rPr>
              <w:t>m</w:t>
            </w:r>
            <w:r w:rsidRPr="006A27F2">
              <w:rPr>
                <w:rFonts w:ascii="Arial" w:eastAsia="Arial" w:hAnsi="Arial" w:cs="Arial"/>
                <w:color w:val="000000"/>
                <w:sz w:val="18"/>
                <w:szCs w:val="18"/>
                <w:lang w:eastAsia="de-AT"/>
              </w:rPr>
              <w:t>odule n</w:t>
            </w:r>
          </w:p>
        </w:tc>
        <w:tc>
          <w:tcPr>
            <w:tcW w:w="365" w:type="pct"/>
            <w:tcBorders>
              <w:top w:val="single" w:sz="4" w:space="0" w:color="000000"/>
              <w:bottom w:val="single" w:sz="4" w:space="0" w:color="000000"/>
            </w:tcBorders>
            <w:shd w:val="clear" w:color="auto" w:fill="C6D9F1"/>
            <w:vAlign w:val="center"/>
          </w:tcPr>
          <w:p w14:paraId="79AD454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000000"/>
              <w:bottom w:val="single" w:sz="4" w:space="0" w:color="000000"/>
            </w:tcBorders>
            <w:shd w:val="clear" w:color="auto" w:fill="C6D9F1"/>
            <w:vAlign w:val="center"/>
          </w:tcPr>
          <w:p w14:paraId="07483D5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000000"/>
              <w:bottom w:val="single" w:sz="4" w:space="0" w:color="000000"/>
            </w:tcBorders>
            <w:shd w:val="clear" w:color="auto" w:fill="C6D9F1"/>
            <w:vAlign w:val="center"/>
          </w:tcPr>
          <w:p w14:paraId="7967010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000000"/>
              <w:bottom w:val="single" w:sz="4" w:space="0" w:color="000000"/>
            </w:tcBorders>
            <w:shd w:val="clear" w:color="auto" w:fill="C6D9F1"/>
            <w:vAlign w:val="center"/>
          </w:tcPr>
          <w:p w14:paraId="7F9E9CF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000000"/>
              <w:bottom w:val="single" w:sz="4" w:space="0" w:color="000000"/>
            </w:tcBorders>
            <w:shd w:val="clear" w:color="auto" w:fill="C6D9F1"/>
            <w:vAlign w:val="center"/>
          </w:tcPr>
          <w:p w14:paraId="02F897A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000000"/>
              <w:bottom w:val="single" w:sz="4" w:space="0" w:color="000000"/>
            </w:tcBorders>
            <w:shd w:val="clear" w:color="auto" w:fill="C6D9F1"/>
            <w:vAlign w:val="center"/>
          </w:tcPr>
          <w:p w14:paraId="15DEDF7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000000"/>
              <w:bottom w:val="single" w:sz="4" w:space="0" w:color="000000"/>
            </w:tcBorders>
            <w:shd w:val="clear" w:color="auto" w:fill="C6D9F1"/>
            <w:vAlign w:val="center"/>
          </w:tcPr>
          <w:p w14:paraId="222FFDD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25E17F62" w14:textId="77777777" w:rsidTr="001C2AF5">
        <w:trPr>
          <w:trHeight w:val="240"/>
        </w:trPr>
        <w:tc>
          <w:tcPr>
            <w:tcW w:w="5000" w:type="pct"/>
            <w:gridSpan w:val="9"/>
            <w:tcBorders>
              <w:top w:val="single" w:sz="4" w:space="0" w:color="000000"/>
            </w:tcBorders>
            <w:shd w:val="clear" w:color="auto" w:fill="FFFFFF"/>
            <w:vAlign w:val="center"/>
          </w:tcPr>
          <w:p w14:paraId="1CB34EC4" w14:textId="706EC16F" w:rsidR="00DD5162" w:rsidRPr="006A27F2" w:rsidRDefault="001C5BB4" w:rsidP="00DD5162">
            <w:pPr>
              <w:keepNext/>
              <w:keepLines/>
              <w:spacing w:after="0" w:line="240" w:lineRule="auto"/>
              <w:rPr>
                <w:rFonts w:ascii="Arial" w:eastAsia="Arial" w:hAnsi="Arial" w:cs="Arial"/>
                <w:b/>
                <w:color w:val="000000"/>
                <w:sz w:val="18"/>
                <w:szCs w:val="18"/>
                <w:lang w:eastAsia="de-AT"/>
              </w:rPr>
            </w:pPr>
            <w:r w:rsidRPr="006A27F2">
              <w:rPr>
                <w:rFonts w:ascii="Arial" w:eastAsia="Arial" w:hAnsi="Arial" w:cs="Arial"/>
                <w:b/>
                <w:color w:val="000000"/>
                <w:sz w:val="18"/>
                <w:szCs w:val="18"/>
                <w:lang w:eastAsia="de-AT"/>
              </w:rPr>
              <w:t>Trans</w:t>
            </w:r>
            <w:r w:rsidR="00C37806" w:rsidRPr="006A27F2">
              <w:rPr>
                <w:rFonts w:ascii="Arial" w:eastAsia="Arial" w:hAnsi="Arial" w:cs="Arial"/>
                <w:b/>
                <w:color w:val="000000"/>
                <w:sz w:val="18"/>
                <w:szCs w:val="18"/>
                <w:lang w:eastAsia="de-AT"/>
              </w:rPr>
              <w:t xml:space="preserve">disciplinary </w:t>
            </w:r>
            <w:r w:rsidR="008C2276" w:rsidRPr="006A27F2">
              <w:rPr>
                <w:rFonts w:ascii="Arial" w:eastAsia="Arial" w:hAnsi="Arial" w:cs="Arial"/>
                <w:b/>
                <w:color w:val="000000"/>
                <w:sz w:val="18"/>
                <w:szCs w:val="18"/>
                <w:lang w:eastAsia="de-AT"/>
              </w:rPr>
              <w:t>m</w:t>
            </w:r>
            <w:r w:rsidR="00C37806" w:rsidRPr="006A27F2">
              <w:rPr>
                <w:rFonts w:ascii="Arial" w:eastAsia="Arial" w:hAnsi="Arial" w:cs="Arial"/>
                <w:b/>
                <w:color w:val="000000"/>
                <w:sz w:val="18"/>
                <w:szCs w:val="18"/>
                <w:lang w:eastAsia="de-AT"/>
              </w:rPr>
              <w:t>odule (option</w:t>
            </w:r>
            <w:r w:rsidR="00B514CF" w:rsidRPr="006A27F2">
              <w:rPr>
                <w:rFonts w:ascii="Arial" w:eastAsia="Arial" w:hAnsi="Arial" w:cs="Arial"/>
                <w:b/>
                <w:color w:val="000000"/>
                <w:sz w:val="18"/>
                <w:szCs w:val="18"/>
                <w:lang w:eastAsia="de-AT"/>
              </w:rPr>
              <w:t>al</w:t>
            </w:r>
            <w:r w:rsidR="00275698" w:rsidRPr="006A27F2">
              <w:rPr>
                <w:rFonts w:ascii="Arial" w:eastAsia="Arial" w:hAnsi="Arial" w:cs="Arial"/>
                <w:b/>
                <w:color w:val="000000"/>
                <w:sz w:val="18"/>
                <w:szCs w:val="18"/>
                <w:lang w:eastAsia="de-AT"/>
              </w:rPr>
              <w:t xml:space="preserve">, </w:t>
            </w:r>
            <w:r w:rsidR="00C37806" w:rsidRPr="006A27F2">
              <w:rPr>
                <w:rFonts w:ascii="Arial" w:eastAsia="Arial" w:hAnsi="Arial" w:cs="Arial"/>
                <w:b/>
                <w:color w:val="000000"/>
                <w:sz w:val="18"/>
                <w:szCs w:val="18"/>
                <w:lang w:eastAsia="de-AT"/>
              </w:rPr>
              <w:t>for exceptions</w:t>
            </w:r>
            <w:r w:rsidR="008C2276" w:rsidRPr="006A27F2">
              <w:rPr>
                <w:rFonts w:ascii="Arial" w:eastAsia="Arial" w:hAnsi="Arial" w:cs="Arial"/>
                <w:b/>
                <w:color w:val="000000"/>
                <w:sz w:val="18"/>
                <w:szCs w:val="18"/>
                <w:lang w:eastAsia="de-AT"/>
              </w:rPr>
              <w:t>,</w:t>
            </w:r>
            <w:r w:rsidR="00C37806" w:rsidRPr="006A27F2">
              <w:rPr>
                <w:rFonts w:ascii="Arial" w:eastAsia="Arial" w:hAnsi="Arial" w:cs="Arial"/>
                <w:b/>
                <w:color w:val="000000"/>
                <w:sz w:val="18"/>
                <w:szCs w:val="18"/>
                <w:lang w:eastAsia="de-AT"/>
              </w:rPr>
              <w:t xml:space="preserve"> please refer to A</w:t>
            </w:r>
            <w:r w:rsidR="000122C5" w:rsidRPr="006A27F2">
              <w:rPr>
                <w:rFonts w:ascii="Arial" w:eastAsia="Arial" w:hAnsi="Arial" w:cs="Arial"/>
                <w:b/>
                <w:color w:val="000000"/>
                <w:sz w:val="18"/>
                <w:szCs w:val="18"/>
                <w:lang w:eastAsia="de-AT"/>
              </w:rPr>
              <w:t>ttachment</w:t>
            </w:r>
            <w:r w:rsidR="00C37806" w:rsidRPr="006A27F2">
              <w:rPr>
                <w:rFonts w:ascii="Arial" w:eastAsia="Arial" w:hAnsi="Arial" w:cs="Arial"/>
                <w:b/>
                <w:color w:val="000000"/>
                <w:sz w:val="18"/>
                <w:szCs w:val="18"/>
                <w:lang w:eastAsia="de-AT"/>
              </w:rPr>
              <w:t xml:space="preserve"> 3)</w:t>
            </w:r>
          </w:p>
        </w:tc>
      </w:tr>
      <w:tr w:rsidR="00DD5162" w:rsidRPr="006A27F2" w14:paraId="438EBCDD" w14:textId="77777777" w:rsidTr="001C2AF5">
        <w:trPr>
          <w:trHeight w:val="240"/>
        </w:trPr>
        <w:tc>
          <w:tcPr>
            <w:tcW w:w="1747" w:type="pct"/>
            <w:gridSpan w:val="2"/>
            <w:tcBorders>
              <w:bottom w:val="single" w:sz="4" w:space="0" w:color="auto"/>
            </w:tcBorders>
            <w:shd w:val="clear" w:color="auto" w:fill="FFFFFF"/>
            <w:vAlign w:val="center"/>
          </w:tcPr>
          <w:p w14:paraId="56E0A5B2" w14:textId="2B04C5F8" w:rsidR="00DD5162" w:rsidRPr="006A27F2" w:rsidRDefault="00CA3740"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C</w:t>
            </w:r>
            <w:r w:rsidR="00275698" w:rsidRPr="006A27F2">
              <w:rPr>
                <w:rFonts w:ascii="Arial" w:eastAsia="Arial" w:hAnsi="Arial" w:cs="Arial"/>
                <w:color w:val="000000"/>
                <w:sz w:val="18"/>
                <w:szCs w:val="18"/>
                <w:lang w:eastAsia="de-AT"/>
              </w:rPr>
              <w:t>ourses</w:t>
            </w:r>
            <w:r w:rsidRPr="006A27F2">
              <w:rPr>
                <w:rFonts w:ascii="Arial" w:eastAsia="Arial" w:hAnsi="Arial" w:cs="Arial"/>
                <w:color w:val="000000"/>
                <w:sz w:val="18"/>
                <w:szCs w:val="18"/>
                <w:lang w:eastAsia="de-AT"/>
              </w:rPr>
              <w:t xml:space="preserve"> to be freely </w:t>
            </w:r>
            <w:r w:rsidR="00DE4E64">
              <w:rPr>
                <w:rFonts w:ascii="Arial" w:eastAsia="Arial" w:hAnsi="Arial" w:cs="Arial"/>
                <w:color w:val="000000"/>
                <w:sz w:val="18"/>
                <w:szCs w:val="18"/>
                <w:lang w:eastAsia="de-AT"/>
              </w:rPr>
              <w:t>s</w:t>
            </w:r>
            <w:r w:rsidRPr="006A27F2">
              <w:rPr>
                <w:rFonts w:ascii="Arial" w:eastAsia="Arial" w:hAnsi="Arial" w:cs="Arial"/>
                <w:color w:val="000000"/>
                <w:sz w:val="18"/>
                <w:szCs w:val="18"/>
                <w:lang w:eastAsia="de-AT"/>
              </w:rPr>
              <w:t>elected</w:t>
            </w:r>
            <w:r w:rsidR="00275698" w:rsidRPr="006A27F2">
              <w:rPr>
                <w:rFonts w:ascii="Arial" w:eastAsia="Arial" w:hAnsi="Arial" w:cs="Arial"/>
                <w:color w:val="000000"/>
                <w:sz w:val="18"/>
                <w:szCs w:val="18"/>
                <w:lang w:eastAsia="de-AT"/>
              </w:rPr>
              <w:t xml:space="preserve"> from the </w:t>
            </w:r>
            <w:r w:rsidR="0062589E" w:rsidRPr="006A27F2">
              <w:rPr>
                <w:rFonts w:ascii="Arial" w:eastAsia="Arial" w:hAnsi="Arial" w:cs="Arial"/>
                <w:color w:val="000000"/>
                <w:sz w:val="18"/>
                <w:szCs w:val="18"/>
                <w:lang w:eastAsia="de-AT"/>
              </w:rPr>
              <w:t>course catalogue</w:t>
            </w:r>
            <w:r w:rsidR="00275698" w:rsidRPr="006A27F2">
              <w:rPr>
                <w:rFonts w:ascii="Arial" w:eastAsia="Arial" w:hAnsi="Arial" w:cs="Arial"/>
                <w:color w:val="000000"/>
                <w:sz w:val="18"/>
                <w:szCs w:val="18"/>
                <w:lang w:eastAsia="de-AT"/>
              </w:rPr>
              <w:t xml:space="preserve"> </w:t>
            </w:r>
            <w:r w:rsidR="00E631B7" w:rsidRPr="006A27F2">
              <w:rPr>
                <w:rFonts w:ascii="Arial" w:eastAsia="Arial" w:hAnsi="Arial" w:cs="Arial"/>
                <w:color w:val="000000"/>
                <w:sz w:val="18"/>
                <w:szCs w:val="18"/>
                <w:lang w:eastAsia="de-AT"/>
              </w:rPr>
              <w:t>regarding</w:t>
            </w:r>
            <w:r w:rsidR="00275698" w:rsidRPr="006A27F2">
              <w:rPr>
                <w:rFonts w:ascii="Arial" w:eastAsia="Arial" w:hAnsi="Arial" w:cs="Arial"/>
                <w:color w:val="000000"/>
                <w:sz w:val="18"/>
                <w:szCs w:val="18"/>
                <w:lang w:eastAsia="de-AT"/>
              </w:rPr>
              <w:t xml:space="preserve"> topics relating to socio-ecological crises </w:t>
            </w:r>
          </w:p>
        </w:tc>
        <w:tc>
          <w:tcPr>
            <w:tcW w:w="365" w:type="pct"/>
            <w:tcBorders>
              <w:bottom w:val="single" w:sz="4" w:space="0" w:color="auto"/>
            </w:tcBorders>
            <w:shd w:val="clear" w:color="auto" w:fill="FFFFFF"/>
            <w:vAlign w:val="center"/>
          </w:tcPr>
          <w:p w14:paraId="0341885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bottom w:val="single" w:sz="4" w:space="0" w:color="auto"/>
            </w:tcBorders>
            <w:shd w:val="clear" w:color="auto" w:fill="FFFFFF"/>
            <w:vAlign w:val="center"/>
          </w:tcPr>
          <w:p w14:paraId="0419247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bottom w:val="single" w:sz="4" w:space="0" w:color="auto"/>
            </w:tcBorders>
            <w:shd w:val="clear" w:color="auto" w:fill="FFFFFF"/>
            <w:vAlign w:val="center"/>
          </w:tcPr>
          <w:p w14:paraId="5397AF8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bottom w:val="single" w:sz="4" w:space="0" w:color="auto"/>
            </w:tcBorders>
            <w:shd w:val="clear" w:color="auto" w:fill="FFFFFF"/>
            <w:vAlign w:val="center"/>
          </w:tcPr>
          <w:p w14:paraId="7D36EDB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bottom w:val="single" w:sz="4" w:space="0" w:color="auto"/>
            </w:tcBorders>
            <w:shd w:val="clear" w:color="auto" w:fill="FFFFFF"/>
            <w:vAlign w:val="center"/>
          </w:tcPr>
          <w:p w14:paraId="3F4B2C5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bottom w:val="single" w:sz="4" w:space="0" w:color="auto"/>
            </w:tcBorders>
            <w:shd w:val="clear" w:color="auto" w:fill="FFFFFF"/>
            <w:vAlign w:val="center"/>
          </w:tcPr>
          <w:p w14:paraId="41F03CB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bottom w:val="single" w:sz="4" w:space="0" w:color="auto"/>
            </w:tcBorders>
            <w:shd w:val="clear" w:color="auto" w:fill="FFFFFF"/>
            <w:vAlign w:val="center"/>
          </w:tcPr>
          <w:p w14:paraId="385582F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52B5ADF0" w14:textId="77777777" w:rsidTr="001C2AF5">
        <w:trPr>
          <w:trHeight w:val="240"/>
        </w:trPr>
        <w:tc>
          <w:tcPr>
            <w:tcW w:w="1747" w:type="pct"/>
            <w:gridSpan w:val="2"/>
            <w:tcBorders>
              <w:top w:val="single" w:sz="4" w:space="0" w:color="auto"/>
              <w:bottom w:val="single" w:sz="4" w:space="0" w:color="000000"/>
            </w:tcBorders>
            <w:shd w:val="clear" w:color="auto" w:fill="C6D9F1"/>
            <w:vAlign w:val="center"/>
          </w:tcPr>
          <w:p w14:paraId="55F0306B" w14:textId="43BACCCC" w:rsidR="00DD5162" w:rsidRPr="006A27F2" w:rsidRDefault="00B514CF"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Subtotal </w:t>
            </w:r>
            <w:r w:rsidR="001C5BB4" w:rsidRPr="006A27F2">
              <w:rPr>
                <w:rFonts w:ascii="Arial" w:eastAsia="Arial" w:hAnsi="Arial" w:cs="Arial"/>
                <w:color w:val="000000"/>
                <w:sz w:val="18"/>
                <w:szCs w:val="18"/>
                <w:lang w:eastAsia="de-AT"/>
              </w:rPr>
              <w:t>trans</w:t>
            </w:r>
            <w:r w:rsidRPr="006A27F2">
              <w:rPr>
                <w:rFonts w:ascii="Arial" w:eastAsia="Arial" w:hAnsi="Arial" w:cs="Arial"/>
                <w:color w:val="000000"/>
                <w:sz w:val="18"/>
                <w:szCs w:val="18"/>
                <w:lang w:eastAsia="de-AT"/>
              </w:rPr>
              <w:t xml:space="preserve">disciplinary </w:t>
            </w:r>
            <w:r w:rsidR="00E631B7" w:rsidRPr="006A27F2">
              <w:rPr>
                <w:rFonts w:ascii="Arial" w:eastAsia="Arial" w:hAnsi="Arial" w:cs="Arial"/>
                <w:color w:val="000000"/>
                <w:sz w:val="18"/>
                <w:szCs w:val="18"/>
                <w:lang w:eastAsia="de-AT"/>
              </w:rPr>
              <w:t>m</w:t>
            </w:r>
            <w:r w:rsidRPr="006A27F2">
              <w:rPr>
                <w:rFonts w:ascii="Arial" w:eastAsia="Arial" w:hAnsi="Arial" w:cs="Arial"/>
                <w:color w:val="000000"/>
                <w:sz w:val="18"/>
                <w:szCs w:val="18"/>
                <w:lang w:eastAsia="de-AT"/>
              </w:rPr>
              <w:t xml:space="preserve">odule </w:t>
            </w:r>
          </w:p>
        </w:tc>
        <w:tc>
          <w:tcPr>
            <w:tcW w:w="365" w:type="pct"/>
            <w:tcBorders>
              <w:top w:val="single" w:sz="4" w:space="0" w:color="auto"/>
              <w:bottom w:val="single" w:sz="4" w:space="0" w:color="000000"/>
            </w:tcBorders>
            <w:shd w:val="clear" w:color="auto" w:fill="C6D9F1"/>
            <w:vAlign w:val="center"/>
          </w:tcPr>
          <w:p w14:paraId="7A7E534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bottom w:val="single" w:sz="4" w:space="0" w:color="000000"/>
            </w:tcBorders>
            <w:shd w:val="clear" w:color="auto" w:fill="C6D9F1"/>
            <w:vAlign w:val="center"/>
          </w:tcPr>
          <w:p w14:paraId="5B4EE0C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bottom w:val="single" w:sz="4" w:space="0" w:color="000000"/>
            </w:tcBorders>
            <w:shd w:val="clear" w:color="auto" w:fill="C6D9F1"/>
            <w:vAlign w:val="center"/>
          </w:tcPr>
          <w:p w14:paraId="7C112B0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bottom w:val="single" w:sz="4" w:space="0" w:color="000000"/>
            </w:tcBorders>
            <w:shd w:val="clear" w:color="auto" w:fill="C6D9F1"/>
            <w:vAlign w:val="center"/>
          </w:tcPr>
          <w:p w14:paraId="39AD4A8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bottom w:val="single" w:sz="4" w:space="0" w:color="000000"/>
            </w:tcBorders>
            <w:shd w:val="clear" w:color="auto" w:fill="C6D9F1"/>
            <w:vAlign w:val="center"/>
          </w:tcPr>
          <w:p w14:paraId="48109E2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bottom w:val="single" w:sz="4" w:space="0" w:color="000000"/>
            </w:tcBorders>
            <w:shd w:val="clear" w:color="auto" w:fill="C6D9F1"/>
            <w:vAlign w:val="center"/>
          </w:tcPr>
          <w:p w14:paraId="4090A6E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bottom w:val="single" w:sz="4" w:space="0" w:color="000000"/>
            </w:tcBorders>
            <w:shd w:val="clear" w:color="auto" w:fill="C6D9F1"/>
            <w:vAlign w:val="center"/>
          </w:tcPr>
          <w:p w14:paraId="085F7FC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4BC821DF" w14:textId="77777777" w:rsidTr="001C2AF5">
        <w:trPr>
          <w:trHeight w:val="240"/>
        </w:trPr>
        <w:tc>
          <w:tcPr>
            <w:tcW w:w="1747" w:type="pct"/>
            <w:gridSpan w:val="2"/>
            <w:tcBorders>
              <w:top w:val="single" w:sz="4" w:space="0" w:color="000000"/>
              <w:left w:val="single" w:sz="4" w:space="0" w:color="D9D9D9"/>
              <w:bottom w:val="single" w:sz="4" w:space="0" w:color="auto"/>
              <w:right w:val="single" w:sz="4" w:space="0" w:color="D9D9D9"/>
            </w:tcBorders>
            <w:shd w:val="clear" w:color="auto" w:fill="FFFFFF"/>
            <w:vAlign w:val="center"/>
          </w:tcPr>
          <w:p w14:paraId="1EDEB651"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tcBorders>
              <w:top w:val="single" w:sz="4" w:space="0" w:color="000000"/>
              <w:left w:val="single" w:sz="4" w:space="0" w:color="D9D9D9"/>
              <w:bottom w:val="single" w:sz="4" w:space="0" w:color="auto"/>
              <w:right w:val="single" w:sz="4" w:space="0" w:color="D9D9D9"/>
            </w:tcBorders>
            <w:shd w:val="clear" w:color="auto" w:fill="FFFFFF"/>
            <w:vAlign w:val="center"/>
          </w:tcPr>
          <w:p w14:paraId="61050B0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000000"/>
              <w:left w:val="single" w:sz="4" w:space="0" w:color="D9D9D9"/>
              <w:bottom w:val="single" w:sz="4" w:space="0" w:color="auto"/>
              <w:right w:val="single" w:sz="4" w:space="0" w:color="D9D9D9"/>
            </w:tcBorders>
            <w:shd w:val="clear" w:color="auto" w:fill="FFFFFF"/>
            <w:vAlign w:val="center"/>
          </w:tcPr>
          <w:p w14:paraId="19840D7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000000"/>
              <w:left w:val="single" w:sz="4" w:space="0" w:color="D9D9D9"/>
              <w:bottom w:val="single" w:sz="4" w:space="0" w:color="auto"/>
              <w:right w:val="single" w:sz="4" w:space="0" w:color="D9D9D9"/>
            </w:tcBorders>
            <w:shd w:val="clear" w:color="auto" w:fill="FFFFFF"/>
            <w:vAlign w:val="center"/>
          </w:tcPr>
          <w:p w14:paraId="7A0466F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000000"/>
              <w:left w:val="single" w:sz="4" w:space="0" w:color="D9D9D9"/>
              <w:bottom w:val="single" w:sz="4" w:space="0" w:color="auto"/>
              <w:right w:val="single" w:sz="4" w:space="0" w:color="D9D9D9"/>
            </w:tcBorders>
            <w:shd w:val="clear" w:color="auto" w:fill="FFFFFF"/>
            <w:vAlign w:val="center"/>
          </w:tcPr>
          <w:p w14:paraId="15EFE7E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000000"/>
              <w:left w:val="single" w:sz="4" w:space="0" w:color="D9D9D9"/>
              <w:bottom w:val="single" w:sz="4" w:space="0" w:color="auto"/>
              <w:right w:val="single" w:sz="4" w:space="0" w:color="D9D9D9"/>
            </w:tcBorders>
            <w:shd w:val="clear" w:color="auto" w:fill="FFFFFF"/>
            <w:vAlign w:val="center"/>
          </w:tcPr>
          <w:p w14:paraId="2FA15E3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000000"/>
              <w:left w:val="single" w:sz="4" w:space="0" w:color="D9D9D9"/>
              <w:bottom w:val="single" w:sz="4" w:space="0" w:color="auto"/>
              <w:right w:val="single" w:sz="4" w:space="0" w:color="D9D9D9"/>
            </w:tcBorders>
            <w:shd w:val="clear" w:color="auto" w:fill="FFFFFF"/>
            <w:vAlign w:val="center"/>
          </w:tcPr>
          <w:p w14:paraId="5CA84C2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000000"/>
              <w:left w:val="single" w:sz="4" w:space="0" w:color="D9D9D9"/>
              <w:bottom w:val="single" w:sz="4" w:space="0" w:color="auto"/>
              <w:right w:val="single" w:sz="4" w:space="0" w:color="D9D9D9"/>
            </w:tcBorders>
            <w:shd w:val="clear" w:color="auto" w:fill="FFFFFF"/>
            <w:vAlign w:val="center"/>
          </w:tcPr>
          <w:p w14:paraId="3F7D7A4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4DD8A44D" w14:textId="77777777" w:rsidTr="001C2AF5">
        <w:trPr>
          <w:trHeight w:val="240"/>
        </w:trPr>
        <w:tc>
          <w:tcPr>
            <w:tcW w:w="1747" w:type="pct"/>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57C8576E" w14:textId="59D3D933" w:rsidR="00DD5162" w:rsidRPr="006A27F2" w:rsidRDefault="00B514CF"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Total </w:t>
            </w:r>
            <w:r w:rsidR="00E631B7" w:rsidRPr="006A27F2">
              <w:rPr>
                <w:rFonts w:ascii="Arial" w:eastAsia="Arial" w:hAnsi="Arial" w:cs="Arial"/>
                <w:color w:val="000000"/>
                <w:sz w:val="18"/>
                <w:szCs w:val="18"/>
                <w:lang w:eastAsia="de-AT"/>
              </w:rPr>
              <w:t>c</w:t>
            </w:r>
            <w:r w:rsidRPr="006A27F2">
              <w:rPr>
                <w:rFonts w:ascii="Arial" w:eastAsia="Arial" w:hAnsi="Arial" w:cs="Arial"/>
                <w:color w:val="000000"/>
                <w:sz w:val="18"/>
                <w:szCs w:val="18"/>
                <w:lang w:eastAsia="de-AT"/>
              </w:rPr>
              <w:t xml:space="preserve">ompulsory </w:t>
            </w:r>
            <w:r w:rsidR="00E631B7" w:rsidRPr="006A27F2">
              <w:rPr>
                <w:rFonts w:ascii="Arial" w:eastAsia="Arial" w:hAnsi="Arial" w:cs="Arial"/>
                <w:color w:val="000000"/>
                <w:sz w:val="18"/>
                <w:szCs w:val="18"/>
                <w:lang w:eastAsia="de-AT"/>
              </w:rPr>
              <w:t>m</w:t>
            </w:r>
            <w:r w:rsidRPr="006A27F2">
              <w:rPr>
                <w:rFonts w:ascii="Arial" w:eastAsia="Arial" w:hAnsi="Arial" w:cs="Arial"/>
                <w:color w:val="000000"/>
                <w:sz w:val="18"/>
                <w:szCs w:val="18"/>
                <w:lang w:eastAsia="de-AT"/>
              </w:rPr>
              <w:t xml:space="preserve">odules </w:t>
            </w:r>
          </w:p>
        </w:tc>
        <w:tc>
          <w:tcPr>
            <w:tcW w:w="365" w:type="pct"/>
            <w:tcBorders>
              <w:top w:val="single" w:sz="4" w:space="0" w:color="auto"/>
              <w:left w:val="single" w:sz="4" w:space="0" w:color="D9D9D9"/>
              <w:bottom w:val="single" w:sz="4" w:space="0" w:color="auto"/>
              <w:right w:val="single" w:sz="4" w:space="0" w:color="D9D9D9"/>
            </w:tcBorders>
            <w:shd w:val="clear" w:color="auto" w:fill="B8CCE4"/>
            <w:vAlign w:val="center"/>
          </w:tcPr>
          <w:p w14:paraId="3BCEF49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auto"/>
              <w:right w:val="single" w:sz="4" w:space="0" w:color="D9D9D9"/>
            </w:tcBorders>
            <w:shd w:val="clear" w:color="auto" w:fill="B8CCE4"/>
            <w:vAlign w:val="center"/>
          </w:tcPr>
          <w:p w14:paraId="0D8B538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auto"/>
              <w:right w:val="single" w:sz="4" w:space="0" w:color="D9D9D9"/>
            </w:tcBorders>
            <w:shd w:val="clear" w:color="auto" w:fill="B8CCE4"/>
            <w:vAlign w:val="center"/>
          </w:tcPr>
          <w:p w14:paraId="35110F4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auto"/>
              <w:right w:val="single" w:sz="4" w:space="0" w:color="D9D9D9"/>
            </w:tcBorders>
            <w:shd w:val="clear" w:color="auto" w:fill="B8CCE4"/>
            <w:vAlign w:val="center"/>
          </w:tcPr>
          <w:p w14:paraId="6A8311F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auto"/>
              <w:right w:val="single" w:sz="4" w:space="0" w:color="D9D9D9"/>
            </w:tcBorders>
            <w:shd w:val="clear" w:color="auto" w:fill="B8CCE4"/>
            <w:vAlign w:val="center"/>
          </w:tcPr>
          <w:p w14:paraId="415448E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auto"/>
              <w:right w:val="single" w:sz="4" w:space="0" w:color="D9D9D9"/>
            </w:tcBorders>
            <w:shd w:val="clear" w:color="auto" w:fill="B8CCE4"/>
            <w:vAlign w:val="center"/>
          </w:tcPr>
          <w:p w14:paraId="597CC30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auto"/>
              <w:right w:val="single" w:sz="4" w:space="0" w:color="D9D9D9"/>
            </w:tcBorders>
            <w:shd w:val="clear" w:color="auto" w:fill="B8CCE4"/>
            <w:vAlign w:val="center"/>
          </w:tcPr>
          <w:p w14:paraId="2252642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1AA3E7B8" w14:textId="77777777" w:rsidTr="001C2AF5">
        <w:trPr>
          <w:trHeight w:val="240"/>
        </w:trPr>
        <w:tc>
          <w:tcPr>
            <w:tcW w:w="1747" w:type="pct"/>
            <w:gridSpan w:val="2"/>
            <w:tcBorders>
              <w:top w:val="single" w:sz="4" w:space="0" w:color="auto"/>
              <w:left w:val="single" w:sz="4" w:space="0" w:color="D9D9D9"/>
              <w:bottom w:val="single" w:sz="4" w:space="0" w:color="D9D9D9"/>
              <w:right w:val="single" w:sz="4" w:space="0" w:color="D9D9D9"/>
            </w:tcBorders>
            <w:shd w:val="clear" w:color="auto" w:fill="auto"/>
            <w:vAlign w:val="center"/>
          </w:tcPr>
          <w:p w14:paraId="0B23F50B"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tcBorders>
              <w:top w:val="single" w:sz="4" w:space="0" w:color="auto"/>
              <w:left w:val="single" w:sz="4" w:space="0" w:color="D9D9D9"/>
              <w:bottom w:val="single" w:sz="4" w:space="0" w:color="D9D9D9"/>
              <w:right w:val="single" w:sz="4" w:space="0" w:color="D9D9D9"/>
            </w:tcBorders>
            <w:shd w:val="clear" w:color="auto" w:fill="auto"/>
            <w:vAlign w:val="center"/>
          </w:tcPr>
          <w:p w14:paraId="7D7C5D0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D9D9D9"/>
              <w:right w:val="single" w:sz="4" w:space="0" w:color="D9D9D9"/>
            </w:tcBorders>
            <w:shd w:val="clear" w:color="auto" w:fill="auto"/>
            <w:vAlign w:val="center"/>
          </w:tcPr>
          <w:p w14:paraId="2709613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D9D9D9"/>
              <w:right w:val="single" w:sz="4" w:space="0" w:color="D9D9D9"/>
            </w:tcBorders>
            <w:shd w:val="clear" w:color="auto" w:fill="auto"/>
            <w:vAlign w:val="center"/>
          </w:tcPr>
          <w:p w14:paraId="2DE3FB2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D9D9D9"/>
              <w:right w:val="single" w:sz="4" w:space="0" w:color="D9D9D9"/>
            </w:tcBorders>
            <w:shd w:val="clear" w:color="auto" w:fill="auto"/>
            <w:vAlign w:val="center"/>
          </w:tcPr>
          <w:p w14:paraId="1E272ED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D9D9D9"/>
              <w:right w:val="single" w:sz="4" w:space="0" w:color="D9D9D9"/>
            </w:tcBorders>
            <w:shd w:val="clear" w:color="auto" w:fill="auto"/>
            <w:vAlign w:val="center"/>
          </w:tcPr>
          <w:p w14:paraId="603D750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D9D9D9"/>
              <w:right w:val="single" w:sz="4" w:space="0" w:color="D9D9D9"/>
            </w:tcBorders>
            <w:shd w:val="clear" w:color="auto" w:fill="auto"/>
            <w:vAlign w:val="center"/>
          </w:tcPr>
          <w:p w14:paraId="30BF75D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D9D9D9"/>
              <w:right w:val="single" w:sz="4" w:space="0" w:color="D9D9D9"/>
            </w:tcBorders>
            <w:shd w:val="clear" w:color="auto" w:fill="auto"/>
            <w:vAlign w:val="center"/>
          </w:tcPr>
          <w:p w14:paraId="3C18B35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3BB281EC" w14:textId="77777777" w:rsidTr="001C2AF5">
        <w:trPr>
          <w:trHeight w:val="240"/>
        </w:trPr>
        <w:tc>
          <w:tcPr>
            <w:tcW w:w="5000" w:type="pct"/>
            <w:gridSpan w:val="9"/>
            <w:tcBorders>
              <w:top w:val="single" w:sz="4" w:space="0" w:color="D9D9D9"/>
              <w:left w:val="single" w:sz="4" w:space="0" w:color="D9D9D9"/>
              <w:bottom w:val="single" w:sz="4" w:space="0" w:color="D9D9D9"/>
              <w:right w:val="single" w:sz="4" w:space="0" w:color="D9D9D9"/>
            </w:tcBorders>
            <w:shd w:val="clear" w:color="auto" w:fill="auto"/>
            <w:vAlign w:val="center"/>
          </w:tcPr>
          <w:p w14:paraId="1CFD47A7" w14:textId="3F5E66C5" w:rsidR="00DD5162" w:rsidRPr="006A27F2" w:rsidRDefault="00DD5162"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b/>
                <w:bCs/>
                <w:color w:val="000000"/>
                <w:sz w:val="18"/>
                <w:szCs w:val="18"/>
                <w:lang w:eastAsia="de-AT"/>
              </w:rPr>
              <w:t xml:space="preserve">(2) </w:t>
            </w:r>
            <w:r w:rsidR="00B514CF" w:rsidRPr="006A27F2">
              <w:rPr>
                <w:rFonts w:ascii="Arial" w:eastAsia="Arial" w:hAnsi="Arial" w:cs="Arial"/>
                <w:b/>
                <w:bCs/>
                <w:color w:val="000000"/>
                <w:sz w:val="18"/>
                <w:szCs w:val="18"/>
                <w:lang w:eastAsia="de-AT"/>
              </w:rPr>
              <w:t xml:space="preserve">Elective modules </w:t>
            </w:r>
            <w:r w:rsidR="001C74B9" w:rsidRPr="006A27F2">
              <w:rPr>
                <w:rFonts w:ascii="Arial" w:eastAsia="Arial" w:hAnsi="Arial" w:cs="Arial"/>
                <w:b/>
                <w:bCs/>
                <w:color w:val="000000"/>
                <w:sz w:val="18"/>
                <w:szCs w:val="18"/>
                <w:lang w:eastAsia="de-AT"/>
              </w:rPr>
              <w:t>acc.to § 6</w:t>
            </w:r>
          </w:p>
        </w:tc>
      </w:tr>
      <w:tr w:rsidR="00DD5162" w:rsidRPr="006A27F2" w14:paraId="7B4FCB14" w14:textId="77777777" w:rsidTr="001C2AF5">
        <w:trPr>
          <w:trHeight w:val="240"/>
        </w:trPr>
        <w:tc>
          <w:tcPr>
            <w:tcW w:w="1747" w:type="pct"/>
            <w:gridSpan w:val="2"/>
            <w:tcBorders>
              <w:top w:val="single" w:sz="4" w:space="0" w:color="D9D9D9"/>
              <w:left w:val="single" w:sz="4" w:space="0" w:color="D9D9D9"/>
              <w:bottom w:val="single" w:sz="4" w:space="0" w:color="auto"/>
              <w:right w:val="single" w:sz="4" w:space="0" w:color="D9D9D9"/>
            </w:tcBorders>
            <w:shd w:val="clear" w:color="auto" w:fill="auto"/>
            <w:vAlign w:val="center"/>
          </w:tcPr>
          <w:p w14:paraId="4A2F13AD"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tcBorders>
              <w:top w:val="single" w:sz="4" w:space="0" w:color="D9D9D9"/>
              <w:left w:val="single" w:sz="4" w:space="0" w:color="D9D9D9"/>
              <w:bottom w:val="single" w:sz="4" w:space="0" w:color="auto"/>
              <w:right w:val="single" w:sz="4" w:space="0" w:color="D9D9D9"/>
            </w:tcBorders>
            <w:shd w:val="clear" w:color="auto" w:fill="auto"/>
            <w:vAlign w:val="center"/>
          </w:tcPr>
          <w:p w14:paraId="0B129EA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D9D9D9"/>
              <w:left w:val="single" w:sz="4" w:space="0" w:color="D9D9D9"/>
              <w:bottom w:val="single" w:sz="4" w:space="0" w:color="auto"/>
              <w:right w:val="single" w:sz="4" w:space="0" w:color="D9D9D9"/>
            </w:tcBorders>
            <w:shd w:val="clear" w:color="auto" w:fill="auto"/>
            <w:vAlign w:val="center"/>
          </w:tcPr>
          <w:p w14:paraId="645C449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D9D9D9"/>
              <w:left w:val="single" w:sz="4" w:space="0" w:color="D9D9D9"/>
              <w:bottom w:val="single" w:sz="4" w:space="0" w:color="auto"/>
              <w:right w:val="single" w:sz="4" w:space="0" w:color="D9D9D9"/>
            </w:tcBorders>
            <w:shd w:val="clear" w:color="auto" w:fill="auto"/>
            <w:vAlign w:val="center"/>
          </w:tcPr>
          <w:p w14:paraId="42C0B80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D9D9D9"/>
              <w:left w:val="single" w:sz="4" w:space="0" w:color="D9D9D9"/>
              <w:bottom w:val="single" w:sz="4" w:space="0" w:color="auto"/>
              <w:right w:val="single" w:sz="4" w:space="0" w:color="D9D9D9"/>
            </w:tcBorders>
            <w:shd w:val="clear" w:color="auto" w:fill="auto"/>
            <w:vAlign w:val="center"/>
          </w:tcPr>
          <w:p w14:paraId="7661274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D9D9D9"/>
              <w:left w:val="single" w:sz="4" w:space="0" w:color="D9D9D9"/>
              <w:bottom w:val="single" w:sz="4" w:space="0" w:color="auto"/>
              <w:right w:val="single" w:sz="4" w:space="0" w:color="D9D9D9"/>
            </w:tcBorders>
            <w:shd w:val="clear" w:color="auto" w:fill="auto"/>
            <w:vAlign w:val="center"/>
          </w:tcPr>
          <w:p w14:paraId="082CD23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D9D9D9"/>
              <w:left w:val="single" w:sz="4" w:space="0" w:color="D9D9D9"/>
              <w:bottom w:val="single" w:sz="4" w:space="0" w:color="auto"/>
              <w:right w:val="single" w:sz="4" w:space="0" w:color="D9D9D9"/>
            </w:tcBorders>
            <w:shd w:val="clear" w:color="auto" w:fill="auto"/>
            <w:vAlign w:val="center"/>
          </w:tcPr>
          <w:p w14:paraId="3A8978E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D9D9D9"/>
              <w:left w:val="single" w:sz="4" w:space="0" w:color="D9D9D9"/>
              <w:bottom w:val="single" w:sz="4" w:space="0" w:color="auto"/>
              <w:right w:val="single" w:sz="4" w:space="0" w:color="D9D9D9"/>
            </w:tcBorders>
            <w:shd w:val="clear" w:color="auto" w:fill="auto"/>
            <w:vAlign w:val="center"/>
          </w:tcPr>
          <w:p w14:paraId="46EFDF2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0CDEC83D" w14:textId="77777777" w:rsidTr="001C2AF5">
        <w:trPr>
          <w:trHeight w:val="240"/>
        </w:trPr>
        <w:tc>
          <w:tcPr>
            <w:tcW w:w="1747" w:type="pct"/>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3F2EB327" w14:textId="36746590" w:rsidR="00DD5162" w:rsidRPr="006A27F2" w:rsidRDefault="00B514CF" w:rsidP="00DD5162">
            <w:pPr>
              <w:keepNext/>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Total </w:t>
            </w:r>
            <w:r w:rsidR="00E631B7" w:rsidRPr="006A27F2">
              <w:rPr>
                <w:rFonts w:ascii="Arial" w:eastAsia="Arial" w:hAnsi="Arial" w:cs="Arial"/>
                <w:color w:val="000000"/>
                <w:sz w:val="18"/>
                <w:szCs w:val="18"/>
                <w:lang w:eastAsia="de-AT"/>
              </w:rPr>
              <w:t>e</w:t>
            </w:r>
            <w:r w:rsidRPr="006A27F2">
              <w:rPr>
                <w:rFonts w:ascii="Arial" w:eastAsia="Arial" w:hAnsi="Arial" w:cs="Arial"/>
                <w:color w:val="000000"/>
                <w:sz w:val="18"/>
                <w:szCs w:val="18"/>
                <w:lang w:eastAsia="de-AT"/>
              </w:rPr>
              <w:t xml:space="preserve">lective </w:t>
            </w:r>
            <w:r w:rsidR="00E631B7" w:rsidRPr="006A27F2">
              <w:rPr>
                <w:rFonts w:ascii="Arial" w:eastAsia="Arial" w:hAnsi="Arial" w:cs="Arial"/>
                <w:color w:val="000000"/>
                <w:sz w:val="18"/>
                <w:szCs w:val="18"/>
                <w:lang w:eastAsia="de-AT"/>
              </w:rPr>
              <w:t>m</w:t>
            </w:r>
            <w:r w:rsidRPr="006A27F2">
              <w:rPr>
                <w:rFonts w:ascii="Arial" w:eastAsia="Arial" w:hAnsi="Arial" w:cs="Arial"/>
                <w:color w:val="000000"/>
                <w:sz w:val="18"/>
                <w:szCs w:val="18"/>
                <w:lang w:eastAsia="de-AT"/>
              </w:rPr>
              <w:t xml:space="preserve">odules </w:t>
            </w:r>
          </w:p>
        </w:tc>
        <w:tc>
          <w:tcPr>
            <w:tcW w:w="365" w:type="pct"/>
            <w:tcBorders>
              <w:top w:val="single" w:sz="4" w:space="0" w:color="auto"/>
              <w:left w:val="single" w:sz="4" w:space="0" w:color="D9D9D9"/>
              <w:bottom w:val="single" w:sz="4" w:space="0" w:color="auto"/>
              <w:right w:val="single" w:sz="4" w:space="0" w:color="D9D9D9"/>
            </w:tcBorders>
            <w:shd w:val="clear" w:color="auto" w:fill="B8CCE4"/>
            <w:vAlign w:val="center"/>
          </w:tcPr>
          <w:p w14:paraId="7D9BC6C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auto"/>
              <w:right w:val="single" w:sz="4" w:space="0" w:color="D9D9D9"/>
            </w:tcBorders>
            <w:shd w:val="clear" w:color="auto" w:fill="B8CCE4"/>
            <w:vAlign w:val="center"/>
          </w:tcPr>
          <w:p w14:paraId="5C263B9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auto"/>
              <w:right w:val="single" w:sz="4" w:space="0" w:color="D9D9D9"/>
            </w:tcBorders>
            <w:shd w:val="clear" w:color="auto" w:fill="B8CCE4"/>
            <w:vAlign w:val="center"/>
          </w:tcPr>
          <w:p w14:paraId="41C9657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auto"/>
              <w:right w:val="single" w:sz="4" w:space="0" w:color="D9D9D9"/>
            </w:tcBorders>
            <w:shd w:val="clear" w:color="auto" w:fill="B8CCE4"/>
            <w:vAlign w:val="center"/>
          </w:tcPr>
          <w:p w14:paraId="6646CDB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auto"/>
              <w:right w:val="single" w:sz="4" w:space="0" w:color="D9D9D9"/>
            </w:tcBorders>
            <w:shd w:val="clear" w:color="auto" w:fill="B8CCE4"/>
            <w:vAlign w:val="center"/>
          </w:tcPr>
          <w:p w14:paraId="454DC70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auto"/>
              <w:right w:val="single" w:sz="4" w:space="0" w:color="D9D9D9"/>
            </w:tcBorders>
            <w:shd w:val="clear" w:color="auto" w:fill="B8CCE4"/>
            <w:vAlign w:val="center"/>
          </w:tcPr>
          <w:p w14:paraId="53D86B0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auto"/>
              <w:right w:val="single" w:sz="4" w:space="0" w:color="D9D9D9"/>
            </w:tcBorders>
            <w:shd w:val="clear" w:color="auto" w:fill="B8CCE4"/>
            <w:vAlign w:val="center"/>
          </w:tcPr>
          <w:p w14:paraId="308F849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23A230C3" w14:textId="77777777" w:rsidTr="001C2AF5">
        <w:trPr>
          <w:trHeight w:val="240"/>
        </w:trPr>
        <w:tc>
          <w:tcPr>
            <w:tcW w:w="1747" w:type="pct"/>
            <w:gridSpan w:val="2"/>
            <w:tcBorders>
              <w:top w:val="single" w:sz="4" w:space="0" w:color="auto"/>
              <w:left w:val="single" w:sz="4" w:space="0" w:color="D9D9D9"/>
              <w:bottom w:val="single" w:sz="4" w:space="0" w:color="auto"/>
              <w:right w:val="single" w:sz="4" w:space="0" w:color="D9D9D9"/>
            </w:tcBorders>
            <w:shd w:val="clear" w:color="auto" w:fill="auto"/>
            <w:vAlign w:val="center"/>
          </w:tcPr>
          <w:p w14:paraId="59B479CA"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tcBorders>
              <w:top w:val="single" w:sz="4" w:space="0" w:color="auto"/>
              <w:left w:val="single" w:sz="4" w:space="0" w:color="D9D9D9"/>
              <w:bottom w:val="single" w:sz="4" w:space="0" w:color="auto"/>
              <w:right w:val="single" w:sz="4" w:space="0" w:color="D9D9D9"/>
            </w:tcBorders>
            <w:shd w:val="clear" w:color="auto" w:fill="auto"/>
            <w:vAlign w:val="center"/>
          </w:tcPr>
          <w:p w14:paraId="7BB12BF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auto"/>
              <w:right w:val="single" w:sz="4" w:space="0" w:color="D9D9D9"/>
            </w:tcBorders>
            <w:shd w:val="clear" w:color="auto" w:fill="auto"/>
            <w:vAlign w:val="center"/>
          </w:tcPr>
          <w:p w14:paraId="56F0D76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auto"/>
              <w:right w:val="single" w:sz="4" w:space="0" w:color="D9D9D9"/>
            </w:tcBorders>
            <w:shd w:val="clear" w:color="auto" w:fill="auto"/>
            <w:vAlign w:val="center"/>
          </w:tcPr>
          <w:p w14:paraId="7083A20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auto"/>
              <w:right w:val="single" w:sz="4" w:space="0" w:color="D9D9D9"/>
            </w:tcBorders>
            <w:shd w:val="clear" w:color="auto" w:fill="auto"/>
            <w:vAlign w:val="center"/>
          </w:tcPr>
          <w:p w14:paraId="04EC58D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auto"/>
              <w:right w:val="single" w:sz="4" w:space="0" w:color="D9D9D9"/>
            </w:tcBorders>
            <w:shd w:val="clear" w:color="auto" w:fill="auto"/>
            <w:vAlign w:val="center"/>
          </w:tcPr>
          <w:p w14:paraId="7A19DA3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auto"/>
              <w:right w:val="single" w:sz="4" w:space="0" w:color="D9D9D9"/>
            </w:tcBorders>
            <w:shd w:val="clear" w:color="auto" w:fill="auto"/>
            <w:vAlign w:val="center"/>
          </w:tcPr>
          <w:p w14:paraId="4CD6730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auto"/>
              <w:right w:val="single" w:sz="4" w:space="0" w:color="D9D9D9"/>
            </w:tcBorders>
            <w:shd w:val="clear" w:color="auto" w:fill="auto"/>
            <w:vAlign w:val="center"/>
          </w:tcPr>
          <w:p w14:paraId="5A08EE1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347C3C92" w14:textId="77777777" w:rsidTr="001C2AF5">
        <w:trPr>
          <w:trHeight w:val="240"/>
        </w:trPr>
        <w:tc>
          <w:tcPr>
            <w:tcW w:w="1747" w:type="pct"/>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203564DC" w14:textId="45EFE6DB" w:rsidR="00DD5162" w:rsidRPr="006A27F2" w:rsidRDefault="00DD5162" w:rsidP="00DD5162">
            <w:pPr>
              <w:keepNext/>
              <w:keepLines/>
              <w:spacing w:after="0" w:line="240" w:lineRule="auto"/>
              <w:rPr>
                <w:rFonts w:ascii="Arial" w:eastAsia="Arial" w:hAnsi="Arial" w:cs="Arial"/>
                <w:b/>
                <w:bCs/>
                <w:color w:val="000000"/>
                <w:sz w:val="18"/>
                <w:szCs w:val="18"/>
                <w:lang w:eastAsia="de-AT"/>
              </w:rPr>
            </w:pPr>
            <w:r w:rsidRPr="006A27F2">
              <w:rPr>
                <w:rFonts w:ascii="Arial" w:eastAsia="Arial" w:hAnsi="Arial" w:cs="Arial"/>
                <w:b/>
                <w:bCs/>
                <w:color w:val="000000"/>
                <w:sz w:val="18"/>
                <w:szCs w:val="18"/>
                <w:lang w:eastAsia="de-AT"/>
              </w:rPr>
              <w:t xml:space="preserve">(3) </w:t>
            </w:r>
            <w:r w:rsidR="00B514CF" w:rsidRPr="006A27F2">
              <w:rPr>
                <w:rFonts w:ascii="Arial" w:eastAsia="Arial" w:hAnsi="Arial" w:cs="Arial"/>
                <w:b/>
                <w:bCs/>
                <w:color w:val="000000"/>
                <w:sz w:val="18"/>
                <w:szCs w:val="18"/>
                <w:lang w:eastAsia="de-AT"/>
              </w:rPr>
              <w:t xml:space="preserve">Free </w:t>
            </w:r>
            <w:r w:rsidR="00E631B7" w:rsidRPr="006A27F2">
              <w:rPr>
                <w:rFonts w:ascii="Arial" w:eastAsia="Arial" w:hAnsi="Arial" w:cs="Arial"/>
                <w:b/>
                <w:bCs/>
                <w:color w:val="000000"/>
                <w:sz w:val="18"/>
                <w:szCs w:val="18"/>
                <w:lang w:eastAsia="de-AT"/>
              </w:rPr>
              <w:t>e</w:t>
            </w:r>
            <w:r w:rsidR="00B514CF" w:rsidRPr="006A27F2">
              <w:rPr>
                <w:rFonts w:ascii="Arial" w:eastAsia="Arial" w:hAnsi="Arial" w:cs="Arial"/>
                <w:b/>
                <w:bCs/>
                <w:color w:val="000000"/>
                <w:sz w:val="18"/>
                <w:szCs w:val="18"/>
                <w:lang w:eastAsia="de-AT"/>
              </w:rPr>
              <w:t xml:space="preserve">lective </w:t>
            </w:r>
            <w:r w:rsidR="00E631B7" w:rsidRPr="006A27F2">
              <w:rPr>
                <w:rFonts w:ascii="Arial" w:eastAsia="Arial" w:hAnsi="Arial" w:cs="Arial"/>
                <w:b/>
                <w:bCs/>
                <w:color w:val="000000"/>
                <w:sz w:val="18"/>
                <w:szCs w:val="18"/>
                <w:lang w:eastAsia="de-AT"/>
              </w:rPr>
              <w:t>courses</w:t>
            </w:r>
            <w:r w:rsidR="00B514CF" w:rsidRPr="006A27F2">
              <w:rPr>
                <w:rFonts w:ascii="Arial" w:eastAsia="Arial" w:hAnsi="Arial" w:cs="Arial"/>
                <w:b/>
                <w:bCs/>
                <w:color w:val="000000"/>
                <w:sz w:val="18"/>
                <w:szCs w:val="18"/>
                <w:lang w:eastAsia="de-AT"/>
              </w:rPr>
              <w:t xml:space="preserve"> </w:t>
            </w:r>
          </w:p>
        </w:tc>
        <w:tc>
          <w:tcPr>
            <w:tcW w:w="365" w:type="pct"/>
            <w:tcBorders>
              <w:top w:val="single" w:sz="4" w:space="0" w:color="auto"/>
              <w:left w:val="single" w:sz="4" w:space="0" w:color="D9D9D9"/>
              <w:bottom w:val="single" w:sz="4" w:space="0" w:color="auto"/>
              <w:right w:val="single" w:sz="4" w:space="0" w:color="D9D9D9"/>
            </w:tcBorders>
            <w:shd w:val="clear" w:color="auto" w:fill="B8CCE4"/>
            <w:vAlign w:val="center"/>
          </w:tcPr>
          <w:p w14:paraId="3B6B125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auto"/>
              <w:right w:val="single" w:sz="4" w:space="0" w:color="D9D9D9"/>
            </w:tcBorders>
            <w:shd w:val="clear" w:color="auto" w:fill="B8CCE4"/>
            <w:vAlign w:val="center"/>
          </w:tcPr>
          <w:p w14:paraId="15ABFD0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auto"/>
              <w:right w:val="single" w:sz="4" w:space="0" w:color="D9D9D9"/>
            </w:tcBorders>
            <w:shd w:val="clear" w:color="auto" w:fill="B8CCE4"/>
            <w:vAlign w:val="center"/>
          </w:tcPr>
          <w:p w14:paraId="0216084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auto"/>
              <w:right w:val="single" w:sz="4" w:space="0" w:color="D9D9D9"/>
            </w:tcBorders>
            <w:shd w:val="clear" w:color="auto" w:fill="B8CCE4"/>
            <w:vAlign w:val="center"/>
          </w:tcPr>
          <w:p w14:paraId="22492BE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auto"/>
              <w:right w:val="single" w:sz="4" w:space="0" w:color="D9D9D9"/>
            </w:tcBorders>
            <w:shd w:val="clear" w:color="auto" w:fill="B8CCE4"/>
            <w:vAlign w:val="center"/>
          </w:tcPr>
          <w:p w14:paraId="6C25B35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auto"/>
              <w:right w:val="single" w:sz="4" w:space="0" w:color="D9D9D9"/>
            </w:tcBorders>
            <w:shd w:val="clear" w:color="auto" w:fill="B8CCE4"/>
            <w:vAlign w:val="center"/>
          </w:tcPr>
          <w:p w14:paraId="7D5D84C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auto"/>
              <w:right w:val="single" w:sz="4" w:space="0" w:color="D9D9D9"/>
            </w:tcBorders>
            <w:shd w:val="clear" w:color="auto" w:fill="B8CCE4"/>
            <w:vAlign w:val="center"/>
          </w:tcPr>
          <w:p w14:paraId="07BB38B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3A05E9EF" w14:textId="77777777" w:rsidTr="001C2AF5">
        <w:trPr>
          <w:trHeight w:val="240"/>
        </w:trPr>
        <w:tc>
          <w:tcPr>
            <w:tcW w:w="1747" w:type="pct"/>
            <w:gridSpan w:val="2"/>
            <w:tcBorders>
              <w:top w:val="single" w:sz="4" w:space="0" w:color="auto"/>
              <w:left w:val="single" w:sz="4" w:space="0" w:color="D9D9D9"/>
              <w:bottom w:val="single" w:sz="4" w:space="0" w:color="auto"/>
              <w:right w:val="single" w:sz="4" w:space="0" w:color="D9D9D9"/>
            </w:tcBorders>
            <w:shd w:val="clear" w:color="auto" w:fill="auto"/>
            <w:vAlign w:val="center"/>
          </w:tcPr>
          <w:p w14:paraId="1D2C7054"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tcBorders>
              <w:top w:val="single" w:sz="4" w:space="0" w:color="auto"/>
              <w:left w:val="single" w:sz="4" w:space="0" w:color="D9D9D9"/>
              <w:bottom w:val="single" w:sz="4" w:space="0" w:color="auto"/>
              <w:right w:val="single" w:sz="4" w:space="0" w:color="D9D9D9"/>
            </w:tcBorders>
            <w:shd w:val="clear" w:color="auto" w:fill="auto"/>
            <w:vAlign w:val="center"/>
          </w:tcPr>
          <w:p w14:paraId="4CDDFE5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auto"/>
              <w:right w:val="single" w:sz="4" w:space="0" w:color="D9D9D9"/>
            </w:tcBorders>
            <w:shd w:val="clear" w:color="auto" w:fill="auto"/>
            <w:vAlign w:val="center"/>
          </w:tcPr>
          <w:p w14:paraId="7B730F71"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auto"/>
              <w:right w:val="single" w:sz="4" w:space="0" w:color="D9D9D9"/>
            </w:tcBorders>
            <w:shd w:val="clear" w:color="auto" w:fill="auto"/>
            <w:vAlign w:val="center"/>
          </w:tcPr>
          <w:p w14:paraId="082458F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auto"/>
              <w:right w:val="single" w:sz="4" w:space="0" w:color="D9D9D9"/>
            </w:tcBorders>
            <w:shd w:val="clear" w:color="auto" w:fill="auto"/>
            <w:vAlign w:val="center"/>
          </w:tcPr>
          <w:p w14:paraId="7575B96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auto"/>
              <w:right w:val="single" w:sz="4" w:space="0" w:color="D9D9D9"/>
            </w:tcBorders>
            <w:shd w:val="clear" w:color="auto" w:fill="auto"/>
            <w:vAlign w:val="center"/>
          </w:tcPr>
          <w:p w14:paraId="4056445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auto"/>
              <w:right w:val="single" w:sz="4" w:space="0" w:color="D9D9D9"/>
            </w:tcBorders>
            <w:shd w:val="clear" w:color="auto" w:fill="auto"/>
            <w:vAlign w:val="center"/>
          </w:tcPr>
          <w:p w14:paraId="48887FC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auto"/>
              <w:right w:val="single" w:sz="4" w:space="0" w:color="D9D9D9"/>
            </w:tcBorders>
            <w:shd w:val="clear" w:color="auto" w:fill="auto"/>
            <w:vAlign w:val="center"/>
          </w:tcPr>
          <w:p w14:paraId="379A6AF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3D903275" w14:textId="77777777" w:rsidTr="001C2AF5">
        <w:trPr>
          <w:trHeight w:val="240"/>
        </w:trPr>
        <w:tc>
          <w:tcPr>
            <w:tcW w:w="1747" w:type="pct"/>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0FEC40C1" w14:textId="5681FD82" w:rsidR="00DD5162" w:rsidRPr="006A27F2" w:rsidRDefault="00DD5162" w:rsidP="00DD5162">
            <w:pPr>
              <w:keepNext/>
              <w:keepLines/>
              <w:spacing w:after="0" w:line="240" w:lineRule="auto"/>
              <w:rPr>
                <w:rFonts w:ascii="Arial" w:eastAsia="Arial" w:hAnsi="Arial" w:cs="Arial"/>
                <w:b/>
                <w:bCs/>
                <w:color w:val="000000"/>
                <w:sz w:val="18"/>
                <w:szCs w:val="18"/>
                <w:lang w:eastAsia="de-AT"/>
              </w:rPr>
            </w:pPr>
            <w:r w:rsidRPr="006A27F2">
              <w:rPr>
                <w:rFonts w:ascii="Arial" w:eastAsia="Arial" w:hAnsi="Arial" w:cs="Arial"/>
                <w:b/>
                <w:bCs/>
                <w:color w:val="000000"/>
                <w:sz w:val="18"/>
                <w:szCs w:val="18"/>
                <w:lang w:eastAsia="de-AT"/>
              </w:rPr>
              <w:t xml:space="preserve">(4) </w:t>
            </w:r>
            <w:r w:rsidR="00B514CF" w:rsidRPr="006A27F2">
              <w:rPr>
                <w:rFonts w:ascii="Arial" w:eastAsia="Arial" w:hAnsi="Arial" w:cs="Arial"/>
                <w:b/>
                <w:bCs/>
                <w:color w:val="000000"/>
                <w:sz w:val="18"/>
                <w:szCs w:val="18"/>
                <w:lang w:eastAsia="de-AT"/>
              </w:rPr>
              <w:t xml:space="preserve">Compulsory </w:t>
            </w:r>
            <w:r w:rsidR="001C74B9" w:rsidRPr="006A27F2">
              <w:rPr>
                <w:rFonts w:ascii="Arial" w:eastAsia="Arial" w:hAnsi="Arial" w:cs="Arial"/>
                <w:b/>
                <w:bCs/>
                <w:color w:val="000000"/>
                <w:sz w:val="18"/>
                <w:szCs w:val="18"/>
                <w:lang w:eastAsia="de-AT"/>
              </w:rPr>
              <w:t>i</w:t>
            </w:r>
            <w:r w:rsidR="00B514CF" w:rsidRPr="006A27F2">
              <w:rPr>
                <w:rFonts w:ascii="Arial" w:eastAsia="Arial" w:hAnsi="Arial" w:cs="Arial"/>
                <w:b/>
                <w:bCs/>
                <w:color w:val="000000"/>
                <w:sz w:val="18"/>
                <w:szCs w:val="18"/>
                <w:lang w:eastAsia="de-AT"/>
              </w:rPr>
              <w:t>nternship (optional)</w:t>
            </w:r>
          </w:p>
        </w:tc>
        <w:tc>
          <w:tcPr>
            <w:tcW w:w="365" w:type="pct"/>
            <w:tcBorders>
              <w:top w:val="single" w:sz="4" w:space="0" w:color="auto"/>
              <w:left w:val="single" w:sz="4" w:space="0" w:color="D9D9D9"/>
              <w:bottom w:val="single" w:sz="4" w:space="0" w:color="auto"/>
              <w:right w:val="single" w:sz="4" w:space="0" w:color="D9D9D9"/>
            </w:tcBorders>
            <w:shd w:val="clear" w:color="auto" w:fill="B8CCE4"/>
            <w:vAlign w:val="center"/>
          </w:tcPr>
          <w:p w14:paraId="757CF82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auto"/>
              <w:right w:val="single" w:sz="4" w:space="0" w:color="D9D9D9"/>
            </w:tcBorders>
            <w:shd w:val="clear" w:color="auto" w:fill="B8CCE4"/>
            <w:vAlign w:val="center"/>
          </w:tcPr>
          <w:p w14:paraId="56494B1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auto"/>
              <w:right w:val="single" w:sz="4" w:space="0" w:color="D9D9D9"/>
            </w:tcBorders>
            <w:shd w:val="clear" w:color="auto" w:fill="B8CCE4"/>
            <w:vAlign w:val="center"/>
          </w:tcPr>
          <w:p w14:paraId="54D341B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auto"/>
              <w:right w:val="single" w:sz="4" w:space="0" w:color="D9D9D9"/>
            </w:tcBorders>
            <w:shd w:val="clear" w:color="auto" w:fill="B8CCE4"/>
            <w:vAlign w:val="center"/>
          </w:tcPr>
          <w:p w14:paraId="478D13C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auto"/>
              <w:right w:val="single" w:sz="4" w:space="0" w:color="D9D9D9"/>
            </w:tcBorders>
            <w:shd w:val="clear" w:color="auto" w:fill="B8CCE4"/>
            <w:vAlign w:val="center"/>
          </w:tcPr>
          <w:p w14:paraId="0A3D5EC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auto"/>
              <w:right w:val="single" w:sz="4" w:space="0" w:color="D9D9D9"/>
            </w:tcBorders>
            <w:shd w:val="clear" w:color="auto" w:fill="B8CCE4"/>
            <w:vAlign w:val="center"/>
          </w:tcPr>
          <w:p w14:paraId="6F6A318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auto"/>
              <w:right w:val="single" w:sz="4" w:space="0" w:color="D9D9D9"/>
            </w:tcBorders>
            <w:shd w:val="clear" w:color="auto" w:fill="B8CCE4"/>
            <w:vAlign w:val="center"/>
          </w:tcPr>
          <w:p w14:paraId="57FA6F6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6C84019F" w14:textId="77777777" w:rsidTr="001C2AF5">
        <w:trPr>
          <w:trHeight w:val="240"/>
        </w:trPr>
        <w:tc>
          <w:tcPr>
            <w:tcW w:w="1747" w:type="pct"/>
            <w:gridSpan w:val="2"/>
            <w:tcBorders>
              <w:top w:val="single" w:sz="4" w:space="0" w:color="auto"/>
              <w:left w:val="single" w:sz="4" w:space="0" w:color="D9D9D9"/>
              <w:bottom w:val="single" w:sz="4" w:space="0" w:color="auto"/>
              <w:right w:val="single" w:sz="4" w:space="0" w:color="D9D9D9"/>
            </w:tcBorders>
            <w:shd w:val="clear" w:color="auto" w:fill="auto"/>
            <w:vAlign w:val="center"/>
          </w:tcPr>
          <w:p w14:paraId="5FEC9841"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tcBorders>
              <w:top w:val="single" w:sz="4" w:space="0" w:color="auto"/>
              <w:left w:val="single" w:sz="4" w:space="0" w:color="D9D9D9"/>
              <w:bottom w:val="single" w:sz="4" w:space="0" w:color="auto"/>
              <w:right w:val="single" w:sz="4" w:space="0" w:color="D9D9D9"/>
            </w:tcBorders>
            <w:shd w:val="clear" w:color="auto" w:fill="auto"/>
            <w:vAlign w:val="center"/>
          </w:tcPr>
          <w:p w14:paraId="1299E91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auto"/>
              <w:right w:val="single" w:sz="4" w:space="0" w:color="D9D9D9"/>
            </w:tcBorders>
            <w:shd w:val="clear" w:color="auto" w:fill="auto"/>
            <w:vAlign w:val="center"/>
          </w:tcPr>
          <w:p w14:paraId="358F7A9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auto"/>
              <w:right w:val="single" w:sz="4" w:space="0" w:color="D9D9D9"/>
            </w:tcBorders>
            <w:shd w:val="clear" w:color="auto" w:fill="auto"/>
            <w:vAlign w:val="center"/>
          </w:tcPr>
          <w:p w14:paraId="5C5E898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auto"/>
              <w:right w:val="single" w:sz="4" w:space="0" w:color="D9D9D9"/>
            </w:tcBorders>
            <w:shd w:val="clear" w:color="auto" w:fill="auto"/>
            <w:vAlign w:val="center"/>
          </w:tcPr>
          <w:p w14:paraId="31D00E3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auto"/>
              <w:right w:val="single" w:sz="4" w:space="0" w:color="D9D9D9"/>
            </w:tcBorders>
            <w:shd w:val="clear" w:color="auto" w:fill="auto"/>
            <w:vAlign w:val="center"/>
          </w:tcPr>
          <w:p w14:paraId="15BE109A"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auto"/>
              <w:right w:val="single" w:sz="4" w:space="0" w:color="D9D9D9"/>
            </w:tcBorders>
            <w:shd w:val="clear" w:color="auto" w:fill="auto"/>
            <w:vAlign w:val="center"/>
          </w:tcPr>
          <w:p w14:paraId="378F956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auto"/>
              <w:right w:val="single" w:sz="4" w:space="0" w:color="D9D9D9"/>
            </w:tcBorders>
            <w:shd w:val="clear" w:color="auto" w:fill="auto"/>
            <w:vAlign w:val="center"/>
          </w:tcPr>
          <w:p w14:paraId="1A633F6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10B87AE4" w14:textId="77777777" w:rsidTr="001C2AF5">
        <w:trPr>
          <w:trHeight w:val="240"/>
        </w:trPr>
        <w:tc>
          <w:tcPr>
            <w:tcW w:w="1747" w:type="pct"/>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1F3F1B3D" w14:textId="53E759F0" w:rsidR="00DD5162" w:rsidRPr="006A27F2" w:rsidRDefault="00DD5162" w:rsidP="00DD5162">
            <w:pPr>
              <w:keepNext/>
              <w:keepLines/>
              <w:spacing w:after="0" w:line="240" w:lineRule="auto"/>
              <w:rPr>
                <w:rFonts w:ascii="Arial" w:eastAsia="Arial" w:hAnsi="Arial" w:cs="Arial"/>
                <w:b/>
                <w:bCs/>
                <w:color w:val="000000"/>
                <w:sz w:val="18"/>
                <w:szCs w:val="18"/>
                <w:lang w:eastAsia="de-AT"/>
              </w:rPr>
            </w:pPr>
            <w:r w:rsidRPr="006A27F2">
              <w:rPr>
                <w:rFonts w:ascii="Arial" w:eastAsia="Arial" w:hAnsi="Arial" w:cs="Arial"/>
                <w:b/>
                <w:bCs/>
                <w:color w:val="000000"/>
                <w:sz w:val="18"/>
                <w:szCs w:val="18"/>
                <w:lang w:eastAsia="de-AT"/>
              </w:rPr>
              <w:t xml:space="preserve">(5) </w:t>
            </w:r>
            <w:r w:rsidR="00B514CF" w:rsidRPr="006A27F2">
              <w:rPr>
                <w:rFonts w:ascii="Arial" w:eastAsia="Arial" w:hAnsi="Arial" w:cs="Arial"/>
                <w:b/>
                <w:bCs/>
                <w:color w:val="000000"/>
                <w:sz w:val="18"/>
                <w:szCs w:val="18"/>
                <w:lang w:eastAsia="de-AT"/>
              </w:rPr>
              <w:t xml:space="preserve">Master’s </w:t>
            </w:r>
            <w:r w:rsidR="008C2276" w:rsidRPr="006A27F2">
              <w:rPr>
                <w:rFonts w:ascii="Arial" w:eastAsia="Arial" w:hAnsi="Arial" w:cs="Arial"/>
                <w:b/>
                <w:bCs/>
                <w:color w:val="000000"/>
                <w:sz w:val="18"/>
                <w:szCs w:val="18"/>
                <w:lang w:eastAsia="de-AT"/>
              </w:rPr>
              <w:t>t</w:t>
            </w:r>
            <w:r w:rsidR="00B514CF" w:rsidRPr="006A27F2">
              <w:rPr>
                <w:rFonts w:ascii="Arial" w:eastAsia="Arial" w:hAnsi="Arial" w:cs="Arial"/>
                <w:b/>
                <w:bCs/>
                <w:color w:val="000000"/>
                <w:sz w:val="18"/>
                <w:szCs w:val="18"/>
                <w:lang w:eastAsia="de-AT"/>
              </w:rPr>
              <w:t xml:space="preserve">hesis </w:t>
            </w:r>
          </w:p>
        </w:tc>
        <w:tc>
          <w:tcPr>
            <w:tcW w:w="365" w:type="pct"/>
            <w:tcBorders>
              <w:top w:val="single" w:sz="4" w:space="0" w:color="auto"/>
              <w:left w:val="single" w:sz="4" w:space="0" w:color="D9D9D9"/>
              <w:bottom w:val="single" w:sz="4" w:space="0" w:color="auto"/>
              <w:right w:val="single" w:sz="4" w:space="0" w:color="D9D9D9"/>
            </w:tcBorders>
            <w:shd w:val="clear" w:color="auto" w:fill="B8CCE4"/>
            <w:vAlign w:val="center"/>
          </w:tcPr>
          <w:p w14:paraId="5304AAFB"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auto"/>
              <w:right w:val="single" w:sz="4" w:space="0" w:color="D9D9D9"/>
            </w:tcBorders>
            <w:shd w:val="clear" w:color="auto" w:fill="B8CCE4"/>
            <w:vAlign w:val="center"/>
          </w:tcPr>
          <w:p w14:paraId="7520456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auto"/>
              <w:right w:val="single" w:sz="4" w:space="0" w:color="D9D9D9"/>
            </w:tcBorders>
            <w:shd w:val="clear" w:color="auto" w:fill="B8CCE4"/>
            <w:vAlign w:val="center"/>
          </w:tcPr>
          <w:p w14:paraId="7212B78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auto"/>
              <w:right w:val="single" w:sz="4" w:space="0" w:color="D9D9D9"/>
            </w:tcBorders>
            <w:shd w:val="clear" w:color="auto" w:fill="B8CCE4"/>
            <w:vAlign w:val="center"/>
          </w:tcPr>
          <w:p w14:paraId="5317009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auto"/>
              <w:right w:val="single" w:sz="4" w:space="0" w:color="D9D9D9"/>
            </w:tcBorders>
            <w:shd w:val="clear" w:color="auto" w:fill="B8CCE4"/>
            <w:vAlign w:val="center"/>
          </w:tcPr>
          <w:p w14:paraId="347F9A1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auto"/>
              <w:right w:val="single" w:sz="4" w:space="0" w:color="D9D9D9"/>
            </w:tcBorders>
            <w:shd w:val="clear" w:color="auto" w:fill="B8CCE4"/>
            <w:vAlign w:val="center"/>
          </w:tcPr>
          <w:p w14:paraId="1E48603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auto"/>
              <w:right w:val="single" w:sz="4" w:space="0" w:color="D9D9D9"/>
            </w:tcBorders>
            <w:shd w:val="clear" w:color="auto" w:fill="B8CCE4"/>
            <w:vAlign w:val="center"/>
          </w:tcPr>
          <w:p w14:paraId="59A10137"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772A95A7" w14:textId="77777777" w:rsidTr="001C2AF5">
        <w:trPr>
          <w:trHeight w:val="240"/>
        </w:trPr>
        <w:tc>
          <w:tcPr>
            <w:tcW w:w="1747" w:type="pct"/>
            <w:gridSpan w:val="2"/>
            <w:tcBorders>
              <w:top w:val="single" w:sz="4" w:space="0" w:color="auto"/>
              <w:left w:val="single" w:sz="4" w:space="0" w:color="D9D9D9"/>
              <w:bottom w:val="single" w:sz="4" w:space="0" w:color="auto"/>
              <w:right w:val="single" w:sz="4" w:space="0" w:color="D9D9D9"/>
            </w:tcBorders>
            <w:shd w:val="clear" w:color="auto" w:fill="auto"/>
            <w:vAlign w:val="center"/>
          </w:tcPr>
          <w:p w14:paraId="104F437D"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tcBorders>
              <w:top w:val="single" w:sz="4" w:space="0" w:color="auto"/>
              <w:left w:val="single" w:sz="4" w:space="0" w:color="D9D9D9"/>
              <w:bottom w:val="single" w:sz="4" w:space="0" w:color="auto"/>
              <w:right w:val="single" w:sz="4" w:space="0" w:color="D9D9D9"/>
            </w:tcBorders>
            <w:shd w:val="clear" w:color="auto" w:fill="auto"/>
            <w:vAlign w:val="center"/>
          </w:tcPr>
          <w:p w14:paraId="4BDCD0E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auto"/>
              <w:right w:val="single" w:sz="4" w:space="0" w:color="D9D9D9"/>
            </w:tcBorders>
            <w:shd w:val="clear" w:color="auto" w:fill="auto"/>
            <w:vAlign w:val="center"/>
          </w:tcPr>
          <w:p w14:paraId="7146F42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auto"/>
              <w:right w:val="single" w:sz="4" w:space="0" w:color="D9D9D9"/>
            </w:tcBorders>
            <w:shd w:val="clear" w:color="auto" w:fill="auto"/>
            <w:vAlign w:val="center"/>
          </w:tcPr>
          <w:p w14:paraId="4A105108"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auto"/>
              <w:right w:val="single" w:sz="4" w:space="0" w:color="D9D9D9"/>
            </w:tcBorders>
            <w:shd w:val="clear" w:color="auto" w:fill="auto"/>
            <w:vAlign w:val="center"/>
          </w:tcPr>
          <w:p w14:paraId="6F017ED6"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auto"/>
              <w:right w:val="single" w:sz="4" w:space="0" w:color="D9D9D9"/>
            </w:tcBorders>
            <w:shd w:val="clear" w:color="auto" w:fill="auto"/>
            <w:vAlign w:val="center"/>
          </w:tcPr>
          <w:p w14:paraId="276BDD4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auto"/>
              <w:right w:val="single" w:sz="4" w:space="0" w:color="D9D9D9"/>
            </w:tcBorders>
            <w:shd w:val="clear" w:color="auto" w:fill="auto"/>
            <w:vAlign w:val="center"/>
          </w:tcPr>
          <w:p w14:paraId="7014478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auto"/>
              <w:right w:val="single" w:sz="4" w:space="0" w:color="D9D9D9"/>
            </w:tcBorders>
            <w:shd w:val="clear" w:color="auto" w:fill="auto"/>
            <w:vAlign w:val="center"/>
          </w:tcPr>
          <w:p w14:paraId="5509E1D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3B67A77A" w14:textId="77777777" w:rsidTr="001C2AF5">
        <w:trPr>
          <w:trHeight w:val="240"/>
        </w:trPr>
        <w:tc>
          <w:tcPr>
            <w:tcW w:w="1747" w:type="pct"/>
            <w:gridSpan w:val="2"/>
            <w:tcBorders>
              <w:top w:val="single" w:sz="4" w:space="0" w:color="auto"/>
              <w:left w:val="single" w:sz="4" w:space="0" w:color="D9D9D9"/>
              <w:bottom w:val="single" w:sz="4" w:space="0" w:color="auto"/>
              <w:right w:val="single" w:sz="4" w:space="0" w:color="D9D9D9"/>
            </w:tcBorders>
            <w:shd w:val="clear" w:color="auto" w:fill="B8CCE4"/>
            <w:vAlign w:val="center"/>
          </w:tcPr>
          <w:p w14:paraId="37BC149D" w14:textId="5137B48C" w:rsidR="00DD5162" w:rsidRPr="006A27F2" w:rsidRDefault="00DD5162" w:rsidP="00DD5162">
            <w:pPr>
              <w:keepNext/>
              <w:keepLines/>
              <w:spacing w:after="0" w:line="240" w:lineRule="auto"/>
              <w:rPr>
                <w:rFonts w:ascii="Arial" w:eastAsia="Arial" w:hAnsi="Arial" w:cs="Arial"/>
                <w:b/>
                <w:bCs/>
                <w:color w:val="000000"/>
                <w:sz w:val="18"/>
                <w:szCs w:val="18"/>
                <w:lang w:eastAsia="de-AT"/>
              </w:rPr>
            </w:pPr>
            <w:r w:rsidRPr="006A27F2">
              <w:rPr>
                <w:rFonts w:ascii="Arial" w:eastAsia="Arial" w:hAnsi="Arial" w:cs="Arial"/>
                <w:b/>
                <w:bCs/>
                <w:color w:val="000000"/>
                <w:sz w:val="18"/>
                <w:szCs w:val="18"/>
                <w:lang w:eastAsia="de-AT"/>
              </w:rPr>
              <w:t xml:space="preserve">(6) </w:t>
            </w:r>
            <w:r w:rsidR="00B514CF" w:rsidRPr="006A27F2">
              <w:rPr>
                <w:rFonts w:ascii="Arial" w:eastAsia="Arial" w:hAnsi="Arial" w:cs="Arial"/>
                <w:b/>
                <w:bCs/>
                <w:color w:val="000000"/>
                <w:sz w:val="18"/>
                <w:szCs w:val="18"/>
                <w:lang w:eastAsia="de-AT"/>
              </w:rPr>
              <w:t xml:space="preserve">Master’s </w:t>
            </w:r>
            <w:r w:rsidR="008C2276" w:rsidRPr="006A27F2">
              <w:rPr>
                <w:rFonts w:ascii="Arial" w:eastAsia="Arial" w:hAnsi="Arial" w:cs="Arial"/>
                <w:b/>
                <w:bCs/>
                <w:color w:val="000000"/>
                <w:sz w:val="18"/>
                <w:szCs w:val="18"/>
                <w:lang w:eastAsia="de-AT"/>
              </w:rPr>
              <w:t>e</w:t>
            </w:r>
            <w:r w:rsidR="00B514CF" w:rsidRPr="006A27F2">
              <w:rPr>
                <w:rFonts w:ascii="Arial" w:eastAsia="Arial" w:hAnsi="Arial" w:cs="Arial"/>
                <w:b/>
                <w:bCs/>
                <w:color w:val="000000"/>
                <w:sz w:val="18"/>
                <w:szCs w:val="18"/>
                <w:lang w:eastAsia="de-AT"/>
              </w:rPr>
              <w:t xml:space="preserve">xam [before an examining committee] </w:t>
            </w:r>
          </w:p>
        </w:tc>
        <w:tc>
          <w:tcPr>
            <w:tcW w:w="365" w:type="pct"/>
            <w:tcBorders>
              <w:top w:val="single" w:sz="4" w:space="0" w:color="auto"/>
              <w:left w:val="single" w:sz="4" w:space="0" w:color="D9D9D9"/>
              <w:bottom w:val="single" w:sz="4" w:space="0" w:color="auto"/>
              <w:right w:val="single" w:sz="4" w:space="0" w:color="D9D9D9"/>
            </w:tcBorders>
            <w:shd w:val="clear" w:color="auto" w:fill="B8CCE4"/>
            <w:vAlign w:val="center"/>
          </w:tcPr>
          <w:p w14:paraId="456FA912"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auto"/>
              <w:right w:val="single" w:sz="4" w:space="0" w:color="D9D9D9"/>
            </w:tcBorders>
            <w:shd w:val="clear" w:color="auto" w:fill="B8CCE4"/>
            <w:vAlign w:val="center"/>
          </w:tcPr>
          <w:p w14:paraId="67B5EFC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auto"/>
              <w:right w:val="single" w:sz="4" w:space="0" w:color="D9D9D9"/>
            </w:tcBorders>
            <w:shd w:val="clear" w:color="auto" w:fill="B8CCE4"/>
            <w:vAlign w:val="center"/>
          </w:tcPr>
          <w:p w14:paraId="49BD8AA0"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auto"/>
              <w:right w:val="single" w:sz="4" w:space="0" w:color="D9D9D9"/>
            </w:tcBorders>
            <w:shd w:val="clear" w:color="auto" w:fill="B8CCE4"/>
            <w:vAlign w:val="center"/>
          </w:tcPr>
          <w:p w14:paraId="077BFF5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auto"/>
              <w:right w:val="single" w:sz="4" w:space="0" w:color="D9D9D9"/>
            </w:tcBorders>
            <w:shd w:val="clear" w:color="auto" w:fill="B8CCE4"/>
            <w:vAlign w:val="center"/>
          </w:tcPr>
          <w:p w14:paraId="3AFF263D"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auto"/>
              <w:right w:val="single" w:sz="4" w:space="0" w:color="D9D9D9"/>
            </w:tcBorders>
            <w:shd w:val="clear" w:color="auto" w:fill="B8CCE4"/>
            <w:vAlign w:val="center"/>
          </w:tcPr>
          <w:p w14:paraId="696ABB2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auto"/>
              <w:right w:val="single" w:sz="4" w:space="0" w:color="D9D9D9"/>
            </w:tcBorders>
            <w:shd w:val="clear" w:color="auto" w:fill="B8CCE4"/>
            <w:vAlign w:val="center"/>
          </w:tcPr>
          <w:p w14:paraId="3E9A2AC5"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121E6AC0" w14:textId="77777777" w:rsidTr="001C2AF5">
        <w:trPr>
          <w:trHeight w:val="240"/>
        </w:trPr>
        <w:tc>
          <w:tcPr>
            <w:tcW w:w="1747" w:type="pct"/>
            <w:gridSpan w:val="2"/>
            <w:tcBorders>
              <w:top w:val="single" w:sz="4" w:space="0" w:color="auto"/>
              <w:left w:val="single" w:sz="4" w:space="0" w:color="D9D9D9"/>
              <w:bottom w:val="single" w:sz="4" w:space="0" w:color="D9D9D9"/>
              <w:right w:val="single" w:sz="4" w:space="0" w:color="D9D9D9"/>
            </w:tcBorders>
            <w:shd w:val="clear" w:color="auto" w:fill="auto"/>
            <w:vAlign w:val="center"/>
          </w:tcPr>
          <w:p w14:paraId="1290B9FB" w14:textId="77777777" w:rsidR="00DD5162" w:rsidRPr="006A27F2" w:rsidRDefault="00DD5162" w:rsidP="00DD5162">
            <w:pPr>
              <w:keepNext/>
              <w:keepLines/>
              <w:spacing w:after="0" w:line="240" w:lineRule="auto"/>
              <w:rPr>
                <w:rFonts w:ascii="Arial" w:eastAsia="Arial" w:hAnsi="Arial" w:cs="Arial"/>
                <w:color w:val="000000"/>
                <w:sz w:val="18"/>
                <w:szCs w:val="18"/>
                <w:lang w:eastAsia="de-AT"/>
              </w:rPr>
            </w:pPr>
          </w:p>
        </w:tc>
        <w:tc>
          <w:tcPr>
            <w:tcW w:w="365" w:type="pct"/>
            <w:tcBorders>
              <w:top w:val="single" w:sz="4" w:space="0" w:color="auto"/>
              <w:left w:val="single" w:sz="4" w:space="0" w:color="D9D9D9"/>
              <w:bottom w:val="single" w:sz="4" w:space="0" w:color="D9D9D9"/>
              <w:right w:val="single" w:sz="4" w:space="0" w:color="D9D9D9"/>
            </w:tcBorders>
            <w:shd w:val="clear" w:color="auto" w:fill="auto"/>
            <w:vAlign w:val="center"/>
          </w:tcPr>
          <w:p w14:paraId="553B90A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393" w:type="pct"/>
            <w:tcBorders>
              <w:top w:val="single" w:sz="4" w:space="0" w:color="auto"/>
              <w:left w:val="single" w:sz="4" w:space="0" w:color="D9D9D9"/>
              <w:bottom w:val="single" w:sz="4" w:space="0" w:color="D9D9D9"/>
              <w:right w:val="single" w:sz="4" w:space="0" w:color="D9D9D9"/>
            </w:tcBorders>
            <w:shd w:val="clear" w:color="auto" w:fill="auto"/>
            <w:vAlign w:val="center"/>
          </w:tcPr>
          <w:p w14:paraId="692A030E"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auto"/>
              <w:left w:val="single" w:sz="4" w:space="0" w:color="D9D9D9"/>
              <w:bottom w:val="single" w:sz="4" w:space="0" w:color="D9D9D9"/>
              <w:right w:val="single" w:sz="4" w:space="0" w:color="D9D9D9"/>
            </w:tcBorders>
            <w:shd w:val="clear" w:color="auto" w:fill="auto"/>
            <w:vAlign w:val="center"/>
          </w:tcPr>
          <w:p w14:paraId="0BC4117F"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1" w:type="pct"/>
            <w:tcBorders>
              <w:top w:val="single" w:sz="4" w:space="0" w:color="auto"/>
              <w:left w:val="single" w:sz="4" w:space="0" w:color="D9D9D9"/>
              <w:bottom w:val="single" w:sz="4" w:space="0" w:color="D9D9D9"/>
              <w:right w:val="single" w:sz="4" w:space="0" w:color="D9D9D9"/>
            </w:tcBorders>
            <w:shd w:val="clear" w:color="auto" w:fill="auto"/>
            <w:vAlign w:val="center"/>
          </w:tcPr>
          <w:p w14:paraId="7BDFEDB4"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26" w:type="pct"/>
            <w:tcBorders>
              <w:top w:val="single" w:sz="4" w:space="0" w:color="auto"/>
              <w:left w:val="single" w:sz="4" w:space="0" w:color="D9D9D9"/>
              <w:bottom w:val="single" w:sz="4" w:space="0" w:color="D9D9D9"/>
              <w:right w:val="single" w:sz="4" w:space="0" w:color="D9D9D9"/>
            </w:tcBorders>
            <w:shd w:val="clear" w:color="auto" w:fill="auto"/>
            <w:vAlign w:val="center"/>
          </w:tcPr>
          <w:p w14:paraId="58AF17E9"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19" w:type="pct"/>
            <w:tcBorders>
              <w:top w:val="single" w:sz="4" w:space="0" w:color="auto"/>
              <w:left w:val="single" w:sz="4" w:space="0" w:color="D9D9D9"/>
              <w:bottom w:val="single" w:sz="4" w:space="0" w:color="D9D9D9"/>
              <w:right w:val="single" w:sz="4" w:space="0" w:color="D9D9D9"/>
            </w:tcBorders>
            <w:shd w:val="clear" w:color="auto" w:fill="auto"/>
            <w:vAlign w:val="center"/>
          </w:tcPr>
          <w:p w14:paraId="503539DC"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c>
          <w:tcPr>
            <w:tcW w:w="531" w:type="pct"/>
            <w:tcBorders>
              <w:top w:val="single" w:sz="4" w:space="0" w:color="auto"/>
              <w:left w:val="single" w:sz="4" w:space="0" w:color="D9D9D9"/>
              <w:bottom w:val="single" w:sz="4" w:space="0" w:color="D9D9D9"/>
              <w:right w:val="single" w:sz="4" w:space="0" w:color="D9D9D9"/>
            </w:tcBorders>
            <w:shd w:val="clear" w:color="auto" w:fill="auto"/>
            <w:vAlign w:val="center"/>
          </w:tcPr>
          <w:p w14:paraId="24F97C33" w14:textId="77777777" w:rsidR="00DD5162" w:rsidRPr="006A27F2" w:rsidRDefault="00DD5162" w:rsidP="00DD5162">
            <w:pPr>
              <w:keepNext/>
              <w:keepLines/>
              <w:spacing w:after="0" w:line="240" w:lineRule="auto"/>
              <w:jc w:val="center"/>
              <w:rPr>
                <w:rFonts w:ascii="Arial" w:eastAsia="Arial" w:hAnsi="Arial" w:cs="Arial"/>
                <w:color w:val="000000"/>
                <w:sz w:val="18"/>
                <w:szCs w:val="18"/>
                <w:lang w:eastAsia="de-AT"/>
              </w:rPr>
            </w:pPr>
          </w:p>
        </w:tc>
      </w:tr>
      <w:tr w:rsidR="00DD5162" w:rsidRPr="006A27F2" w14:paraId="444D7B91" w14:textId="77777777" w:rsidTr="00EB786C">
        <w:trPr>
          <w:trHeight w:val="662"/>
        </w:trPr>
        <w:tc>
          <w:tcPr>
            <w:tcW w:w="1747" w:type="pct"/>
            <w:gridSpan w:val="2"/>
            <w:tcBorders>
              <w:top w:val="single" w:sz="4" w:space="0" w:color="D9D9D9"/>
              <w:left w:val="single" w:sz="4" w:space="0" w:color="D9D9D9"/>
              <w:bottom w:val="single" w:sz="4" w:space="0" w:color="D9D9D9"/>
              <w:right w:val="single" w:sz="4" w:space="0" w:color="D9D9D9"/>
            </w:tcBorders>
            <w:shd w:val="clear" w:color="auto" w:fill="B8CCE4"/>
            <w:vAlign w:val="center"/>
          </w:tcPr>
          <w:p w14:paraId="33F20066" w14:textId="49A58EC7" w:rsidR="00DD5162" w:rsidRPr="006A27F2" w:rsidRDefault="00B514CF" w:rsidP="005C2499">
            <w:pPr>
              <w:keepLines/>
              <w:spacing w:after="0" w:line="240" w:lineRule="auto"/>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Total Sum </w:t>
            </w:r>
          </w:p>
        </w:tc>
        <w:tc>
          <w:tcPr>
            <w:tcW w:w="365" w:type="pct"/>
            <w:tcBorders>
              <w:top w:val="single" w:sz="4" w:space="0" w:color="D9D9D9"/>
              <w:left w:val="single" w:sz="4" w:space="0" w:color="D9D9D9"/>
              <w:bottom w:val="single" w:sz="4" w:space="0" w:color="D9D9D9"/>
              <w:right w:val="single" w:sz="4" w:space="0" w:color="D9D9D9"/>
            </w:tcBorders>
            <w:shd w:val="clear" w:color="auto" w:fill="B8CCE4"/>
            <w:vAlign w:val="center"/>
          </w:tcPr>
          <w:p w14:paraId="660608D1" w14:textId="1EF376CE" w:rsidR="00DD5162" w:rsidRPr="006A27F2" w:rsidRDefault="00B514CF" w:rsidP="005C2499">
            <w:pPr>
              <w:keepLines/>
              <w:spacing w:after="0" w:line="240" w:lineRule="auto"/>
              <w:jc w:val="center"/>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 xml:space="preserve">Sum </w:t>
            </w:r>
            <w:proofErr w:type="spellStart"/>
            <w:r w:rsidR="00DD5162" w:rsidRPr="006A27F2">
              <w:rPr>
                <w:rFonts w:ascii="Arial" w:eastAsia="Arial" w:hAnsi="Arial" w:cs="Arial"/>
                <w:color w:val="000000"/>
                <w:sz w:val="18"/>
                <w:szCs w:val="18"/>
                <w:lang w:eastAsia="de-AT"/>
              </w:rPr>
              <w:t>S</w:t>
            </w:r>
            <w:r w:rsidR="00D304F1" w:rsidRPr="006A27F2">
              <w:rPr>
                <w:rFonts w:ascii="Arial" w:eastAsia="Arial" w:hAnsi="Arial" w:cs="Arial"/>
                <w:color w:val="000000"/>
                <w:sz w:val="18"/>
                <w:szCs w:val="18"/>
                <w:lang w:eastAsia="de-AT"/>
              </w:rPr>
              <w:t>Hrs</w:t>
            </w:r>
            <w:proofErr w:type="spellEnd"/>
          </w:p>
        </w:tc>
        <w:tc>
          <w:tcPr>
            <w:tcW w:w="393" w:type="pct"/>
            <w:tcBorders>
              <w:top w:val="single" w:sz="4" w:space="0" w:color="D9D9D9"/>
              <w:left w:val="single" w:sz="4" w:space="0" w:color="D9D9D9"/>
              <w:bottom w:val="single" w:sz="4" w:space="0" w:color="D9D9D9"/>
              <w:right w:val="single" w:sz="4" w:space="0" w:color="D9D9D9"/>
            </w:tcBorders>
            <w:shd w:val="clear" w:color="auto" w:fill="B8CCE4"/>
            <w:vAlign w:val="center"/>
          </w:tcPr>
          <w:p w14:paraId="108D29DF" w14:textId="77777777" w:rsidR="00DD5162" w:rsidRPr="006A27F2" w:rsidRDefault="00DD5162" w:rsidP="005C2499">
            <w:pPr>
              <w:keepLines/>
              <w:spacing w:after="0" w:line="240" w:lineRule="auto"/>
              <w:jc w:val="center"/>
              <w:rPr>
                <w:rFonts w:ascii="Arial" w:eastAsia="Arial" w:hAnsi="Arial" w:cs="Arial"/>
                <w:color w:val="000000"/>
                <w:sz w:val="18"/>
                <w:szCs w:val="18"/>
                <w:lang w:eastAsia="de-AT"/>
              </w:rPr>
            </w:pPr>
          </w:p>
        </w:tc>
        <w:tc>
          <w:tcPr>
            <w:tcW w:w="409" w:type="pct"/>
            <w:tcBorders>
              <w:top w:val="single" w:sz="4" w:space="0" w:color="D9D9D9"/>
              <w:left w:val="single" w:sz="4" w:space="0" w:color="D9D9D9"/>
              <w:bottom w:val="single" w:sz="4" w:space="0" w:color="D9D9D9"/>
              <w:right w:val="single" w:sz="4" w:space="0" w:color="D9D9D9"/>
            </w:tcBorders>
            <w:shd w:val="clear" w:color="auto" w:fill="B8CCE4"/>
            <w:vAlign w:val="center"/>
          </w:tcPr>
          <w:p w14:paraId="128C11BA" w14:textId="77777777" w:rsidR="00DD5162" w:rsidRPr="006A27F2" w:rsidRDefault="00DD5162" w:rsidP="005C2499">
            <w:pPr>
              <w:keepLines/>
              <w:spacing w:after="0" w:line="240" w:lineRule="auto"/>
              <w:jc w:val="center"/>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120</w:t>
            </w:r>
          </w:p>
        </w:tc>
        <w:tc>
          <w:tcPr>
            <w:tcW w:w="1037" w:type="pct"/>
            <w:gridSpan w:val="2"/>
            <w:tcBorders>
              <w:top w:val="single" w:sz="4" w:space="0" w:color="D9D9D9"/>
              <w:left w:val="single" w:sz="4" w:space="0" w:color="D9D9D9"/>
              <w:bottom w:val="single" w:sz="4" w:space="0" w:color="D9D9D9"/>
              <w:right w:val="single" w:sz="4" w:space="0" w:color="D9D9D9"/>
            </w:tcBorders>
            <w:shd w:val="clear" w:color="auto" w:fill="B8CCE4"/>
            <w:vAlign w:val="center"/>
          </w:tcPr>
          <w:p w14:paraId="2290CB83" w14:textId="77777777" w:rsidR="00DD5162" w:rsidRPr="006A27F2" w:rsidRDefault="00DD5162" w:rsidP="005C2499">
            <w:pPr>
              <w:keepLines/>
              <w:spacing w:after="0" w:line="240" w:lineRule="auto"/>
              <w:jc w:val="center"/>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60</w:t>
            </w:r>
          </w:p>
        </w:tc>
        <w:tc>
          <w:tcPr>
            <w:tcW w:w="1049" w:type="pct"/>
            <w:gridSpan w:val="2"/>
            <w:tcBorders>
              <w:top w:val="single" w:sz="4" w:space="0" w:color="D9D9D9"/>
              <w:left w:val="single" w:sz="4" w:space="0" w:color="D9D9D9"/>
              <w:bottom w:val="single" w:sz="4" w:space="0" w:color="D9D9D9"/>
              <w:right w:val="single" w:sz="4" w:space="0" w:color="D9D9D9"/>
            </w:tcBorders>
            <w:shd w:val="clear" w:color="auto" w:fill="B8CCE4"/>
            <w:vAlign w:val="center"/>
          </w:tcPr>
          <w:p w14:paraId="27DC2A3F" w14:textId="77777777" w:rsidR="00DD5162" w:rsidRPr="006A27F2" w:rsidRDefault="00DD5162" w:rsidP="005C2499">
            <w:pPr>
              <w:keepLines/>
              <w:spacing w:after="0" w:line="240" w:lineRule="auto"/>
              <w:jc w:val="center"/>
              <w:rPr>
                <w:rFonts w:ascii="Arial" w:eastAsia="Arial" w:hAnsi="Arial" w:cs="Arial"/>
                <w:color w:val="000000"/>
                <w:sz w:val="18"/>
                <w:szCs w:val="18"/>
                <w:lang w:eastAsia="de-AT"/>
              </w:rPr>
            </w:pPr>
            <w:r w:rsidRPr="006A27F2">
              <w:rPr>
                <w:rFonts w:ascii="Arial" w:eastAsia="Arial" w:hAnsi="Arial" w:cs="Arial"/>
                <w:color w:val="000000"/>
                <w:sz w:val="18"/>
                <w:szCs w:val="18"/>
                <w:lang w:eastAsia="de-AT"/>
              </w:rPr>
              <w:t>60</w:t>
            </w:r>
          </w:p>
        </w:tc>
      </w:tr>
    </w:tbl>
    <w:p w14:paraId="6B8A4ADB" w14:textId="7F7289D3" w:rsidR="00DD5162" w:rsidRPr="006A27F2" w:rsidRDefault="00DD5162" w:rsidP="00725A68">
      <w:pPr>
        <w:pStyle w:val="berschrift1"/>
      </w:pPr>
      <w:bookmarkStart w:id="54" w:name="_Toc187307890"/>
      <w:bookmarkStart w:id="55" w:name="_Toc136010963"/>
      <w:bookmarkStart w:id="56" w:name="_Toc136011192"/>
      <w:bookmarkStart w:id="57" w:name="_Toc136011866"/>
      <w:bookmarkStart w:id="58" w:name="_Toc137465312"/>
      <w:bookmarkStart w:id="59" w:name="_Toc137465760"/>
      <w:bookmarkStart w:id="60" w:name="_Toc151982092"/>
      <w:r w:rsidRPr="006A27F2">
        <w:t>§ 6</w:t>
      </w:r>
      <w:r w:rsidRPr="006A27F2">
        <w:tab/>
      </w:r>
      <w:r w:rsidR="00B514CF" w:rsidRPr="006A27F2">
        <w:t xml:space="preserve">Elective </w:t>
      </w:r>
      <w:r w:rsidR="00457328" w:rsidRPr="006A27F2">
        <w:t>m</w:t>
      </w:r>
      <w:r w:rsidR="00B514CF" w:rsidRPr="006A27F2">
        <w:t>odules</w:t>
      </w:r>
      <w:bookmarkEnd w:id="54"/>
      <w:r w:rsidR="00B514CF" w:rsidRPr="006A27F2">
        <w:t xml:space="preserve"> </w:t>
      </w:r>
      <w:bookmarkEnd w:id="55"/>
      <w:bookmarkEnd w:id="56"/>
      <w:bookmarkEnd w:id="57"/>
      <w:bookmarkEnd w:id="58"/>
      <w:bookmarkEnd w:id="59"/>
      <w:bookmarkEnd w:id="60"/>
    </w:p>
    <w:p w14:paraId="3366A3F4" w14:textId="7FEE3B1D" w:rsidR="00DD5162" w:rsidRPr="006A27F2" w:rsidRDefault="00DD5162" w:rsidP="00DD5162">
      <w:pPr>
        <w:spacing w:before="120" w:after="120" w:line="264" w:lineRule="auto"/>
        <w:jc w:val="both"/>
        <w:rPr>
          <w:rFonts w:ascii="Arial" w:eastAsia="Arial" w:hAnsi="Arial" w:cs="Arial"/>
          <w:lang w:eastAsia="de-AT"/>
        </w:rPr>
      </w:pPr>
      <w:bookmarkStart w:id="61" w:name="_Hlk135742101"/>
      <w:r w:rsidRPr="006A27F2">
        <w:rPr>
          <w:rFonts w:ascii="Arial" w:eastAsia="Arial" w:hAnsi="Arial" w:cs="Arial"/>
          <w:lang w:eastAsia="de-AT"/>
        </w:rPr>
        <w:t>[Option</w:t>
      </w:r>
      <w:r w:rsidR="008C2276" w:rsidRPr="006A27F2">
        <w:rPr>
          <w:rFonts w:ascii="Arial" w:eastAsia="Arial" w:hAnsi="Arial" w:cs="Arial"/>
          <w:lang w:eastAsia="de-AT"/>
        </w:rPr>
        <w:t>al</w:t>
      </w:r>
      <w:r w:rsidRPr="006A27F2">
        <w:rPr>
          <w:rFonts w:ascii="Arial" w:eastAsia="Arial" w:hAnsi="Arial" w:cs="Arial"/>
          <w:lang w:eastAsia="de-AT"/>
        </w:rPr>
        <w:t xml:space="preserve">. </w:t>
      </w:r>
      <w:r w:rsidR="00D23D30" w:rsidRPr="006A27F2">
        <w:rPr>
          <w:rFonts w:ascii="Arial" w:eastAsia="Arial" w:hAnsi="Arial" w:cs="Arial"/>
          <w:lang w:eastAsia="de-AT"/>
        </w:rPr>
        <w:t>If elective modules are to be included in the curriculum, they are to</w:t>
      </w:r>
      <w:r w:rsidR="00F232D3" w:rsidRPr="006A27F2">
        <w:rPr>
          <w:rFonts w:ascii="Arial" w:eastAsia="Arial" w:hAnsi="Arial" w:cs="Arial"/>
          <w:lang w:eastAsia="de-AT"/>
        </w:rPr>
        <w:t xml:space="preserve"> b</w:t>
      </w:r>
      <w:r w:rsidR="00D23D30" w:rsidRPr="006A27F2">
        <w:rPr>
          <w:rFonts w:ascii="Arial" w:eastAsia="Arial" w:hAnsi="Arial" w:cs="Arial"/>
          <w:lang w:eastAsia="de-AT"/>
        </w:rPr>
        <w:t xml:space="preserve">e listed here and displayed as in </w:t>
      </w:r>
      <w:r w:rsidR="00E631B7" w:rsidRPr="006A27F2">
        <w:rPr>
          <w:rFonts w:ascii="Arial" w:eastAsia="Arial" w:hAnsi="Arial" w:cs="Arial"/>
          <w:lang w:eastAsia="de-AT"/>
        </w:rPr>
        <w:t xml:space="preserve">the </w:t>
      </w:r>
      <w:r w:rsidR="00D23D30" w:rsidRPr="006A27F2">
        <w:rPr>
          <w:rFonts w:ascii="Arial" w:eastAsia="Arial" w:hAnsi="Arial" w:cs="Arial"/>
          <w:lang w:eastAsia="de-AT"/>
        </w:rPr>
        <w:t>table</w:t>
      </w:r>
      <w:r w:rsidR="00F232D3" w:rsidRPr="006A27F2">
        <w:rPr>
          <w:rFonts w:ascii="Arial" w:eastAsia="Arial" w:hAnsi="Arial" w:cs="Arial"/>
          <w:lang w:eastAsia="de-AT"/>
        </w:rPr>
        <w:t xml:space="preserve"> </w:t>
      </w:r>
      <w:r w:rsidR="00E631B7" w:rsidRPr="006A27F2">
        <w:rPr>
          <w:rFonts w:ascii="Arial" w:eastAsia="Arial" w:hAnsi="Arial" w:cs="Arial"/>
          <w:lang w:eastAsia="de-AT"/>
        </w:rPr>
        <w:t xml:space="preserve">of </w:t>
      </w:r>
      <w:r w:rsidR="00F232D3" w:rsidRPr="006A27F2">
        <w:rPr>
          <w:rFonts w:ascii="Arial" w:eastAsia="Arial" w:hAnsi="Arial" w:cs="Arial"/>
          <w:lang w:eastAsia="de-AT"/>
        </w:rPr>
        <w:t>§ 5</w:t>
      </w:r>
      <w:r w:rsidRPr="006A27F2">
        <w:rPr>
          <w:rFonts w:ascii="Arial" w:eastAsia="Arial" w:hAnsi="Arial" w:cs="Arial"/>
          <w:lang w:eastAsia="de-AT"/>
        </w:rPr>
        <w:t>.]</w:t>
      </w:r>
    </w:p>
    <w:p w14:paraId="03AC8CCE" w14:textId="03AC7C35" w:rsidR="00DD5162" w:rsidRPr="006A27F2" w:rsidRDefault="00DD5162" w:rsidP="00725A68">
      <w:pPr>
        <w:pStyle w:val="berschrift1"/>
      </w:pPr>
      <w:bookmarkStart w:id="62" w:name="_Toc187307891"/>
      <w:bookmarkStart w:id="63" w:name="_Toc136010964"/>
      <w:bookmarkStart w:id="64" w:name="_Toc136011193"/>
      <w:bookmarkStart w:id="65" w:name="_Toc136011867"/>
      <w:bookmarkStart w:id="66" w:name="_Toc137465313"/>
      <w:bookmarkStart w:id="67" w:name="_Toc137465761"/>
      <w:bookmarkStart w:id="68" w:name="_Toc151982093"/>
      <w:bookmarkEnd w:id="61"/>
      <w:r w:rsidRPr="006A27F2">
        <w:lastRenderedPageBreak/>
        <w:t>§ 7</w:t>
      </w:r>
      <w:r w:rsidRPr="006A27F2">
        <w:tab/>
      </w:r>
      <w:r w:rsidR="00ED56EA" w:rsidRPr="006A27F2">
        <w:t>Free elective courses</w:t>
      </w:r>
      <w:bookmarkEnd w:id="62"/>
      <w:r w:rsidR="00ED56EA" w:rsidRPr="006A27F2">
        <w:t xml:space="preserve"> </w:t>
      </w:r>
      <w:bookmarkEnd w:id="63"/>
      <w:bookmarkEnd w:id="64"/>
      <w:bookmarkEnd w:id="65"/>
      <w:bookmarkEnd w:id="66"/>
      <w:bookmarkEnd w:id="67"/>
      <w:bookmarkEnd w:id="68"/>
    </w:p>
    <w:p w14:paraId="3908D388" w14:textId="162E2BCA" w:rsidR="00C45C3C" w:rsidRPr="006A27F2" w:rsidRDefault="00DD5162" w:rsidP="00D551A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(1)</w:t>
      </w:r>
      <w:r w:rsidRPr="006A27F2">
        <w:rPr>
          <w:rFonts w:ascii="Arial" w:eastAsia="Arial" w:hAnsi="Arial" w:cs="Arial"/>
          <w:color w:val="000000"/>
          <w:lang w:eastAsia="de-AT"/>
        </w:rPr>
        <w:tab/>
      </w:r>
      <w:r w:rsidR="00ED56EA" w:rsidRPr="006A27F2">
        <w:rPr>
          <w:rFonts w:ascii="Arial" w:eastAsia="Arial" w:hAnsi="Arial" w:cs="Arial"/>
          <w:color w:val="000000"/>
          <w:lang w:eastAsia="de-AT"/>
        </w:rPr>
        <w:t xml:space="preserve">In the </w:t>
      </w:r>
      <w:proofErr w:type="gramStart"/>
      <w:r w:rsidR="009C724D" w:rsidRPr="006A27F2">
        <w:rPr>
          <w:rFonts w:ascii="Arial" w:eastAsia="Arial" w:hAnsi="Arial" w:cs="Arial"/>
          <w:color w:val="000000"/>
          <w:lang w:eastAsia="de-AT"/>
        </w:rPr>
        <w:t>M</w:t>
      </w:r>
      <w:r w:rsidR="00ED56EA" w:rsidRPr="006A27F2">
        <w:rPr>
          <w:rFonts w:ascii="Arial" w:eastAsia="Arial" w:hAnsi="Arial" w:cs="Arial"/>
          <w:color w:val="000000"/>
          <w:lang w:eastAsia="de-AT"/>
        </w:rPr>
        <w:t>aster’s</w:t>
      </w:r>
      <w:proofErr w:type="gramEnd"/>
      <w:r w:rsidR="00ED56EA" w:rsidRPr="006A27F2">
        <w:rPr>
          <w:rFonts w:ascii="Arial" w:eastAsia="Arial" w:hAnsi="Arial" w:cs="Arial"/>
          <w:color w:val="000000"/>
          <w:lang w:eastAsia="de-AT"/>
        </w:rPr>
        <w:t xml:space="preserve"> programme in [Name of the Programme] students are to complete </w:t>
      </w:r>
      <w:r w:rsidR="00C415E3" w:rsidRPr="006A27F2">
        <w:rPr>
          <w:rFonts w:ascii="Arial" w:eastAsia="Arial" w:hAnsi="Arial" w:cs="Arial"/>
          <w:color w:val="000000"/>
          <w:lang w:eastAsia="de-AT"/>
        </w:rPr>
        <w:t xml:space="preserve">free </w:t>
      </w:r>
      <w:r w:rsidR="00ED56EA" w:rsidRPr="006A27F2">
        <w:rPr>
          <w:rFonts w:ascii="Arial" w:eastAsia="Arial" w:hAnsi="Arial" w:cs="Arial"/>
          <w:color w:val="000000"/>
          <w:lang w:eastAsia="de-AT"/>
        </w:rPr>
        <w:t xml:space="preserve">elective courses totalling 12 </w:t>
      </w:r>
      <w:r w:rsidR="001C74B9" w:rsidRPr="006A27F2">
        <w:rPr>
          <w:rFonts w:ascii="Arial" w:eastAsia="Arial" w:hAnsi="Arial" w:cs="Arial"/>
          <w:color w:val="000000"/>
          <w:lang w:eastAsia="de-AT"/>
        </w:rPr>
        <w:t xml:space="preserve">ECTS credit points </w:t>
      </w:r>
      <w:r w:rsidR="00ED56EA" w:rsidRPr="006A27F2">
        <w:rPr>
          <w:rFonts w:ascii="Arial" w:eastAsia="Arial" w:hAnsi="Arial" w:cs="Arial"/>
          <w:color w:val="000000"/>
          <w:lang w:eastAsia="de-AT"/>
        </w:rPr>
        <w:t xml:space="preserve">[4 for teaching MAs, 6 </w:t>
      </w:r>
      <w:r w:rsidR="0006301A" w:rsidRPr="006A27F2">
        <w:rPr>
          <w:rFonts w:ascii="Arial" w:eastAsia="Arial" w:hAnsi="Arial" w:cs="Arial"/>
          <w:color w:val="000000"/>
          <w:lang w:eastAsia="de-AT"/>
        </w:rPr>
        <w:t xml:space="preserve">or </w:t>
      </w:r>
      <w:r w:rsidR="00ED56EA" w:rsidRPr="006A27F2">
        <w:rPr>
          <w:rFonts w:ascii="Arial" w:eastAsia="Arial" w:hAnsi="Arial" w:cs="Arial"/>
          <w:color w:val="000000"/>
          <w:lang w:eastAsia="de-AT"/>
        </w:rPr>
        <w:t>24</w:t>
      </w:r>
      <w:r w:rsidR="0006301A" w:rsidRPr="006A27F2">
        <w:rPr>
          <w:rFonts w:ascii="Arial" w:eastAsia="Arial" w:hAnsi="Arial" w:cs="Arial"/>
          <w:color w:val="000000"/>
          <w:lang w:eastAsia="de-AT"/>
        </w:rPr>
        <w:t>,</w:t>
      </w:r>
      <w:r w:rsidR="00ED56EA" w:rsidRPr="006A27F2">
        <w:rPr>
          <w:rFonts w:ascii="Arial" w:eastAsia="Arial" w:hAnsi="Arial" w:cs="Arial"/>
          <w:color w:val="000000"/>
          <w:lang w:eastAsia="de-AT"/>
        </w:rPr>
        <w:t xml:space="preserve"> </w:t>
      </w:r>
      <w:r w:rsidR="0006301A" w:rsidRPr="006A27F2">
        <w:rPr>
          <w:rFonts w:ascii="Arial" w:eastAsia="Arial" w:hAnsi="Arial" w:cs="Arial"/>
          <w:color w:val="000000"/>
          <w:lang w:eastAsia="de-AT"/>
        </w:rPr>
        <w:t>respectively</w:t>
      </w:r>
      <w:r w:rsidR="005663E5" w:rsidRPr="006A27F2">
        <w:rPr>
          <w:rFonts w:ascii="Arial" w:eastAsia="Arial" w:hAnsi="Arial" w:cs="Arial"/>
          <w:color w:val="000000"/>
          <w:lang w:eastAsia="de-AT"/>
        </w:rPr>
        <w:t>,</w:t>
      </w:r>
      <w:r w:rsidR="0006301A" w:rsidRPr="006A27F2">
        <w:rPr>
          <w:rFonts w:ascii="Arial" w:eastAsia="Arial" w:hAnsi="Arial" w:cs="Arial"/>
          <w:color w:val="000000"/>
          <w:lang w:eastAsia="de-AT"/>
        </w:rPr>
        <w:t xml:space="preserve"> </w:t>
      </w:r>
      <w:r w:rsidR="00ED56EA" w:rsidRPr="006A27F2">
        <w:rPr>
          <w:rFonts w:ascii="Arial" w:eastAsia="Arial" w:hAnsi="Arial" w:cs="Arial"/>
          <w:color w:val="000000"/>
          <w:lang w:eastAsia="de-AT"/>
        </w:rPr>
        <w:t xml:space="preserve">in </w:t>
      </w:r>
      <w:r w:rsidR="00C415E3" w:rsidRPr="006A27F2">
        <w:rPr>
          <w:rFonts w:ascii="Arial" w:eastAsia="Arial" w:hAnsi="Arial" w:cs="Arial"/>
          <w:color w:val="000000"/>
          <w:lang w:eastAsia="de-AT"/>
        </w:rPr>
        <w:t xml:space="preserve">justified </w:t>
      </w:r>
      <w:r w:rsidR="00ED56EA" w:rsidRPr="006A27F2">
        <w:rPr>
          <w:rFonts w:ascii="Arial" w:eastAsia="Arial" w:hAnsi="Arial" w:cs="Arial"/>
          <w:color w:val="000000"/>
          <w:lang w:eastAsia="de-AT"/>
        </w:rPr>
        <w:t>exceptional cases</w:t>
      </w:r>
      <w:r w:rsidR="00C415E3" w:rsidRPr="006A27F2">
        <w:rPr>
          <w:rFonts w:ascii="Arial" w:eastAsia="Arial" w:hAnsi="Arial" w:cs="Arial"/>
          <w:color w:val="000000"/>
          <w:lang w:eastAsia="de-AT"/>
        </w:rPr>
        <w:t xml:space="preserve"> or 18 (=24-6) in justified exceptional cases and if necessary to establish the </w:t>
      </w:r>
      <w:r w:rsidR="001C5BB4" w:rsidRPr="006A27F2">
        <w:rPr>
          <w:rFonts w:ascii="Arial" w:eastAsia="Arial" w:hAnsi="Arial" w:cs="Arial"/>
          <w:color w:val="000000"/>
          <w:lang w:eastAsia="de-AT"/>
        </w:rPr>
        <w:t>trans</w:t>
      </w:r>
      <w:r w:rsidR="00C415E3" w:rsidRPr="006A27F2">
        <w:rPr>
          <w:rFonts w:ascii="Arial" w:eastAsia="Arial" w:hAnsi="Arial" w:cs="Arial"/>
          <w:color w:val="000000"/>
          <w:lang w:eastAsia="de-AT"/>
        </w:rPr>
        <w:t>disciplinary module</w:t>
      </w:r>
      <w:r w:rsidR="00ED56EA" w:rsidRPr="006A27F2">
        <w:rPr>
          <w:rFonts w:ascii="Arial" w:eastAsia="Arial" w:hAnsi="Arial" w:cs="Arial"/>
          <w:color w:val="000000"/>
          <w:lang w:eastAsia="de-AT"/>
        </w:rPr>
        <w:t xml:space="preserve">]. These </w:t>
      </w:r>
      <w:r w:rsidR="00BC3ED7" w:rsidRPr="006A27F2">
        <w:rPr>
          <w:rFonts w:ascii="Arial" w:eastAsia="Arial" w:hAnsi="Arial" w:cs="Arial"/>
          <w:color w:val="000000"/>
          <w:lang w:eastAsia="de-AT"/>
        </w:rPr>
        <w:t xml:space="preserve">free </w:t>
      </w:r>
      <w:r w:rsidR="00ED56EA" w:rsidRPr="006A27F2">
        <w:rPr>
          <w:rFonts w:ascii="Arial" w:eastAsia="Arial" w:hAnsi="Arial" w:cs="Arial"/>
          <w:color w:val="000000"/>
          <w:lang w:eastAsia="de-AT"/>
        </w:rPr>
        <w:t xml:space="preserve">elective courses </w:t>
      </w:r>
      <w:r w:rsidR="00BC3ED7" w:rsidRPr="006A27F2">
        <w:rPr>
          <w:rFonts w:ascii="Arial" w:eastAsia="Arial" w:hAnsi="Arial" w:cs="Arial"/>
          <w:color w:val="000000"/>
          <w:lang w:eastAsia="de-AT"/>
        </w:rPr>
        <w:t>can be selected from the range of courses offered by all recogni</w:t>
      </w:r>
      <w:r w:rsidR="003476B2" w:rsidRPr="006A27F2">
        <w:rPr>
          <w:rFonts w:ascii="Arial" w:eastAsia="Arial" w:hAnsi="Arial" w:cs="Arial"/>
          <w:color w:val="000000"/>
          <w:lang w:eastAsia="de-AT"/>
        </w:rPr>
        <w:t>s</w:t>
      </w:r>
      <w:r w:rsidR="00BC3ED7" w:rsidRPr="006A27F2">
        <w:rPr>
          <w:rFonts w:ascii="Arial" w:eastAsia="Arial" w:hAnsi="Arial" w:cs="Arial"/>
          <w:color w:val="000000"/>
          <w:lang w:eastAsia="de-AT"/>
        </w:rPr>
        <w:t xml:space="preserve">ed post-secondary educational institutions without restriction and </w:t>
      </w:r>
      <w:r w:rsidR="00ED56EA" w:rsidRPr="006A27F2">
        <w:rPr>
          <w:rFonts w:ascii="Arial" w:eastAsia="Arial" w:hAnsi="Arial" w:cs="Arial"/>
          <w:color w:val="000000"/>
          <w:lang w:eastAsia="de-AT"/>
        </w:rPr>
        <w:t xml:space="preserve">are designed to further the acquisition of additional professional skills and </w:t>
      </w:r>
      <w:r w:rsidR="005E3AC1" w:rsidRPr="006A27F2">
        <w:rPr>
          <w:rFonts w:ascii="Arial" w:eastAsia="Arial" w:hAnsi="Arial" w:cs="Arial"/>
          <w:color w:val="000000"/>
          <w:lang w:eastAsia="de-AT"/>
        </w:rPr>
        <w:t xml:space="preserve">to </w:t>
      </w:r>
      <w:r w:rsidR="00ED56EA" w:rsidRPr="006A27F2">
        <w:rPr>
          <w:rFonts w:ascii="Arial" w:eastAsia="Arial" w:hAnsi="Arial" w:cs="Arial"/>
          <w:color w:val="000000"/>
          <w:lang w:eastAsia="de-AT"/>
        </w:rPr>
        <w:t>strengthen individual areas of focus within a student’s course of study.</w:t>
      </w:r>
    </w:p>
    <w:p w14:paraId="0DA2610E" w14:textId="223DEEBB" w:rsidR="00D551A2" w:rsidRPr="006A27F2" w:rsidRDefault="00C45C3C" w:rsidP="00D551A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 xml:space="preserve"> </w:t>
      </w:r>
      <w:r w:rsidRPr="006A27F2">
        <w:rPr>
          <w:rFonts w:ascii="Arial" w:eastAsia="Arial" w:hAnsi="Arial" w:cs="Arial"/>
          <w:color w:val="000000"/>
          <w:lang w:eastAsia="de-AT"/>
        </w:rPr>
        <w:tab/>
      </w:r>
      <w:r w:rsidR="00ED56EA" w:rsidRPr="006A27F2">
        <w:rPr>
          <w:rFonts w:ascii="Arial" w:eastAsia="Arial" w:hAnsi="Arial" w:cs="Arial"/>
          <w:color w:val="000000"/>
          <w:lang w:eastAsia="de-AT"/>
        </w:rPr>
        <w:t xml:space="preserve">[Supplement to degree programmes at the Faculty of Catholic Theology: For pro-grammes at the Faculty of Catholic Theology, </w:t>
      </w:r>
      <w:r w:rsidR="00BC3ED7" w:rsidRPr="006A27F2">
        <w:rPr>
          <w:rFonts w:ascii="Arial" w:eastAsia="Arial" w:hAnsi="Arial" w:cs="Arial"/>
          <w:color w:val="000000"/>
          <w:lang w:eastAsia="de-AT"/>
        </w:rPr>
        <w:t xml:space="preserve">free </w:t>
      </w:r>
      <w:r w:rsidR="00ED56EA" w:rsidRPr="006A27F2">
        <w:rPr>
          <w:rFonts w:ascii="Arial" w:eastAsia="Arial" w:hAnsi="Arial" w:cs="Arial"/>
          <w:color w:val="000000"/>
          <w:lang w:eastAsia="de-AT"/>
        </w:rPr>
        <w:t xml:space="preserve">elective courses must have a thematic connection to the modules and elective modules contained within the curriculum. In case of doubt, </w:t>
      </w:r>
      <w:r w:rsidR="007A2E57" w:rsidRPr="006A27F2">
        <w:rPr>
          <w:rFonts w:ascii="Arial" w:eastAsia="Arial" w:hAnsi="Arial" w:cs="Arial"/>
          <w:color w:val="000000"/>
          <w:lang w:eastAsia="de-AT"/>
        </w:rPr>
        <w:t>the</w:t>
      </w:r>
      <w:r w:rsidR="00ED56EA" w:rsidRPr="006A27F2">
        <w:rPr>
          <w:rFonts w:ascii="Arial" w:eastAsia="Arial" w:hAnsi="Arial" w:cs="Arial"/>
          <w:color w:val="000000"/>
          <w:lang w:eastAsia="de-AT"/>
        </w:rPr>
        <w:t xml:space="preserve"> final decision will be taken by the </w:t>
      </w:r>
      <w:r w:rsidR="007A2E57" w:rsidRPr="006A27F2">
        <w:rPr>
          <w:rFonts w:ascii="Arial" w:eastAsia="Arial" w:hAnsi="Arial" w:cs="Arial"/>
          <w:color w:val="000000"/>
          <w:lang w:eastAsia="de-AT"/>
        </w:rPr>
        <w:t xml:space="preserve">governing </w:t>
      </w:r>
      <w:r w:rsidR="00ED56EA" w:rsidRPr="006A27F2">
        <w:rPr>
          <w:rFonts w:ascii="Arial" w:eastAsia="Arial" w:hAnsi="Arial" w:cs="Arial"/>
          <w:color w:val="000000"/>
          <w:lang w:eastAsia="de-AT"/>
        </w:rPr>
        <w:t>body</w:t>
      </w:r>
      <w:r w:rsidR="007A2E57" w:rsidRPr="006A27F2">
        <w:rPr>
          <w:rFonts w:ascii="Arial" w:eastAsia="Arial" w:hAnsi="Arial" w:cs="Arial"/>
          <w:color w:val="000000"/>
          <w:lang w:eastAsia="de-AT"/>
        </w:rPr>
        <w:t xml:space="preserve"> responsible for study matters</w:t>
      </w:r>
      <w:r w:rsidR="00ED56EA" w:rsidRPr="006A27F2">
        <w:rPr>
          <w:rFonts w:ascii="Arial" w:eastAsia="Arial" w:hAnsi="Arial" w:cs="Arial"/>
          <w:color w:val="000000"/>
          <w:lang w:eastAsia="de-AT"/>
        </w:rPr>
        <w:t>.]</w:t>
      </w:r>
    </w:p>
    <w:p w14:paraId="0D293804" w14:textId="76711C9D" w:rsidR="007D4178" w:rsidRPr="006A27F2" w:rsidRDefault="00DD5162" w:rsidP="008968F5">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(2)</w:t>
      </w:r>
      <w:r w:rsidRPr="006A27F2">
        <w:rPr>
          <w:rFonts w:ascii="Arial" w:eastAsia="Arial" w:hAnsi="Arial" w:cs="Arial"/>
          <w:color w:val="000000"/>
          <w:lang w:eastAsia="de-AT"/>
        </w:rPr>
        <w:tab/>
      </w:r>
      <w:r w:rsidR="001B2588" w:rsidRPr="006A27F2">
        <w:rPr>
          <w:rFonts w:ascii="Arial" w:eastAsia="Arial" w:hAnsi="Arial" w:cs="Arial"/>
          <w:color w:val="000000"/>
          <w:lang w:eastAsia="de-AT"/>
        </w:rPr>
        <w:t>If the courses chosen are</w:t>
      </w:r>
      <w:r w:rsidR="003458AC" w:rsidRPr="006A27F2">
        <w:rPr>
          <w:rFonts w:ascii="Arial" w:eastAsia="Arial" w:hAnsi="Arial" w:cs="Arial"/>
          <w:color w:val="000000"/>
          <w:lang w:eastAsia="de-AT"/>
        </w:rPr>
        <w:t xml:space="preserve"> closely </w:t>
      </w:r>
      <w:proofErr w:type="gramStart"/>
      <w:r w:rsidR="003458AC" w:rsidRPr="006A27F2">
        <w:rPr>
          <w:rFonts w:ascii="Arial" w:eastAsia="Arial" w:hAnsi="Arial" w:cs="Arial"/>
          <w:color w:val="000000"/>
          <w:lang w:eastAsia="de-AT"/>
        </w:rPr>
        <w:t>subject-re</w:t>
      </w:r>
      <w:r w:rsidR="00D77FBD" w:rsidRPr="006A27F2">
        <w:rPr>
          <w:rFonts w:ascii="Arial" w:eastAsia="Arial" w:hAnsi="Arial" w:cs="Arial"/>
          <w:color w:val="000000"/>
          <w:lang w:eastAsia="de-AT"/>
        </w:rPr>
        <w:t>la</w:t>
      </w:r>
      <w:r w:rsidR="003458AC" w:rsidRPr="006A27F2">
        <w:rPr>
          <w:rFonts w:ascii="Arial" w:eastAsia="Arial" w:hAnsi="Arial" w:cs="Arial"/>
          <w:color w:val="000000"/>
          <w:lang w:eastAsia="de-AT"/>
        </w:rPr>
        <w:t>ted</w:t>
      </w:r>
      <w:proofErr w:type="gramEnd"/>
      <w:r w:rsidR="001B2588" w:rsidRPr="006A27F2">
        <w:rPr>
          <w:rFonts w:ascii="Arial" w:eastAsia="Arial" w:hAnsi="Arial" w:cs="Arial"/>
          <w:color w:val="000000"/>
          <w:lang w:eastAsia="de-AT"/>
        </w:rPr>
        <w:t xml:space="preserve"> to the amount of [12 </w:t>
      </w:r>
      <w:r w:rsidR="009922B4" w:rsidRPr="006A27F2">
        <w:rPr>
          <w:rFonts w:ascii="Arial" w:eastAsia="Arial" w:hAnsi="Arial" w:cs="Arial"/>
          <w:color w:val="000000"/>
          <w:lang w:eastAsia="de-AT"/>
        </w:rPr>
        <w:t xml:space="preserve">or </w:t>
      </w:r>
      <w:r w:rsidR="001B2588" w:rsidRPr="006A27F2">
        <w:rPr>
          <w:rFonts w:ascii="Arial" w:eastAsia="Arial" w:hAnsi="Arial" w:cs="Arial"/>
          <w:color w:val="000000"/>
          <w:lang w:eastAsia="de-AT"/>
        </w:rPr>
        <w:t>24</w:t>
      </w:r>
      <w:r w:rsidR="009922B4" w:rsidRPr="006A27F2">
        <w:rPr>
          <w:rFonts w:ascii="Arial" w:eastAsia="Arial" w:hAnsi="Arial" w:cs="Arial"/>
          <w:color w:val="000000"/>
          <w:lang w:eastAsia="de-AT"/>
        </w:rPr>
        <w:t>, respectively</w:t>
      </w:r>
      <w:r w:rsidR="001B2588" w:rsidRPr="006A27F2">
        <w:rPr>
          <w:rFonts w:ascii="Arial" w:eastAsia="Arial" w:hAnsi="Arial" w:cs="Arial"/>
          <w:color w:val="000000"/>
          <w:lang w:eastAsia="de-AT"/>
        </w:rPr>
        <w:t>] ECTS credit points, the free elective courses</w:t>
      </w:r>
      <w:r w:rsidR="008C67AC" w:rsidRPr="006A27F2">
        <w:rPr>
          <w:rFonts w:ascii="Arial" w:eastAsia="Arial" w:hAnsi="Arial" w:cs="Arial"/>
          <w:color w:val="000000"/>
          <w:lang w:eastAsia="de-AT"/>
        </w:rPr>
        <w:t xml:space="preserve"> </w:t>
      </w:r>
      <w:r w:rsidR="00D551A2" w:rsidRPr="006A27F2">
        <w:rPr>
          <w:rFonts w:ascii="Arial" w:eastAsia="Arial" w:hAnsi="Arial" w:cs="Arial"/>
          <w:color w:val="000000"/>
          <w:lang w:eastAsia="de-AT"/>
        </w:rPr>
        <w:t xml:space="preserve">can constitute a supplementary note in the </w:t>
      </w:r>
      <w:r w:rsidR="009C724D" w:rsidRPr="006A27F2">
        <w:rPr>
          <w:rFonts w:ascii="Arial" w:eastAsia="Arial" w:hAnsi="Arial" w:cs="Arial"/>
          <w:color w:val="000000"/>
          <w:lang w:eastAsia="de-AT"/>
        </w:rPr>
        <w:t>M</w:t>
      </w:r>
      <w:r w:rsidR="00D551A2" w:rsidRPr="006A27F2">
        <w:rPr>
          <w:rFonts w:ascii="Arial" w:eastAsia="Arial" w:hAnsi="Arial" w:cs="Arial"/>
          <w:color w:val="000000"/>
          <w:lang w:eastAsia="de-AT"/>
        </w:rPr>
        <w:t>aster’s certificate as [</w:t>
      </w:r>
      <w:r w:rsidR="007B6A56" w:rsidRPr="006A27F2">
        <w:rPr>
          <w:rFonts w:ascii="Arial" w:eastAsia="Arial" w:hAnsi="Arial" w:cs="Arial"/>
          <w:color w:val="000000"/>
          <w:lang w:eastAsia="de-AT"/>
        </w:rPr>
        <w:t>“</w:t>
      </w:r>
      <w:r w:rsidR="00B85B19" w:rsidRPr="006A27F2">
        <w:rPr>
          <w:rFonts w:ascii="Arial" w:eastAsia="Arial" w:hAnsi="Arial" w:cs="Arial"/>
          <w:color w:val="000000"/>
          <w:lang w:eastAsia="de-AT"/>
        </w:rPr>
        <w:t>elective course module</w:t>
      </w:r>
      <w:r w:rsidR="000759A6" w:rsidRPr="006A27F2">
        <w:rPr>
          <w:rFonts w:ascii="Arial" w:eastAsia="Arial" w:hAnsi="Arial" w:cs="Arial"/>
          <w:color w:val="000000"/>
          <w:lang w:eastAsia="de-AT"/>
        </w:rPr>
        <w:t>”</w:t>
      </w:r>
      <w:r w:rsidR="00D551A2" w:rsidRPr="006A27F2">
        <w:rPr>
          <w:rFonts w:ascii="Arial" w:eastAsia="Arial" w:hAnsi="Arial" w:cs="Arial"/>
          <w:color w:val="000000"/>
          <w:lang w:eastAsia="de-AT"/>
        </w:rPr>
        <w:t xml:space="preserve"> </w:t>
      </w:r>
      <w:r w:rsidR="007D4178" w:rsidRPr="006A27F2">
        <w:rPr>
          <w:rFonts w:ascii="Arial" w:eastAsia="Arial" w:hAnsi="Arial" w:cs="Arial"/>
          <w:color w:val="000000"/>
          <w:lang w:eastAsia="de-AT"/>
        </w:rPr>
        <w:t>or</w:t>
      </w:r>
      <w:r w:rsidR="00D551A2" w:rsidRPr="006A27F2">
        <w:rPr>
          <w:rFonts w:ascii="Arial" w:eastAsia="Arial" w:hAnsi="Arial" w:cs="Arial"/>
          <w:color w:val="000000"/>
          <w:lang w:eastAsia="de-AT"/>
        </w:rPr>
        <w:t xml:space="preserve"> </w:t>
      </w:r>
      <w:r w:rsidR="000759A6" w:rsidRPr="006A27F2">
        <w:rPr>
          <w:rFonts w:ascii="Arial" w:eastAsia="Arial" w:hAnsi="Arial" w:cs="Arial"/>
          <w:color w:val="000000"/>
          <w:lang w:eastAsia="de-AT"/>
        </w:rPr>
        <w:t>“</w:t>
      </w:r>
      <w:r w:rsidR="00B85B19" w:rsidRPr="006A27F2">
        <w:rPr>
          <w:rFonts w:ascii="Arial" w:eastAsia="Arial" w:hAnsi="Arial" w:cs="Arial"/>
          <w:color w:val="000000"/>
          <w:lang w:eastAsia="de-AT"/>
        </w:rPr>
        <w:t>supplementary study programme</w:t>
      </w:r>
      <w:r w:rsidR="000759A6" w:rsidRPr="006A27F2">
        <w:rPr>
          <w:rFonts w:ascii="Arial" w:eastAsia="Arial" w:hAnsi="Arial" w:cs="Arial"/>
          <w:color w:val="000000"/>
          <w:lang w:eastAsia="de-AT"/>
        </w:rPr>
        <w:t>”</w:t>
      </w:r>
      <w:r w:rsidR="00D551A2" w:rsidRPr="006A27F2">
        <w:rPr>
          <w:rFonts w:ascii="Arial" w:eastAsia="Arial" w:hAnsi="Arial" w:cs="Arial"/>
          <w:color w:val="000000"/>
          <w:lang w:eastAsia="de-AT"/>
        </w:rPr>
        <w:t>].</w:t>
      </w:r>
      <w:r w:rsidR="00FC5D5E" w:rsidRPr="006A27F2">
        <w:rPr>
          <w:rFonts w:ascii="Arial" w:eastAsia="Arial" w:hAnsi="Arial" w:cs="Arial"/>
          <w:color w:val="000000"/>
          <w:lang w:eastAsia="de-AT"/>
        </w:rPr>
        <w:t xml:space="preserve"> </w:t>
      </w:r>
      <w:r w:rsidR="008968F5" w:rsidRPr="006A27F2">
        <w:rPr>
          <w:rFonts w:ascii="Arial" w:eastAsia="Arial" w:hAnsi="Arial" w:cs="Arial"/>
          <w:color w:val="000000"/>
          <w:lang w:eastAsia="de-AT"/>
        </w:rPr>
        <w:t xml:space="preserve">[This paragraph is not applicable if only 6 ECTS credit points are planned.] </w:t>
      </w:r>
    </w:p>
    <w:p w14:paraId="64B46F45" w14:textId="1877E7C2"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(3)</w:t>
      </w:r>
      <w:r w:rsidRPr="006A27F2">
        <w:rPr>
          <w:rFonts w:ascii="Arial" w:eastAsia="Arial" w:hAnsi="Arial" w:cs="Arial"/>
          <w:color w:val="000000"/>
          <w:lang w:eastAsia="de-AT"/>
        </w:rPr>
        <w:tab/>
        <w:t>[</w:t>
      </w:r>
      <w:r w:rsidR="00541CEB" w:rsidRPr="006A27F2">
        <w:rPr>
          <w:rFonts w:ascii="Arial" w:eastAsia="Arial" w:hAnsi="Arial" w:cs="Arial"/>
          <w:color w:val="000000"/>
          <w:lang w:eastAsia="de-AT"/>
        </w:rPr>
        <w:t xml:space="preserve">Optional: </w:t>
      </w:r>
      <w:r w:rsidR="008968F5" w:rsidRPr="006A27F2">
        <w:rPr>
          <w:rFonts w:ascii="Arial" w:eastAsia="Arial" w:hAnsi="Arial" w:cs="Arial"/>
          <w:color w:val="000000"/>
          <w:lang w:eastAsia="de-AT"/>
        </w:rPr>
        <w:t>L</w:t>
      </w:r>
      <w:r w:rsidR="00541CEB" w:rsidRPr="006A27F2">
        <w:rPr>
          <w:rFonts w:ascii="Arial" w:eastAsia="Arial" w:hAnsi="Arial" w:cs="Arial"/>
          <w:color w:val="000000"/>
          <w:lang w:eastAsia="de-AT"/>
        </w:rPr>
        <w:t>ist of recommend</w:t>
      </w:r>
      <w:r w:rsidR="008968F5" w:rsidRPr="006A27F2">
        <w:rPr>
          <w:rFonts w:ascii="Arial" w:eastAsia="Arial" w:hAnsi="Arial" w:cs="Arial"/>
          <w:color w:val="000000"/>
          <w:lang w:eastAsia="de-AT"/>
        </w:rPr>
        <w:t>ations</w:t>
      </w:r>
      <w:r w:rsidR="00541CEB" w:rsidRPr="006A27F2">
        <w:rPr>
          <w:rFonts w:ascii="Arial" w:eastAsia="Arial" w:hAnsi="Arial" w:cs="Arial"/>
          <w:color w:val="000000"/>
          <w:lang w:eastAsia="de-AT"/>
        </w:rPr>
        <w:t xml:space="preserve"> for individual areas of focus.</w:t>
      </w:r>
      <w:r w:rsidRPr="006A27F2">
        <w:rPr>
          <w:rFonts w:ascii="Arial" w:eastAsia="Arial" w:hAnsi="Arial" w:cs="Arial"/>
          <w:color w:val="000000"/>
          <w:lang w:eastAsia="de-AT"/>
        </w:rPr>
        <w:t xml:space="preserve">] </w:t>
      </w:r>
    </w:p>
    <w:p w14:paraId="791DA5B2" w14:textId="03D41ECE" w:rsidR="00DD5162" w:rsidRPr="006A27F2" w:rsidRDefault="00DD5162" w:rsidP="000133DE">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(4)</w:t>
      </w:r>
      <w:r w:rsidRPr="006A27F2">
        <w:rPr>
          <w:rFonts w:ascii="Arial" w:eastAsia="Arial" w:hAnsi="Arial" w:cs="Arial"/>
          <w:color w:val="000000"/>
          <w:lang w:eastAsia="de-AT"/>
        </w:rPr>
        <w:tab/>
        <w:t>[</w:t>
      </w:r>
      <w:r w:rsidR="00210B77" w:rsidRPr="006A27F2">
        <w:rPr>
          <w:rFonts w:ascii="Arial" w:eastAsia="Arial" w:hAnsi="Arial" w:cs="Arial"/>
          <w:color w:val="000000"/>
          <w:lang w:eastAsia="de-AT"/>
        </w:rPr>
        <w:t>Optionally, here or</w:t>
      </w:r>
      <w:r w:rsidR="00753675" w:rsidRPr="006A27F2">
        <w:rPr>
          <w:rFonts w:ascii="Arial" w:eastAsia="Arial" w:hAnsi="Arial" w:cs="Arial"/>
          <w:color w:val="000000"/>
          <w:lang w:eastAsia="de-AT"/>
        </w:rPr>
        <w:t xml:space="preserve"> </w:t>
      </w:r>
      <w:r w:rsidR="00210B77" w:rsidRPr="006A27F2">
        <w:rPr>
          <w:rFonts w:ascii="Arial" w:eastAsia="Arial" w:hAnsi="Arial" w:cs="Arial"/>
          <w:color w:val="000000"/>
          <w:lang w:eastAsia="de-AT"/>
        </w:rPr>
        <w:t xml:space="preserve">under § 9, same text: </w:t>
      </w:r>
      <w:r w:rsidR="000133DE" w:rsidRPr="006A27F2">
        <w:rPr>
          <w:rFonts w:ascii="Arial" w:eastAsia="Arial" w:hAnsi="Arial" w:cs="Arial"/>
          <w:color w:val="000000"/>
          <w:lang w:eastAsia="de-AT"/>
        </w:rPr>
        <w:t>As part of the free elective courses, students are recommended to complete a practice-oriented internship comprising</w:t>
      </w:r>
      <w:r w:rsidR="00C84A19" w:rsidRPr="006A27F2">
        <w:rPr>
          <w:rFonts w:ascii="Arial" w:eastAsia="Arial" w:hAnsi="Arial" w:cs="Arial"/>
          <w:color w:val="000000"/>
          <w:lang w:eastAsia="de-AT"/>
        </w:rPr>
        <w:t>, or equivalent to,</w:t>
      </w:r>
      <w:r w:rsidR="000133DE" w:rsidRPr="006A27F2">
        <w:rPr>
          <w:rFonts w:ascii="Arial" w:eastAsia="Arial" w:hAnsi="Arial" w:cs="Arial"/>
          <w:color w:val="000000"/>
          <w:lang w:eastAsia="de-AT"/>
        </w:rPr>
        <w:t xml:space="preserve"> [number] weeks </w:t>
      </w:r>
      <w:r w:rsidR="00405262" w:rsidRPr="006A27F2">
        <w:rPr>
          <w:rFonts w:ascii="Arial" w:eastAsia="Arial" w:hAnsi="Arial" w:cs="Arial"/>
          <w:color w:val="000000"/>
          <w:lang w:eastAsia="de-AT"/>
        </w:rPr>
        <w:t>of</w:t>
      </w:r>
      <w:r w:rsidR="000133DE" w:rsidRPr="006A27F2">
        <w:rPr>
          <w:rFonts w:ascii="Arial" w:eastAsia="Arial" w:hAnsi="Arial" w:cs="Arial"/>
          <w:color w:val="000000"/>
          <w:lang w:eastAsia="de-AT"/>
        </w:rPr>
        <w:t xml:space="preserve"> full-time employment (corresponding to [number] ECTS credit points).</w:t>
      </w:r>
      <w:r w:rsidR="00753675" w:rsidRPr="006A27F2">
        <w:rPr>
          <w:rFonts w:ascii="Arial" w:eastAsia="Arial" w:hAnsi="Arial" w:cs="Arial"/>
          <w:color w:val="000000"/>
          <w:lang w:eastAsia="de-AT"/>
        </w:rPr>
        <w:t xml:space="preserve"> The internship </w:t>
      </w:r>
      <w:r w:rsidR="003F1C8D" w:rsidRPr="006A27F2">
        <w:rPr>
          <w:rFonts w:ascii="Arial" w:eastAsia="Arial" w:hAnsi="Arial" w:cs="Arial"/>
          <w:color w:val="000000"/>
          <w:lang w:eastAsia="de-AT"/>
        </w:rPr>
        <w:t xml:space="preserve">must </w:t>
      </w:r>
      <w:r w:rsidR="00753675" w:rsidRPr="006A27F2">
        <w:rPr>
          <w:rFonts w:ascii="Arial" w:eastAsia="Arial" w:hAnsi="Arial" w:cs="Arial"/>
          <w:color w:val="000000"/>
          <w:lang w:eastAsia="de-AT"/>
        </w:rPr>
        <w:t xml:space="preserve">have a reasonable connection to the </w:t>
      </w:r>
      <w:proofErr w:type="gramStart"/>
      <w:r w:rsidR="009C724D" w:rsidRPr="006A27F2">
        <w:rPr>
          <w:rFonts w:ascii="Arial" w:eastAsia="Arial" w:hAnsi="Arial" w:cs="Arial"/>
          <w:color w:val="000000"/>
          <w:lang w:eastAsia="de-AT"/>
        </w:rPr>
        <w:t>M</w:t>
      </w:r>
      <w:r w:rsidR="00D304F1" w:rsidRPr="006A27F2">
        <w:rPr>
          <w:rFonts w:ascii="Arial" w:eastAsia="Arial" w:hAnsi="Arial" w:cs="Arial"/>
          <w:color w:val="000000"/>
          <w:lang w:eastAsia="de-AT"/>
        </w:rPr>
        <w:t>aster’s</w:t>
      </w:r>
      <w:proofErr w:type="gramEnd"/>
      <w:r w:rsidR="00753675" w:rsidRPr="006A27F2">
        <w:rPr>
          <w:rFonts w:ascii="Arial" w:eastAsia="Arial" w:hAnsi="Arial" w:cs="Arial"/>
          <w:color w:val="000000"/>
          <w:lang w:eastAsia="de-AT"/>
        </w:rPr>
        <w:t xml:space="preserve"> </w:t>
      </w:r>
      <w:r w:rsidR="008C2FD4" w:rsidRPr="006A27F2">
        <w:rPr>
          <w:rFonts w:ascii="Arial" w:eastAsia="Arial" w:hAnsi="Arial" w:cs="Arial"/>
          <w:color w:val="000000"/>
          <w:lang w:eastAsia="de-AT"/>
        </w:rPr>
        <w:t xml:space="preserve">degree </w:t>
      </w:r>
      <w:r w:rsidR="00753675" w:rsidRPr="006A27F2">
        <w:rPr>
          <w:rFonts w:ascii="Arial" w:eastAsia="Arial" w:hAnsi="Arial" w:cs="Arial"/>
          <w:color w:val="000000"/>
          <w:lang w:eastAsia="de-AT"/>
        </w:rPr>
        <w:t xml:space="preserve">programme and </w:t>
      </w:r>
      <w:r w:rsidR="003F1C8D" w:rsidRPr="006A27F2">
        <w:rPr>
          <w:rFonts w:ascii="Arial" w:eastAsia="Arial" w:hAnsi="Arial" w:cs="Arial"/>
          <w:color w:val="000000"/>
          <w:lang w:eastAsia="de-AT"/>
        </w:rPr>
        <w:t>must</w:t>
      </w:r>
      <w:r w:rsidR="00753675" w:rsidRPr="006A27F2">
        <w:rPr>
          <w:rFonts w:ascii="Arial" w:eastAsia="Arial" w:hAnsi="Arial" w:cs="Arial"/>
          <w:color w:val="000000"/>
          <w:lang w:eastAsia="de-AT"/>
        </w:rPr>
        <w:t xml:space="preserve"> </w:t>
      </w:r>
      <w:r w:rsidR="00945365" w:rsidRPr="006A27F2">
        <w:rPr>
          <w:rFonts w:ascii="Arial" w:eastAsia="Arial" w:hAnsi="Arial" w:cs="Arial"/>
          <w:color w:val="000000"/>
          <w:lang w:eastAsia="de-AT"/>
        </w:rPr>
        <w:t>be approved by the governing body responsible for study matters prior to starting work</w:t>
      </w:r>
      <w:r w:rsidRPr="006A27F2">
        <w:rPr>
          <w:rFonts w:ascii="Arial" w:eastAsia="Arial" w:hAnsi="Arial" w:cs="Arial"/>
          <w:color w:val="000000"/>
          <w:lang w:eastAsia="de-AT"/>
        </w:rPr>
        <w:t>.]</w:t>
      </w:r>
    </w:p>
    <w:p w14:paraId="016A92A2" w14:textId="6539E6D3" w:rsidR="00DD5162" w:rsidRPr="006A27F2" w:rsidRDefault="00DD5162" w:rsidP="00725A68">
      <w:pPr>
        <w:pStyle w:val="berschrift1"/>
      </w:pPr>
      <w:bookmarkStart w:id="69" w:name="_Toc187307892"/>
      <w:bookmarkStart w:id="70" w:name="_Toc136010965"/>
      <w:bookmarkStart w:id="71" w:name="_Toc136011194"/>
      <w:bookmarkStart w:id="72" w:name="_Toc136011868"/>
      <w:bookmarkStart w:id="73" w:name="_Toc137465314"/>
      <w:bookmarkStart w:id="74" w:name="_Toc137465762"/>
      <w:bookmarkStart w:id="75" w:name="_Toc151982094"/>
      <w:r w:rsidRPr="006A27F2">
        <w:t>§ 8</w:t>
      </w:r>
      <w:r w:rsidRPr="006A27F2">
        <w:tab/>
      </w:r>
      <w:r w:rsidR="00040A6D" w:rsidRPr="006A27F2">
        <w:t xml:space="preserve">Master’s </w:t>
      </w:r>
      <w:r w:rsidR="00C6005A" w:rsidRPr="006A27F2">
        <w:t>t</w:t>
      </w:r>
      <w:r w:rsidR="00040A6D" w:rsidRPr="006A27F2">
        <w:t>hesis</w:t>
      </w:r>
      <w:bookmarkEnd w:id="69"/>
      <w:r w:rsidR="00040A6D" w:rsidRPr="006A27F2">
        <w:t xml:space="preserve"> </w:t>
      </w:r>
      <w:bookmarkEnd w:id="70"/>
      <w:bookmarkEnd w:id="71"/>
      <w:bookmarkEnd w:id="72"/>
      <w:bookmarkEnd w:id="73"/>
      <w:bookmarkEnd w:id="74"/>
      <w:bookmarkEnd w:id="75"/>
    </w:p>
    <w:p w14:paraId="7087F2CB" w14:textId="6E2410AB"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(1)</w:t>
      </w:r>
      <w:r w:rsidRPr="006A27F2">
        <w:rPr>
          <w:rFonts w:ascii="Arial" w:eastAsia="Arial" w:hAnsi="Arial" w:cs="Arial"/>
          <w:color w:val="000000"/>
          <w:lang w:eastAsia="de-AT"/>
        </w:rPr>
        <w:tab/>
      </w:r>
      <w:r w:rsidR="00040A6D" w:rsidRPr="006A27F2">
        <w:rPr>
          <w:rFonts w:ascii="Arial" w:eastAsia="Arial" w:hAnsi="Arial" w:cs="Arial"/>
          <w:color w:val="000000"/>
          <w:lang w:eastAsia="de-AT"/>
        </w:rPr>
        <w:t xml:space="preserve">The </w:t>
      </w:r>
      <w:proofErr w:type="gramStart"/>
      <w:r w:rsidR="00875C13" w:rsidRPr="006A27F2">
        <w:rPr>
          <w:rFonts w:ascii="Arial" w:eastAsia="Arial" w:hAnsi="Arial" w:cs="Arial"/>
          <w:color w:val="000000"/>
          <w:lang w:eastAsia="de-AT"/>
        </w:rPr>
        <w:t>M</w:t>
      </w:r>
      <w:r w:rsidR="00040A6D" w:rsidRPr="006A27F2">
        <w:rPr>
          <w:rFonts w:ascii="Arial" w:eastAsia="Arial" w:hAnsi="Arial" w:cs="Arial"/>
          <w:color w:val="000000"/>
          <w:lang w:eastAsia="de-AT"/>
        </w:rPr>
        <w:t>aster’s</w:t>
      </w:r>
      <w:proofErr w:type="gramEnd"/>
      <w:r w:rsidR="00040A6D" w:rsidRPr="006A27F2">
        <w:rPr>
          <w:rFonts w:ascii="Arial" w:eastAsia="Arial" w:hAnsi="Arial" w:cs="Arial"/>
          <w:color w:val="000000"/>
          <w:lang w:eastAsia="de-AT"/>
        </w:rPr>
        <w:t xml:space="preserve"> thesis serves to demonstrate that the students have acquired the capability to </w:t>
      </w:r>
      <w:r w:rsidR="005F51AB" w:rsidRPr="006A27F2">
        <w:rPr>
          <w:rFonts w:ascii="Arial" w:eastAsia="Arial" w:hAnsi="Arial" w:cs="Arial"/>
          <w:color w:val="000000"/>
          <w:lang w:eastAsia="de-AT"/>
        </w:rPr>
        <w:t xml:space="preserve">independently </w:t>
      </w:r>
      <w:r w:rsidR="00040A6D" w:rsidRPr="006A27F2">
        <w:rPr>
          <w:rFonts w:ascii="Arial" w:eastAsia="Arial" w:hAnsi="Arial" w:cs="Arial"/>
          <w:color w:val="000000"/>
          <w:lang w:eastAsia="de-AT"/>
        </w:rPr>
        <w:t>perform academic research in the field of [name of the field] according to current academic research methods and standards</w:t>
      </w:r>
      <w:r w:rsidRPr="006A27F2">
        <w:rPr>
          <w:rFonts w:ascii="Arial" w:eastAsia="Arial" w:hAnsi="Arial" w:cs="Arial"/>
          <w:color w:val="000000"/>
          <w:lang w:eastAsia="de-AT"/>
        </w:rPr>
        <w:t>.</w:t>
      </w:r>
    </w:p>
    <w:p w14:paraId="2A7A3A74" w14:textId="29DB5819"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(2)</w:t>
      </w:r>
      <w:r w:rsidRPr="006A27F2">
        <w:rPr>
          <w:rFonts w:ascii="Arial" w:eastAsia="Arial" w:hAnsi="Arial" w:cs="Arial"/>
          <w:color w:val="000000"/>
          <w:lang w:eastAsia="de-AT"/>
        </w:rPr>
        <w:tab/>
      </w:r>
      <w:r w:rsidR="00483DBA" w:rsidRPr="006A27F2">
        <w:rPr>
          <w:rFonts w:ascii="Arial" w:eastAsia="Arial" w:hAnsi="Arial" w:cs="Arial"/>
          <w:color w:val="000000"/>
          <w:lang w:eastAsia="de-AT"/>
        </w:rPr>
        <w:t xml:space="preserve">The topic of the </w:t>
      </w:r>
      <w:proofErr w:type="gramStart"/>
      <w:r w:rsidR="00875C13" w:rsidRPr="006A27F2">
        <w:rPr>
          <w:rFonts w:ascii="Arial" w:eastAsia="Arial" w:hAnsi="Arial" w:cs="Arial"/>
          <w:color w:val="000000"/>
          <w:lang w:eastAsia="de-AT"/>
        </w:rPr>
        <w:t>M</w:t>
      </w:r>
      <w:r w:rsidR="00483DBA" w:rsidRPr="006A27F2">
        <w:rPr>
          <w:rFonts w:ascii="Arial" w:eastAsia="Arial" w:hAnsi="Arial" w:cs="Arial"/>
          <w:color w:val="000000"/>
          <w:lang w:eastAsia="de-AT"/>
        </w:rPr>
        <w:t>aster’s</w:t>
      </w:r>
      <w:proofErr w:type="gramEnd"/>
      <w:r w:rsidR="00483DBA" w:rsidRPr="006A27F2">
        <w:rPr>
          <w:rFonts w:ascii="Arial" w:eastAsia="Arial" w:hAnsi="Arial" w:cs="Arial"/>
          <w:color w:val="000000"/>
          <w:lang w:eastAsia="de-AT"/>
        </w:rPr>
        <w:t xml:space="preserve"> thesis should be chosen in such a way that it is reasonable and appropriate to complete the thesis within six months (cf. § 81 para. 2 UG).</w:t>
      </w:r>
    </w:p>
    <w:p w14:paraId="2ED56AE0" w14:textId="20271E56" w:rsidR="00483DBA" w:rsidRPr="006A27F2" w:rsidRDefault="00DD5162" w:rsidP="00483DBA">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(3)</w:t>
      </w:r>
      <w:r w:rsidRPr="006A27F2">
        <w:rPr>
          <w:rFonts w:ascii="Arial" w:eastAsia="Arial" w:hAnsi="Arial" w:cs="Arial"/>
          <w:color w:val="000000"/>
          <w:lang w:eastAsia="de-AT"/>
        </w:rPr>
        <w:tab/>
      </w:r>
      <w:r w:rsidR="00483DBA" w:rsidRPr="006A27F2">
        <w:rPr>
          <w:rFonts w:ascii="Arial" w:eastAsia="Arial" w:hAnsi="Arial" w:cs="Arial"/>
          <w:color w:val="000000"/>
          <w:lang w:eastAsia="de-AT"/>
        </w:rPr>
        <w:t xml:space="preserve">The topic of the </w:t>
      </w:r>
      <w:proofErr w:type="gramStart"/>
      <w:r w:rsidR="009C724D" w:rsidRPr="006A27F2">
        <w:rPr>
          <w:rFonts w:ascii="Arial" w:eastAsia="Arial" w:hAnsi="Arial" w:cs="Arial"/>
          <w:color w:val="000000"/>
          <w:lang w:eastAsia="de-AT"/>
        </w:rPr>
        <w:t>M</w:t>
      </w:r>
      <w:r w:rsidR="00483DBA" w:rsidRPr="006A27F2">
        <w:rPr>
          <w:rFonts w:ascii="Arial" w:eastAsia="Arial" w:hAnsi="Arial" w:cs="Arial"/>
          <w:color w:val="000000"/>
          <w:lang w:eastAsia="de-AT"/>
        </w:rPr>
        <w:t>aster’s</w:t>
      </w:r>
      <w:proofErr w:type="gramEnd"/>
      <w:r w:rsidR="00483DBA" w:rsidRPr="006A27F2">
        <w:rPr>
          <w:rFonts w:ascii="Arial" w:eastAsia="Arial" w:hAnsi="Arial" w:cs="Arial"/>
          <w:color w:val="000000"/>
          <w:lang w:eastAsia="de-AT"/>
        </w:rPr>
        <w:t xml:space="preserve"> thesis must be taken from </w:t>
      </w:r>
      <w:r w:rsidR="00875C13" w:rsidRPr="006A27F2">
        <w:rPr>
          <w:rFonts w:ascii="Arial" w:eastAsia="Arial" w:hAnsi="Arial" w:cs="Arial"/>
          <w:color w:val="000000"/>
          <w:lang w:eastAsia="de-AT"/>
        </w:rPr>
        <w:t>one of the</w:t>
      </w:r>
      <w:r w:rsidR="00483DBA" w:rsidRPr="006A27F2">
        <w:rPr>
          <w:rFonts w:ascii="Arial" w:eastAsia="Arial" w:hAnsi="Arial" w:cs="Arial"/>
          <w:color w:val="000000"/>
          <w:lang w:eastAsia="de-AT"/>
        </w:rPr>
        <w:t xml:space="preserve"> module</w:t>
      </w:r>
      <w:r w:rsidR="00875C13" w:rsidRPr="006A27F2">
        <w:rPr>
          <w:rFonts w:ascii="Arial" w:eastAsia="Arial" w:hAnsi="Arial" w:cs="Arial"/>
          <w:color w:val="000000"/>
          <w:lang w:eastAsia="de-AT"/>
        </w:rPr>
        <w:t>s</w:t>
      </w:r>
      <w:r w:rsidR="00483DBA" w:rsidRPr="006A27F2">
        <w:rPr>
          <w:rFonts w:ascii="Arial" w:eastAsia="Arial" w:hAnsi="Arial" w:cs="Arial"/>
          <w:color w:val="000000"/>
          <w:lang w:eastAsia="de-AT"/>
        </w:rPr>
        <w:t xml:space="preserve"> in the </w:t>
      </w:r>
      <w:r w:rsidR="00875C13" w:rsidRPr="006A27F2">
        <w:rPr>
          <w:rFonts w:ascii="Arial" w:eastAsia="Arial" w:hAnsi="Arial" w:cs="Arial"/>
          <w:color w:val="000000"/>
          <w:lang w:eastAsia="de-AT"/>
        </w:rPr>
        <w:t>M</w:t>
      </w:r>
      <w:r w:rsidR="00483DBA" w:rsidRPr="006A27F2">
        <w:rPr>
          <w:rFonts w:ascii="Arial" w:eastAsia="Arial" w:hAnsi="Arial" w:cs="Arial"/>
          <w:color w:val="000000"/>
          <w:lang w:eastAsia="de-AT"/>
        </w:rPr>
        <w:t xml:space="preserve">aster’s </w:t>
      </w:r>
      <w:r w:rsidR="00875C13" w:rsidRPr="006A27F2">
        <w:rPr>
          <w:rFonts w:ascii="Arial" w:eastAsia="Arial" w:hAnsi="Arial" w:cs="Arial"/>
          <w:color w:val="000000"/>
          <w:lang w:eastAsia="de-AT"/>
        </w:rPr>
        <w:t>programme</w:t>
      </w:r>
      <w:r w:rsidR="00483DBA" w:rsidRPr="006A27F2">
        <w:rPr>
          <w:rFonts w:ascii="Arial" w:eastAsia="Arial" w:hAnsi="Arial" w:cs="Arial"/>
          <w:color w:val="000000"/>
          <w:lang w:eastAsia="de-AT"/>
        </w:rPr>
        <w:t xml:space="preserve">. The student </w:t>
      </w:r>
      <w:r w:rsidR="000F62A4" w:rsidRPr="006A27F2">
        <w:rPr>
          <w:rFonts w:ascii="Arial" w:eastAsia="Arial" w:hAnsi="Arial" w:cs="Arial"/>
          <w:color w:val="000000"/>
          <w:lang w:eastAsia="de-AT"/>
        </w:rPr>
        <w:t>is entitled to</w:t>
      </w:r>
      <w:r w:rsidR="00483DBA" w:rsidRPr="006A27F2">
        <w:rPr>
          <w:rFonts w:ascii="Arial" w:eastAsia="Arial" w:hAnsi="Arial" w:cs="Arial"/>
          <w:color w:val="000000"/>
          <w:lang w:eastAsia="de-AT"/>
        </w:rPr>
        <w:t xml:space="preserve"> suggest a topic or </w:t>
      </w:r>
      <w:r w:rsidR="000F62A4" w:rsidRPr="006A27F2">
        <w:rPr>
          <w:rFonts w:ascii="Arial" w:eastAsia="Arial" w:hAnsi="Arial" w:cs="Arial"/>
          <w:color w:val="000000"/>
          <w:lang w:eastAsia="de-AT"/>
        </w:rPr>
        <w:t xml:space="preserve">to </w:t>
      </w:r>
      <w:r w:rsidR="00483DBA" w:rsidRPr="006A27F2">
        <w:rPr>
          <w:rFonts w:ascii="Arial" w:eastAsia="Arial" w:hAnsi="Arial" w:cs="Arial"/>
          <w:color w:val="000000"/>
          <w:lang w:eastAsia="de-AT"/>
        </w:rPr>
        <w:t xml:space="preserve">choose </w:t>
      </w:r>
      <w:r w:rsidR="005F51AB" w:rsidRPr="006A27F2">
        <w:rPr>
          <w:rFonts w:ascii="Arial" w:eastAsia="Arial" w:hAnsi="Arial" w:cs="Arial"/>
          <w:color w:val="000000"/>
          <w:lang w:eastAsia="de-AT"/>
        </w:rPr>
        <w:t xml:space="preserve">the topic </w:t>
      </w:r>
      <w:r w:rsidR="00483DBA" w:rsidRPr="006A27F2">
        <w:rPr>
          <w:rFonts w:ascii="Arial" w:eastAsia="Arial" w:hAnsi="Arial" w:cs="Arial"/>
          <w:color w:val="000000"/>
          <w:lang w:eastAsia="de-AT"/>
        </w:rPr>
        <w:t xml:space="preserve">from </w:t>
      </w:r>
      <w:proofErr w:type="gramStart"/>
      <w:r w:rsidR="00483DBA" w:rsidRPr="006A27F2">
        <w:rPr>
          <w:rFonts w:ascii="Arial" w:eastAsia="Arial" w:hAnsi="Arial" w:cs="Arial"/>
          <w:color w:val="000000"/>
          <w:lang w:eastAsia="de-AT"/>
        </w:rPr>
        <w:t>a number of</w:t>
      </w:r>
      <w:proofErr w:type="gramEnd"/>
      <w:r w:rsidR="00483DBA" w:rsidRPr="006A27F2">
        <w:rPr>
          <w:rFonts w:ascii="Arial" w:eastAsia="Arial" w:hAnsi="Arial" w:cs="Arial"/>
          <w:color w:val="000000"/>
          <w:lang w:eastAsia="de-AT"/>
        </w:rPr>
        <w:t xml:space="preserve"> topics pro</w:t>
      </w:r>
      <w:r w:rsidR="000F62A4" w:rsidRPr="006A27F2">
        <w:rPr>
          <w:rFonts w:ascii="Arial" w:eastAsia="Arial" w:hAnsi="Arial" w:cs="Arial"/>
          <w:color w:val="000000"/>
          <w:lang w:eastAsia="de-AT"/>
        </w:rPr>
        <w:t>posed</w:t>
      </w:r>
      <w:r w:rsidR="00483DBA" w:rsidRPr="006A27F2">
        <w:rPr>
          <w:rFonts w:ascii="Arial" w:eastAsia="Arial" w:hAnsi="Arial" w:cs="Arial"/>
          <w:color w:val="000000"/>
          <w:lang w:eastAsia="de-AT"/>
        </w:rPr>
        <w:t xml:space="preserve"> by the available thesis advisors. </w:t>
      </w:r>
    </w:p>
    <w:p w14:paraId="4B6C4DE0" w14:textId="6D729AE5"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(4)</w:t>
      </w:r>
      <w:r w:rsidRPr="006A27F2">
        <w:rPr>
          <w:rFonts w:ascii="Arial" w:eastAsia="Arial" w:hAnsi="Arial" w:cs="Arial"/>
          <w:color w:val="000000"/>
          <w:lang w:eastAsia="de-AT"/>
        </w:rPr>
        <w:tab/>
      </w:r>
      <w:r w:rsidR="00B858FA" w:rsidRPr="006A27F2">
        <w:rPr>
          <w:rFonts w:ascii="Arial" w:eastAsia="Arial" w:hAnsi="Arial" w:cs="Arial"/>
          <w:color w:val="000000"/>
          <w:lang w:eastAsia="de-AT"/>
        </w:rPr>
        <w:t xml:space="preserve">The </w:t>
      </w:r>
      <w:proofErr w:type="gramStart"/>
      <w:r w:rsidR="000F62A4" w:rsidRPr="006A27F2">
        <w:rPr>
          <w:rFonts w:ascii="Arial" w:eastAsia="Arial" w:hAnsi="Arial" w:cs="Arial"/>
          <w:color w:val="000000"/>
          <w:lang w:eastAsia="de-AT"/>
        </w:rPr>
        <w:t>M</w:t>
      </w:r>
      <w:r w:rsidR="00B858FA" w:rsidRPr="006A27F2">
        <w:rPr>
          <w:rFonts w:ascii="Arial" w:eastAsia="Arial" w:hAnsi="Arial" w:cs="Arial"/>
          <w:color w:val="000000"/>
          <w:lang w:eastAsia="de-AT"/>
        </w:rPr>
        <w:t>aster’s</w:t>
      </w:r>
      <w:proofErr w:type="gramEnd"/>
      <w:r w:rsidR="00B858FA" w:rsidRPr="006A27F2">
        <w:rPr>
          <w:rFonts w:ascii="Arial" w:eastAsia="Arial" w:hAnsi="Arial" w:cs="Arial"/>
          <w:color w:val="000000"/>
          <w:lang w:eastAsia="de-AT"/>
        </w:rPr>
        <w:t xml:space="preserve"> thesis </w:t>
      </w:r>
      <w:r w:rsidR="00451A85" w:rsidRPr="006A27F2">
        <w:rPr>
          <w:rFonts w:ascii="Arial" w:eastAsia="Arial" w:hAnsi="Arial" w:cs="Arial"/>
          <w:color w:val="000000"/>
          <w:lang w:eastAsia="de-AT"/>
        </w:rPr>
        <w:t>is worth</w:t>
      </w:r>
      <w:r w:rsidR="00B858FA" w:rsidRPr="006A27F2">
        <w:rPr>
          <w:rFonts w:ascii="Arial" w:eastAsia="Arial" w:hAnsi="Arial" w:cs="Arial"/>
          <w:color w:val="000000"/>
          <w:lang w:eastAsia="de-AT"/>
        </w:rPr>
        <w:t xml:space="preserve"> [number] ECTS </w:t>
      </w:r>
      <w:r w:rsidR="00BA3F7B" w:rsidRPr="006A27F2">
        <w:rPr>
          <w:rFonts w:ascii="Arial" w:eastAsia="Arial" w:hAnsi="Arial" w:cs="Arial"/>
          <w:color w:val="000000"/>
          <w:lang w:eastAsia="de-AT"/>
        </w:rPr>
        <w:t xml:space="preserve">credit </w:t>
      </w:r>
      <w:r w:rsidR="00B858FA" w:rsidRPr="006A27F2">
        <w:rPr>
          <w:rFonts w:ascii="Arial" w:eastAsia="Arial" w:hAnsi="Arial" w:cs="Arial"/>
          <w:color w:val="000000"/>
          <w:lang w:eastAsia="de-AT"/>
        </w:rPr>
        <w:t>points</w:t>
      </w:r>
      <w:r w:rsidRPr="006A27F2">
        <w:rPr>
          <w:rFonts w:ascii="Arial" w:eastAsia="Arial" w:hAnsi="Arial" w:cs="Arial"/>
          <w:color w:val="000000"/>
          <w:lang w:eastAsia="de-AT"/>
        </w:rPr>
        <w:t>.</w:t>
      </w:r>
    </w:p>
    <w:p w14:paraId="38AC67E8" w14:textId="51A252B2" w:rsidR="002F5C5B"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(5)</w:t>
      </w:r>
      <w:r w:rsidRPr="006A27F2">
        <w:rPr>
          <w:rFonts w:ascii="Arial" w:eastAsia="Arial" w:hAnsi="Arial" w:cs="Arial"/>
          <w:color w:val="000000"/>
          <w:lang w:eastAsia="de-AT"/>
        </w:rPr>
        <w:tab/>
      </w:r>
      <w:r w:rsidR="00B858FA" w:rsidRPr="006A27F2">
        <w:rPr>
          <w:rFonts w:ascii="Arial" w:eastAsia="Arial" w:hAnsi="Arial" w:cs="Arial"/>
          <w:color w:val="000000"/>
          <w:lang w:eastAsia="de-AT"/>
        </w:rPr>
        <w:t xml:space="preserve">It is to be noted that both the student’s work on the topic and the advisor’s work with the student are </w:t>
      </w:r>
      <w:r w:rsidR="00DC015F" w:rsidRPr="006A27F2">
        <w:rPr>
          <w:rFonts w:ascii="Arial" w:eastAsia="Arial" w:hAnsi="Arial" w:cs="Arial"/>
          <w:color w:val="000000"/>
          <w:lang w:eastAsia="de-AT"/>
        </w:rPr>
        <w:t xml:space="preserve">subject to </w:t>
      </w:r>
      <w:r w:rsidR="002F5C5B" w:rsidRPr="006A27F2">
        <w:rPr>
          <w:rFonts w:ascii="Arial" w:eastAsia="Arial" w:hAnsi="Arial" w:cs="Arial"/>
          <w:color w:val="000000"/>
          <w:lang w:eastAsia="de-AT"/>
        </w:rPr>
        <w:t xml:space="preserve">the Austrian </w:t>
      </w:r>
      <w:r w:rsidR="0075510B" w:rsidRPr="006A27F2">
        <w:rPr>
          <w:rFonts w:ascii="Arial" w:eastAsia="Arial" w:hAnsi="Arial" w:cs="Arial"/>
          <w:color w:val="000000"/>
          <w:lang w:eastAsia="de-AT"/>
        </w:rPr>
        <w:t>C</w:t>
      </w:r>
      <w:r w:rsidR="002F5C5B" w:rsidRPr="006A27F2">
        <w:rPr>
          <w:rFonts w:ascii="Arial" w:eastAsia="Arial" w:hAnsi="Arial" w:cs="Arial"/>
          <w:color w:val="000000"/>
          <w:lang w:eastAsia="de-AT"/>
        </w:rPr>
        <w:t xml:space="preserve">opyright </w:t>
      </w:r>
      <w:r w:rsidR="0075510B" w:rsidRPr="006A27F2">
        <w:rPr>
          <w:rFonts w:ascii="Arial" w:eastAsia="Arial" w:hAnsi="Arial" w:cs="Arial"/>
          <w:color w:val="000000"/>
          <w:lang w:eastAsia="de-AT"/>
        </w:rPr>
        <w:t>Act</w:t>
      </w:r>
      <w:r w:rsidR="002F5C5B" w:rsidRPr="006A27F2">
        <w:rPr>
          <w:rFonts w:ascii="Arial" w:eastAsia="Arial" w:hAnsi="Arial" w:cs="Arial"/>
          <w:color w:val="000000"/>
          <w:lang w:eastAsia="de-AT"/>
        </w:rPr>
        <w:t>, Federal Law Gazette No. 111/1936 (cf. § 80 para. 2 UG).</w:t>
      </w:r>
    </w:p>
    <w:p w14:paraId="01FCBDE5" w14:textId="6640B6AF"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 xml:space="preserve">(6) </w:t>
      </w:r>
      <w:r w:rsidRPr="006A27F2">
        <w:rPr>
          <w:rFonts w:ascii="Arial" w:eastAsia="Arial" w:hAnsi="Arial" w:cs="Arial"/>
          <w:color w:val="000000"/>
          <w:lang w:eastAsia="de-AT"/>
        </w:rPr>
        <w:tab/>
        <w:t>[</w:t>
      </w:r>
      <w:r w:rsidR="00B858FA" w:rsidRPr="006A27F2">
        <w:rPr>
          <w:rFonts w:ascii="Arial" w:eastAsia="Arial" w:hAnsi="Arial" w:cs="Arial"/>
          <w:color w:val="000000"/>
          <w:lang w:eastAsia="de-AT"/>
        </w:rPr>
        <w:t>If applicable, list of further requirements.</w:t>
      </w:r>
      <w:r w:rsidRPr="006A27F2">
        <w:rPr>
          <w:rFonts w:ascii="Arial" w:eastAsia="Arial" w:hAnsi="Arial" w:cs="Arial"/>
          <w:color w:val="000000"/>
          <w:lang w:eastAsia="de-AT"/>
        </w:rPr>
        <w:t>]</w:t>
      </w:r>
    </w:p>
    <w:p w14:paraId="580D9F21" w14:textId="7959145A" w:rsidR="00DD5162" w:rsidRPr="006A27F2" w:rsidRDefault="00DD5162" w:rsidP="00725A68">
      <w:pPr>
        <w:pStyle w:val="berschrift1"/>
      </w:pPr>
      <w:bookmarkStart w:id="76" w:name="_Toc187307893"/>
      <w:bookmarkStart w:id="77" w:name="_Toc136010966"/>
      <w:bookmarkStart w:id="78" w:name="_Toc136011195"/>
      <w:bookmarkStart w:id="79" w:name="_Toc136011869"/>
      <w:bookmarkStart w:id="80" w:name="_Toc137465315"/>
      <w:bookmarkStart w:id="81" w:name="_Toc137465763"/>
      <w:bookmarkStart w:id="82" w:name="_Toc151982095"/>
      <w:r w:rsidRPr="006A27F2">
        <w:t>§ 9</w:t>
      </w:r>
      <w:r w:rsidRPr="006A27F2">
        <w:tab/>
      </w:r>
      <w:r w:rsidR="00F73261" w:rsidRPr="006A27F2">
        <w:t>Internship</w:t>
      </w:r>
      <w:bookmarkEnd w:id="76"/>
      <w:r w:rsidR="00F73261" w:rsidRPr="006A27F2">
        <w:t xml:space="preserve"> </w:t>
      </w:r>
      <w:bookmarkEnd w:id="77"/>
      <w:bookmarkEnd w:id="78"/>
      <w:bookmarkEnd w:id="79"/>
      <w:bookmarkEnd w:id="80"/>
      <w:bookmarkEnd w:id="81"/>
      <w:bookmarkEnd w:id="82"/>
    </w:p>
    <w:p w14:paraId="1D9EA3E3" w14:textId="28871B63" w:rsidR="00DD5162" w:rsidRPr="006A27F2" w:rsidRDefault="00DD5162" w:rsidP="00DD5162">
      <w:pPr>
        <w:spacing w:before="120" w:after="120" w:line="264" w:lineRule="auto"/>
        <w:jc w:val="both"/>
        <w:rPr>
          <w:rFonts w:ascii="Arial" w:eastAsia="Arial" w:hAnsi="Arial" w:cs="Arial"/>
          <w:lang w:eastAsia="de-AT"/>
        </w:rPr>
      </w:pPr>
      <w:r w:rsidRPr="006A27F2">
        <w:rPr>
          <w:rFonts w:ascii="Arial" w:eastAsia="Arial" w:hAnsi="Arial" w:cs="Arial"/>
          <w:lang w:eastAsia="de-AT"/>
        </w:rPr>
        <w:t>[</w:t>
      </w:r>
      <w:r w:rsidR="00A947A8" w:rsidRPr="006A27F2">
        <w:rPr>
          <w:rFonts w:ascii="Arial" w:eastAsia="Arial" w:hAnsi="Arial" w:cs="Arial"/>
          <w:lang w:eastAsia="de-AT"/>
        </w:rPr>
        <w:t>Optional</w:t>
      </w:r>
      <w:r w:rsidR="00F73261" w:rsidRPr="006A27F2">
        <w:rPr>
          <w:rFonts w:ascii="Arial" w:eastAsia="Arial" w:hAnsi="Arial" w:cs="Arial"/>
          <w:lang w:eastAsia="de-AT"/>
        </w:rPr>
        <w:t xml:space="preserve">; delete parts </w:t>
      </w:r>
      <w:r w:rsidR="003F1C8D" w:rsidRPr="006A27F2">
        <w:rPr>
          <w:rFonts w:ascii="Arial" w:eastAsia="Arial" w:hAnsi="Arial" w:cs="Arial"/>
          <w:lang w:eastAsia="de-AT"/>
        </w:rPr>
        <w:t>of the</w:t>
      </w:r>
      <w:r w:rsidR="00F73261" w:rsidRPr="006A27F2">
        <w:rPr>
          <w:rFonts w:ascii="Arial" w:eastAsia="Arial" w:hAnsi="Arial" w:cs="Arial"/>
          <w:lang w:eastAsia="de-AT"/>
        </w:rPr>
        <w:t xml:space="preserve"> text which are not applicable. Variant A is identical to </w:t>
      </w:r>
      <w:r w:rsidR="00A947A8" w:rsidRPr="006A27F2">
        <w:rPr>
          <w:rFonts w:ascii="Arial" w:eastAsia="Arial" w:hAnsi="Arial" w:cs="Arial"/>
          <w:lang w:eastAsia="de-AT"/>
        </w:rPr>
        <w:t xml:space="preserve">the optional </w:t>
      </w:r>
      <w:r w:rsidR="00F73261" w:rsidRPr="006A27F2">
        <w:rPr>
          <w:rFonts w:ascii="Arial" w:eastAsia="Arial" w:hAnsi="Arial" w:cs="Arial"/>
          <w:lang w:eastAsia="de-AT"/>
        </w:rPr>
        <w:t xml:space="preserve">para. 4 in </w:t>
      </w:r>
      <w:r w:rsidR="003F1C8D" w:rsidRPr="006A27F2">
        <w:rPr>
          <w:rFonts w:ascii="Arial" w:eastAsia="Arial" w:hAnsi="Arial" w:cs="Arial"/>
          <w:lang w:eastAsia="de-AT"/>
        </w:rPr>
        <w:t>§ 7</w:t>
      </w:r>
      <w:r w:rsidRPr="006A27F2">
        <w:rPr>
          <w:rFonts w:ascii="Arial" w:eastAsia="Arial" w:hAnsi="Arial" w:cs="Arial"/>
          <w:lang w:eastAsia="de-AT"/>
        </w:rPr>
        <w:t>]</w:t>
      </w:r>
    </w:p>
    <w:p w14:paraId="6A01FF59" w14:textId="5276A18E" w:rsidR="00DD5162" w:rsidRPr="006A27F2" w:rsidRDefault="00DD5162" w:rsidP="00C45C3C">
      <w:pPr>
        <w:keepNext/>
        <w:spacing w:before="120" w:after="120" w:line="264" w:lineRule="auto"/>
        <w:jc w:val="both"/>
        <w:rPr>
          <w:rFonts w:ascii="Arial" w:eastAsia="Arial" w:hAnsi="Arial" w:cs="Arial"/>
          <w:lang w:eastAsia="de-AT"/>
        </w:rPr>
      </w:pPr>
      <w:r w:rsidRPr="006A27F2">
        <w:rPr>
          <w:rFonts w:ascii="Arial" w:eastAsia="Arial" w:hAnsi="Arial" w:cs="Arial"/>
          <w:lang w:eastAsia="de-AT"/>
        </w:rPr>
        <w:t xml:space="preserve">A: </w:t>
      </w:r>
      <w:r w:rsidR="003F1C8D" w:rsidRPr="006A27F2">
        <w:rPr>
          <w:rFonts w:ascii="Arial" w:eastAsia="Arial" w:hAnsi="Arial" w:cs="Arial"/>
          <w:lang w:eastAsia="de-AT"/>
        </w:rPr>
        <w:t>Recommended internship:</w:t>
      </w:r>
    </w:p>
    <w:p w14:paraId="15ED4A83" w14:textId="5AFA032B" w:rsidR="003F1C8D" w:rsidRPr="006A27F2" w:rsidRDefault="003F1C8D" w:rsidP="00DD5162">
      <w:pPr>
        <w:spacing w:before="120" w:after="120" w:line="264" w:lineRule="auto"/>
        <w:jc w:val="both"/>
        <w:rPr>
          <w:rFonts w:ascii="Arial" w:eastAsia="Arial" w:hAnsi="Arial" w:cs="Arial"/>
          <w:color w:val="000000"/>
          <w:lang w:eastAsia="de-AT"/>
        </w:rPr>
      </w:pPr>
      <w:r w:rsidRPr="006A27F2">
        <w:rPr>
          <w:rFonts w:ascii="Arial" w:eastAsia="Arial" w:hAnsi="Arial" w:cs="Arial"/>
          <w:color w:val="000000"/>
          <w:lang w:eastAsia="de-AT"/>
        </w:rPr>
        <w:t>As part of the free elective courses, students are recommended to complete a practice-oriented internship comprising</w:t>
      </w:r>
      <w:r w:rsidR="00E73EF2" w:rsidRPr="006A27F2">
        <w:rPr>
          <w:rFonts w:ascii="Arial" w:eastAsia="Arial" w:hAnsi="Arial" w:cs="Arial"/>
          <w:color w:val="000000"/>
          <w:lang w:eastAsia="de-AT"/>
        </w:rPr>
        <w:t>, or equivalent to,</w:t>
      </w:r>
      <w:r w:rsidRPr="006A27F2">
        <w:rPr>
          <w:rFonts w:ascii="Arial" w:eastAsia="Arial" w:hAnsi="Arial" w:cs="Arial"/>
          <w:color w:val="000000"/>
          <w:lang w:eastAsia="de-AT"/>
        </w:rPr>
        <w:t xml:space="preserve"> [number] weeks </w:t>
      </w:r>
      <w:r w:rsidR="00E73EF2" w:rsidRPr="006A27F2">
        <w:rPr>
          <w:rFonts w:ascii="Arial" w:eastAsia="Arial" w:hAnsi="Arial" w:cs="Arial"/>
          <w:color w:val="000000"/>
          <w:lang w:eastAsia="de-AT"/>
        </w:rPr>
        <w:t>of</w:t>
      </w:r>
      <w:r w:rsidRPr="006A27F2">
        <w:rPr>
          <w:rFonts w:ascii="Arial" w:eastAsia="Arial" w:hAnsi="Arial" w:cs="Arial"/>
          <w:color w:val="000000"/>
          <w:lang w:eastAsia="de-AT"/>
        </w:rPr>
        <w:t xml:space="preserve"> full-time employment </w:t>
      </w:r>
      <w:r w:rsidRPr="006A27F2">
        <w:rPr>
          <w:rFonts w:ascii="Arial" w:eastAsia="Arial" w:hAnsi="Arial" w:cs="Arial"/>
          <w:color w:val="000000"/>
          <w:lang w:eastAsia="de-AT"/>
        </w:rPr>
        <w:lastRenderedPageBreak/>
        <w:t xml:space="preserve">(corresponding to [number] ECTS </w:t>
      </w:r>
      <w:r w:rsidR="00BA3F7B" w:rsidRPr="006A27F2">
        <w:rPr>
          <w:rFonts w:ascii="Arial" w:eastAsia="Arial" w:hAnsi="Arial" w:cs="Arial"/>
          <w:color w:val="000000"/>
          <w:lang w:eastAsia="de-AT"/>
        </w:rPr>
        <w:t xml:space="preserve">credit </w:t>
      </w:r>
      <w:r w:rsidRPr="006A27F2">
        <w:rPr>
          <w:rFonts w:ascii="Arial" w:eastAsia="Arial" w:hAnsi="Arial" w:cs="Arial"/>
          <w:color w:val="000000"/>
          <w:lang w:eastAsia="de-AT"/>
        </w:rPr>
        <w:t>points). The internship must have a reasonable connection to the programme and must be approved by the governing body responsible for study matters prior to starting work.</w:t>
      </w:r>
    </w:p>
    <w:p w14:paraId="4FCCAB27" w14:textId="7C6A363F" w:rsidR="00DD5162" w:rsidRPr="006A27F2" w:rsidRDefault="00DD5162" w:rsidP="00DD5162">
      <w:pPr>
        <w:spacing w:before="120" w:after="120" w:line="264" w:lineRule="auto"/>
        <w:jc w:val="both"/>
        <w:rPr>
          <w:rFonts w:ascii="Arial" w:eastAsia="Arial" w:hAnsi="Arial" w:cs="Arial"/>
          <w:lang w:eastAsia="de-AT"/>
        </w:rPr>
      </w:pPr>
      <w:r w:rsidRPr="006A27F2">
        <w:rPr>
          <w:rFonts w:ascii="Arial" w:eastAsia="Arial" w:hAnsi="Arial" w:cs="Arial"/>
          <w:lang w:eastAsia="de-AT"/>
        </w:rPr>
        <w:t xml:space="preserve">B: </w:t>
      </w:r>
      <w:r w:rsidR="003F1C8D" w:rsidRPr="006A27F2">
        <w:rPr>
          <w:rFonts w:ascii="Arial" w:eastAsia="Arial" w:hAnsi="Arial" w:cs="Arial"/>
          <w:lang w:eastAsia="de-AT"/>
        </w:rPr>
        <w:t>Compulsory internship</w:t>
      </w:r>
      <w:r w:rsidRPr="006A27F2">
        <w:rPr>
          <w:rFonts w:ascii="Arial" w:eastAsia="Arial" w:hAnsi="Arial" w:cs="Arial"/>
          <w:lang w:eastAsia="de-AT"/>
        </w:rPr>
        <w:t>:</w:t>
      </w:r>
    </w:p>
    <w:p w14:paraId="7A6B3032" w14:textId="3586C212" w:rsidR="00A947A8" w:rsidRPr="006A27F2" w:rsidRDefault="00DD5162" w:rsidP="00F462C0">
      <w:pPr>
        <w:spacing w:before="120" w:after="120" w:line="264" w:lineRule="auto"/>
        <w:ind w:left="567" w:hanging="567"/>
        <w:jc w:val="both"/>
        <w:rPr>
          <w:rFonts w:ascii="Arial" w:eastAsia="Arial" w:hAnsi="Arial" w:cs="Arial"/>
          <w:lang w:eastAsia="de-AT"/>
        </w:rPr>
      </w:pPr>
      <w:r w:rsidRPr="006A27F2">
        <w:rPr>
          <w:rFonts w:ascii="Arial" w:eastAsia="Arial" w:hAnsi="Arial" w:cs="Arial"/>
          <w:lang w:eastAsia="de-AT"/>
        </w:rPr>
        <w:t>(1)</w:t>
      </w:r>
      <w:r w:rsidRPr="006A27F2">
        <w:rPr>
          <w:rFonts w:ascii="Arial" w:eastAsia="Arial" w:hAnsi="Arial" w:cs="Arial"/>
          <w:lang w:eastAsia="de-AT"/>
        </w:rPr>
        <w:tab/>
      </w:r>
      <w:r w:rsidR="00F462C0" w:rsidRPr="006A27F2">
        <w:rPr>
          <w:rFonts w:ascii="Arial" w:eastAsia="Arial" w:hAnsi="Arial" w:cs="Arial"/>
          <w:lang w:eastAsia="de-AT"/>
        </w:rPr>
        <w:t xml:space="preserve">As part of the </w:t>
      </w:r>
      <w:proofErr w:type="gramStart"/>
      <w:r w:rsidR="00EE3A0A" w:rsidRPr="006A27F2">
        <w:rPr>
          <w:rFonts w:ascii="Arial" w:eastAsia="Arial" w:hAnsi="Arial" w:cs="Arial"/>
          <w:lang w:eastAsia="de-AT"/>
        </w:rPr>
        <w:t>M</w:t>
      </w:r>
      <w:r w:rsidR="00F462C0" w:rsidRPr="006A27F2">
        <w:rPr>
          <w:rFonts w:ascii="Arial" w:eastAsia="Arial" w:hAnsi="Arial" w:cs="Arial"/>
          <w:lang w:eastAsia="de-AT"/>
        </w:rPr>
        <w:t>aster’s</w:t>
      </w:r>
      <w:proofErr w:type="gramEnd"/>
      <w:r w:rsidR="00F462C0" w:rsidRPr="006A27F2">
        <w:rPr>
          <w:rFonts w:ascii="Arial" w:eastAsia="Arial" w:hAnsi="Arial" w:cs="Arial"/>
          <w:lang w:eastAsia="de-AT"/>
        </w:rPr>
        <w:t xml:space="preserve"> </w:t>
      </w:r>
      <w:r w:rsidR="00EE3A0A" w:rsidRPr="006A27F2">
        <w:rPr>
          <w:rFonts w:ascii="Arial" w:eastAsia="Arial" w:hAnsi="Arial" w:cs="Arial"/>
          <w:lang w:eastAsia="de-AT"/>
        </w:rPr>
        <w:t xml:space="preserve">degree </w:t>
      </w:r>
      <w:r w:rsidR="00F462C0" w:rsidRPr="006A27F2">
        <w:rPr>
          <w:rFonts w:ascii="Arial" w:eastAsia="Arial" w:hAnsi="Arial" w:cs="Arial"/>
          <w:lang w:eastAsia="de-AT"/>
        </w:rPr>
        <w:t xml:space="preserve">programme in [Name of </w:t>
      </w:r>
      <w:r w:rsidR="00EE3A0A" w:rsidRPr="006A27F2">
        <w:rPr>
          <w:rFonts w:ascii="Arial" w:eastAsia="Arial" w:hAnsi="Arial" w:cs="Arial"/>
          <w:lang w:eastAsia="de-AT"/>
        </w:rPr>
        <w:t>p</w:t>
      </w:r>
      <w:r w:rsidR="00F462C0" w:rsidRPr="006A27F2">
        <w:rPr>
          <w:rFonts w:ascii="Arial" w:eastAsia="Arial" w:hAnsi="Arial" w:cs="Arial"/>
          <w:lang w:eastAsia="de-AT"/>
        </w:rPr>
        <w:t>rogramme], students must complete a compulsory internship related to the programme comprising</w:t>
      </w:r>
      <w:r w:rsidR="000967F6" w:rsidRPr="006A27F2">
        <w:rPr>
          <w:rFonts w:ascii="Arial" w:eastAsia="Arial" w:hAnsi="Arial" w:cs="Arial"/>
          <w:lang w:eastAsia="de-AT"/>
        </w:rPr>
        <w:t xml:space="preserve">, </w:t>
      </w:r>
      <w:r w:rsidR="000967F6" w:rsidRPr="006A27F2">
        <w:rPr>
          <w:rFonts w:ascii="Arial" w:eastAsia="Arial" w:hAnsi="Arial" w:cs="Arial"/>
          <w:color w:val="000000"/>
          <w:lang w:eastAsia="de-AT"/>
        </w:rPr>
        <w:t>or equivalent to,</w:t>
      </w:r>
      <w:r w:rsidR="00F462C0" w:rsidRPr="006A27F2">
        <w:rPr>
          <w:rFonts w:ascii="Arial" w:eastAsia="Arial" w:hAnsi="Arial" w:cs="Arial"/>
          <w:lang w:eastAsia="de-AT"/>
        </w:rPr>
        <w:t xml:space="preserve"> [number] weeks</w:t>
      </w:r>
      <w:r w:rsidR="005D2623" w:rsidRPr="006A27F2">
        <w:rPr>
          <w:rFonts w:ascii="Arial" w:eastAsia="Arial" w:hAnsi="Arial" w:cs="Arial"/>
          <w:lang w:eastAsia="de-AT"/>
        </w:rPr>
        <w:t xml:space="preserve"> of</w:t>
      </w:r>
      <w:r w:rsidR="00F462C0" w:rsidRPr="006A27F2">
        <w:rPr>
          <w:rFonts w:ascii="Arial" w:eastAsia="Arial" w:hAnsi="Arial" w:cs="Arial"/>
          <w:lang w:eastAsia="de-AT"/>
        </w:rPr>
        <w:t xml:space="preserve"> full-time employment (this corresponds to [number] ECTS </w:t>
      </w:r>
      <w:r w:rsidR="00BA3F7B" w:rsidRPr="006A27F2">
        <w:rPr>
          <w:rFonts w:ascii="Arial" w:eastAsia="Arial" w:hAnsi="Arial" w:cs="Arial"/>
          <w:lang w:eastAsia="de-AT"/>
        </w:rPr>
        <w:t xml:space="preserve">credit </w:t>
      </w:r>
      <w:r w:rsidR="00F462C0" w:rsidRPr="006A27F2">
        <w:rPr>
          <w:rFonts w:ascii="Arial" w:eastAsia="Arial" w:hAnsi="Arial" w:cs="Arial"/>
          <w:lang w:eastAsia="de-AT"/>
        </w:rPr>
        <w:t>points). The internship should enable students to use the knowledge and skills they have gained during their studies so far.</w:t>
      </w:r>
    </w:p>
    <w:p w14:paraId="27EE0554" w14:textId="6190D544" w:rsidR="00BC584D" w:rsidRPr="006A27F2" w:rsidRDefault="00DD5162" w:rsidP="00BC584D">
      <w:pPr>
        <w:spacing w:before="120" w:after="120" w:line="264" w:lineRule="auto"/>
        <w:ind w:left="567" w:hanging="567"/>
        <w:jc w:val="both"/>
        <w:rPr>
          <w:rFonts w:ascii="Arial" w:eastAsia="Arial" w:hAnsi="Arial" w:cs="Arial"/>
          <w:lang w:eastAsia="de-AT"/>
        </w:rPr>
      </w:pPr>
      <w:r w:rsidRPr="006A27F2">
        <w:rPr>
          <w:rFonts w:ascii="Arial" w:eastAsia="Arial" w:hAnsi="Arial" w:cs="Arial"/>
          <w:lang w:eastAsia="de-AT"/>
        </w:rPr>
        <w:t>(2)</w:t>
      </w:r>
      <w:r w:rsidRPr="006A27F2">
        <w:rPr>
          <w:rFonts w:ascii="Arial" w:eastAsia="Arial" w:hAnsi="Arial" w:cs="Arial"/>
          <w:lang w:eastAsia="de-AT"/>
        </w:rPr>
        <w:tab/>
      </w:r>
      <w:r w:rsidR="00F462C0" w:rsidRPr="006A27F2">
        <w:rPr>
          <w:rFonts w:ascii="Arial" w:eastAsia="Arial" w:hAnsi="Arial" w:cs="Arial"/>
          <w:lang w:eastAsia="de-AT"/>
        </w:rPr>
        <w:t xml:space="preserve">The internship is generally to be completed outside of the </w:t>
      </w:r>
      <w:r w:rsidR="00DC7F0F" w:rsidRPr="006A27F2">
        <w:rPr>
          <w:rFonts w:ascii="Arial" w:eastAsia="Arial" w:hAnsi="Arial" w:cs="Arial"/>
          <w:lang w:eastAsia="de-AT"/>
        </w:rPr>
        <w:t>u</w:t>
      </w:r>
      <w:r w:rsidR="00F462C0" w:rsidRPr="006A27F2">
        <w:rPr>
          <w:rFonts w:ascii="Arial" w:eastAsia="Arial" w:hAnsi="Arial" w:cs="Arial"/>
          <w:lang w:eastAsia="de-AT"/>
        </w:rPr>
        <w:t>niversity in institution</w:t>
      </w:r>
      <w:r w:rsidR="00EE3A0A" w:rsidRPr="006A27F2">
        <w:rPr>
          <w:rFonts w:ascii="Arial" w:eastAsia="Arial" w:hAnsi="Arial" w:cs="Arial"/>
          <w:lang w:eastAsia="de-AT"/>
        </w:rPr>
        <w:t>s</w:t>
      </w:r>
      <w:r w:rsidR="00F462C0" w:rsidRPr="006A27F2">
        <w:rPr>
          <w:rFonts w:ascii="Arial" w:eastAsia="Arial" w:hAnsi="Arial" w:cs="Arial"/>
          <w:lang w:eastAsia="de-AT"/>
        </w:rPr>
        <w:t xml:space="preserve"> pre-approved by the </w:t>
      </w:r>
      <w:r w:rsidR="009D3032" w:rsidRPr="006A27F2">
        <w:rPr>
          <w:rFonts w:ascii="Arial" w:eastAsia="Arial" w:hAnsi="Arial" w:cs="Arial"/>
          <w:lang w:eastAsia="de-AT"/>
        </w:rPr>
        <w:t xml:space="preserve">governing </w:t>
      </w:r>
      <w:r w:rsidR="00F462C0" w:rsidRPr="006A27F2">
        <w:rPr>
          <w:rFonts w:ascii="Arial" w:eastAsia="Arial" w:hAnsi="Arial" w:cs="Arial"/>
          <w:lang w:eastAsia="de-AT"/>
        </w:rPr>
        <w:t>body</w:t>
      </w:r>
      <w:r w:rsidR="00820B23" w:rsidRPr="006A27F2">
        <w:rPr>
          <w:rFonts w:ascii="Arial" w:eastAsia="Arial" w:hAnsi="Arial" w:cs="Arial"/>
          <w:lang w:eastAsia="de-AT"/>
        </w:rPr>
        <w:t xml:space="preserve"> </w:t>
      </w:r>
      <w:r w:rsidR="00820B23" w:rsidRPr="006A27F2">
        <w:rPr>
          <w:rFonts w:ascii="Arial" w:eastAsia="Arial" w:hAnsi="Arial" w:cs="Arial"/>
          <w:color w:val="000000"/>
          <w:lang w:eastAsia="de-AT"/>
        </w:rPr>
        <w:t>responsible for study matters</w:t>
      </w:r>
      <w:r w:rsidR="00F462C0" w:rsidRPr="006A27F2">
        <w:rPr>
          <w:rFonts w:ascii="Arial" w:eastAsia="Arial" w:hAnsi="Arial" w:cs="Arial"/>
          <w:lang w:eastAsia="de-AT"/>
        </w:rPr>
        <w:t xml:space="preserve">. </w:t>
      </w:r>
      <w:r w:rsidR="009D3032" w:rsidRPr="006A27F2">
        <w:rPr>
          <w:rFonts w:ascii="Arial" w:eastAsia="Arial" w:hAnsi="Arial" w:cs="Arial"/>
          <w:lang w:eastAsia="de-AT"/>
        </w:rPr>
        <w:t xml:space="preserve">Prior to starting work the responsible governing body must be informed of the internship and the selected institution, and both must be approved by the responsible governing body. </w:t>
      </w:r>
    </w:p>
    <w:p w14:paraId="76AE2B76" w14:textId="38CAED1E" w:rsidR="00DE1305" w:rsidRPr="006A27F2" w:rsidRDefault="00DD5162" w:rsidP="00DE1305">
      <w:pPr>
        <w:spacing w:before="120" w:after="120" w:line="264" w:lineRule="auto"/>
        <w:ind w:left="567" w:hanging="567"/>
        <w:jc w:val="both"/>
        <w:rPr>
          <w:rFonts w:ascii="Arial" w:eastAsia="Arial" w:hAnsi="Arial" w:cs="Arial"/>
          <w:lang w:eastAsia="de-AT"/>
        </w:rPr>
      </w:pPr>
      <w:r w:rsidRPr="006A27F2">
        <w:rPr>
          <w:rFonts w:ascii="Arial" w:eastAsia="Arial" w:hAnsi="Arial" w:cs="Arial"/>
          <w:lang w:eastAsia="de-AT"/>
        </w:rPr>
        <w:t>(3)</w:t>
      </w:r>
      <w:r w:rsidRPr="006A27F2">
        <w:rPr>
          <w:rFonts w:ascii="Arial" w:eastAsia="Arial" w:hAnsi="Arial" w:cs="Arial"/>
          <w:lang w:eastAsia="de-AT"/>
        </w:rPr>
        <w:tab/>
      </w:r>
      <w:r w:rsidR="00DE1305" w:rsidRPr="006A27F2">
        <w:rPr>
          <w:rFonts w:ascii="Arial" w:eastAsia="Arial" w:hAnsi="Arial" w:cs="Arial"/>
          <w:lang w:eastAsia="de-AT"/>
        </w:rPr>
        <w:t xml:space="preserve">Should it not be possible to complete the internship outside the </w:t>
      </w:r>
      <w:r w:rsidR="00DC7F0F" w:rsidRPr="006A27F2">
        <w:rPr>
          <w:rFonts w:ascii="Arial" w:eastAsia="Arial" w:hAnsi="Arial" w:cs="Arial"/>
          <w:lang w:eastAsia="de-AT"/>
        </w:rPr>
        <w:t>u</w:t>
      </w:r>
      <w:r w:rsidR="00DE1305" w:rsidRPr="006A27F2">
        <w:rPr>
          <w:rFonts w:ascii="Arial" w:eastAsia="Arial" w:hAnsi="Arial" w:cs="Arial"/>
          <w:lang w:eastAsia="de-AT"/>
        </w:rPr>
        <w:t xml:space="preserve">niversity in justified cases, students may complete an internship by participating in research projects at the </w:t>
      </w:r>
      <w:r w:rsidR="00DC7F0F" w:rsidRPr="006A27F2">
        <w:rPr>
          <w:rFonts w:ascii="Arial" w:eastAsia="Arial" w:hAnsi="Arial" w:cs="Arial"/>
          <w:lang w:eastAsia="de-AT"/>
        </w:rPr>
        <w:t>u</w:t>
      </w:r>
      <w:r w:rsidR="00DE1305" w:rsidRPr="006A27F2">
        <w:rPr>
          <w:rFonts w:ascii="Arial" w:eastAsia="Arial" w:hAnsi="Arial" w:cs="Arial"/>
          <w:lang w:eastAsia="de-AT"/>
        </w:rPr>
        <w:t xml:space="preserve">niversity, as far as this is possible </w:t>
      </w:r>
      <w:r w:rsidR="00C25001" w:rsidRPr="006A27F2">
        <w:rPr>
          <w:rFonts w:ascii="Arial" w:eastAsia="Arial" w:hAnsi="Arial" w:cs="Arial"/>
          <w:lang w:eastAsia="de-AT"/>
        </w:rPr>
        <w:t xml:space="preserve">at the </w:t>
      </w:r>
      <w:r w:rsidR="00DC7F0F" w:rsidRPr="006A27F2">
        <w:rPr>
          <w:rFonts w:ascii="Arial" w:eastAsia="Arial" w:hAnsi="Arial" w:cs="Arial"/>
          <w:lang w:eastAsia="de-AT"/>
        </w:rPr>
        <w:t>u</w:t>
      </w:r>
      <w:r w:rsidR="00C25001" w:rsidRPr="006A27F2">
        <w:rPr>
          <w:rFonts w:ascii="Arial" w:eastAsia="Arial" w:hAnsi="Arial" w:cs="Arial"/>
          <w:lang w:eastAsia="de-AT"/>
        </w:rPr>
        <w:t xml:space="preserve">niversity </w:t>
      </w:r>
      <w:r w:rsidR="00DE1305" w:rsidRPr="006A27F2">
        <w:rPr>
          <w:rFonts w:ascii="Arial" w:eastAsia="Arial" w:hAnsi="Arial" w:cs="Arial"/>
          <w:lang w:eastAsia="de-AT"/>
        </w:rPr>
        <w:t>and as far as this is approved by the responsible governing body.</w:t>
      </w:r>
    </w:p>
    <w:p w14:paraId="7812EC65" w14:textId="1E8D87A6" w:rsidR="002C2CF5" w:rsidRPr="006A27F2" w:rsidRDefault="00DD5162" w:rsidP="002C2CF5">
      <w:pPr>
        <w:spacing w:before="120" w:after="120" w:line="264" w:lineRule="auto"/>
        <w:ind w:left="567" w:hanging="567"/>
        <w:jc w:val="both"/>
        <w:rPr>
          <w:rFonts w:ascii="Arial" w:eastAsia="Arial" w:hAnsi="Arial" w:cs="Arial"/>
          <w:lang w:eastAsia="de-AT"/>
        </w:rPr>
      </w:pPr>
      <w:r w:rsidRPr="006A27F2">
        <w:rPr>
          <w:rFonts w:ascii="Arial" w:eastAsia="Arial" w:hAnsi="Arial" w:cs="Arial"/>
          <w:lang w:eastAsia="de-AT"/>
        </w:rPr>
        <w:t>(4)</w:t>
      </w:r>
      <w:r w:rsidRPr="006A27F2">
        <w:rPr>
          <w:rFonts w:ascii="Arial" w:eastAsia="Arial" w:hAnsi="Arial" w:cs="Arial"/>
          <w:lang w:eastAsia="de-AT"/>
        </w:rPr>
        <w:tab/>
      </w:r>
      <w:r w:rsidR="002C2CF5" w:rsidRPr="006A27F2">
        <w:rPr>
          <w:rFonts w:ascii="Arial" w:eastAsia="Arial" w:hAnsi="Arial" w:cs="Arial"/>
          <w:lang w:eastAsia="de-AT"/>
        </w:rPr>
        <w:t xml:space="preserve">Students with disabilities and/or chronic illnesses will be supported by the </w:t>
      </w:r>
      <w:r w:rsidR="00316C46" w:rsidRPr="006A27F2">
        <w:rPr>
          <w:rFonts w:ascii="Arial" w:eastAsia="Arial" w:hAnsi="Arial" w:cs="Arial"/>
          <w:lang w:eastAsia="de-AT"/>
        </w:rPr>
        <w:t>u</w:t>
      </w:r>
      <w:r w:rsidR="002C2CF5" w:rsidRPr="006A27F2">
        <w:rPr>
          <w:rFonts w:ascii="Arial" w:eastAsia="Arial" w:hAnsi="Arial" w:cs="Arial"/>
          <w:lang w:eastAsia="de-AT"/>
        </w:rPr>
        <w:t>niversity as far as internship</w:t>
      </w:r>
      <w:r w:rsidR="0094354C" w:rsidRPr="006A27F2">
        <w:rPr>
          <w:rFonts w:ascii="Arial" w:eastAsia="Arial" w:hAnsi="Arial" w:cs="Arial"/>
          <w:lang w:eastAsia="de-AT"/>
        </w:rPr>
        <w:t>s are</w:t>
      </w:r>
      <w:r w:rsidR="002C2CF5" w:rsidRPr="006A27F2">
        <w:rPr>
          <w:rFonts w:ascii="Arial" w:eastAsia="Arial" w:hAnsi="Arial" w:cs="Arial"/>
          <w:lang w:eastAsia="de-AT"/>
        </w:rPr>
        <w:t xml:space="preserve"> concerned. If it is not possible to obtain an internship at possible </w:t>
      </w:r>
      <w:r w:rsidR="0094354C" w:rsidRPr="006A27F2">
        <w:rPr>
          <w:rFonts w:ascii="Arial" w:eastAsia="Arial" w:hAnsi="Arial" w:cs="Arial"/>
          <w:lang w:eastAsia="de-AT"/>
        </w:rPr>
        <w:t xml:space="preserve">institutions </w:t>
      </w:r>
      <w:r w:rsidR="002C2CF5" w:rsidRPr="006A27F2">
        <w:rPr>
          <w:rFonts w:ascii="Arial" w:eastAsia="Arial" w:hAnsi="Arial" w:cs="Arial"/>
          <w:lang w:eastAsia="de-AT"/>
        </w:rPr>
        <w:t>due to inadequate infrastructure (physical as well as infrastructural accessibility)</w:t>
      </w:r>
      <w:r w:rsidR="00FA47EA" w:rsidRPr="006A27F2">
        <w:rPr>
          <w:rFonts w:ascii="Arial" w:eastAsia="Arial" w:hAnsi="Arial" w:cs="Arial"/>
          <w:lang w:eastAsia="de-AT"/>
        </w:rPr>
        <w:t>,</w:t>
      </w:r>
      <w:r w:rsidR="002C2CF5" w:rsidRPr="006A27F2">
        <w:rPr>
          <w:rFonts w:ascii="Arial" w:eastAsia="Arial" w:hAnsi="Arial" w:cs="Arial"/>
          <w:lang w:eastAsia="de-AT"/>
        </w:rPr>
        <w:t xml:space="preserve"> students with disabilities and/or chronic illnesses will be given </w:t>
      </w:r>
      <w:r w:rsidR="00E53111" w:rsidRPr="006A27F2">
        <w:rPr>
          <w:rFonts w:ascii="Arial" w:eastAsia="Arial" w:hAnsi="Arial" w:cs="Arial"/>
          <w:lang w:eastAsia="de-AT"/>
        </w:rPr>
        <w:t xml:space="preserve">another </w:t>
      </w:r>
      <w:r w:rsidR="002C2CF5" w:rsidRPr="006A27F2">
        <w:rPr>
          <w:rFonts w:ascii="Arial" w:eastAsia="Arial" w:hAnsi="Arial" w:cs="Arial"/>
          <w:lang w:eastAsia="de-AT"/>
        </w:rPr>
        <w:t xml:space="preserve">opportunity to </w:t>
      </w:r>
      <w:r w:rsidR="00D304F1" w:rsidRPr="006A27F2">
        <w:rPr>
          <w:rFonts w:ascii="Arial" w:eastAsia="Arial" w:hAnsi="Arial" w:cs="Arial"/>
          <w:lang w:eastAsia="de-AT"/>
        </w:rPr>
        <w:t>fulfil</w:t>
      </w:r>
      <w:r w:rsidR="002C2CF5" w:rsidRPr="006A27F2">
        <w:rPr>
          <w:rFonts w:ascii="Arial" w:eastAsia="Arial" w:hAnsi="Arial" w:cs="Arial"/>
          <w:lang w:eastAsia="de-AT"/>
        </w:rPr>
        <w:t xml:space="preserve"> this part of the curriculum. </w:t>
      </w:r>
    </w:p>
    <w:p w14:paraId="494AE844" w14:textId="0EE01EDB" w:rsidR="00DD5162" w:rsidRPr="006A27F2" w:rsidRDefault="00DD5162" w:rsidP="005E25CA">
      <w:pPr>
        <w:spacing w:before="120" w:after="120" w:line="264" w:lineRule="auto"/>
        <w:ind w:left="567" w:hanging="567"/>
        <w:jc w:val="both"/>
        <w:rPr>
          <w:rFonts w:ascii="Arial" w:eastAsia="Arial" w:hAnsi="Arial" w:cs="Arial"/>
          <w:lang w:eastAsia="de-AT"/>
        </w:rPr>
      </w:pPr>
      <w:r w:rsidRPr="006A27F2">
        <w:rPr>
          <w:rFonts w:ascii="Arial" w:eastAsia="Arial" w:hAnsi="Arial" w:cs="Arial"/>
          <w:lang w:eastAsia="de-AT"/>
        </w:rPr>
        <w:t>(5)</w:t>
      </w:r>
      <w:r w:rsidR="005E25CA" w:rsidRPr="006A27F2">
        <w:rPr>
          <w:rFonts w:ascii="Arial" w:eastAsia="Arial" w:hAnsi="Arial" w:cs="Arial"/>
          <w:lang w:eastAsia="de-AT"/>
        </w:rPr>
        <w:tab/>
      </w:r>
      <w:r w:rsidRPr="006A27F2">
        <w:rPr>
          <w:rFonts w:ascii="Arial" w:eastAsia="Arial" w:hAnsi="Arial" w:cs="Arial"/>
          <w:lang w:eastAsia="de-AT"/>
        </w:rPr>
        <w:t>[</w:t>
      </w:r>
      <w:r w:rsidR="002C2CF5" w:rsidRPr="006A27F2">
        <w:rPr>
          <w:rFonts w:ascii="Arial" w:eastAsia="Arial" w:hAnsi="Arial" w:cs="Arial"/>
          <w:lang w:eastAsia="de-AT"/>
        </w:rPr>
        <w:t>List of additional requirements</w:t>
      </w:r>
      <w:r w:rsidRPr="006A27F2">
        <w:rPr>
          <w:rFonts w:ascii="Arial" w:eastAsia="Arial" w:hAnsi="Arial" w:cs="Arial"/>
          <w:lang w:eastAsia="de-AT"/>
        </w:rPr>
        <w:t>]</w:t>
      </w:r>
      <w:r w:rsidR="0066448F" w:rsidRPr="006A27F2">
        <w:rPr>
          <w:rFonts w:ascii="Arial" w:eastAsia="Arial" w:hAnsi="Arial" w:cs="Arial"/>
          <w:lang w:eastAsia="de-AT"/>
        </w:rPr>
        <w:t xml:space="preserve"> </w:t>
      </w:r>
    </w:p>
    <w:p w14:paraId="59BD57DC" w14:textId="07F5A370" w:rsidR="00DD5162" w:rsidRPr="006A27F2" w:rsidRDefault="00DD5162" w:rsidP="00DD5162">
      <w:pPr>
        <w:spacing w:before="120" w:after="120" w:line="264" w:lineRule="auto"/>
        <w:jc w:val="both"/>
        <w:rPr>
          <w:rFonts w:ascii="Arial" w:eastAsia="Arial" w:hAnsi="Arial" w:cs="Arial"/>
          <w:lang w:eastAsia="de-AT"/>
        </w:rPr>
      </w:pPr>
      <w:r w:rsidRPr="006A27F2">
        <w:rPr>
          <w:rFonts w:ascii="Arial" w:eastAsia="Arial" w:hAnsi="Arial" w:cs="Arial"/>
          <w:lang w:eastAsia="de-AT"/>
        </w:rPr>
        <w:t>[</w:t>
      </w:r>
      <w:r w:rsidR="0066448F" w:rsidRPr="006A27F2">
        <w:rPr>
          <w:rFonts w:ascii="Arial" w:eastAsia="Arial" w:hAnsi="Arial" w:cs="Arial"/>
          <w:lang w:eastAsia="de-AT"/>
        </w:rPr>
        <w:t>In any case t</w:t>
      </w:r>
      <w:r w:rsidR="002C2CF5" w:rsidRPr="006A27F2">
        <w:rPr>
          <w:rFonts w:ascii="Arial" w:eastAsia="Arial" w:hAnsi="Arial" w:cs="Arial"/>
          <w:lang w:eastAsia="de-AT"/>
        </w:rPr>
        <w:t xml:space="preserve">he following text must be stated </w:t>
      </w:r>
      <w:r w:rsidR="00BC584D" w:rsidRPr="006A27F2">
        <w:rPr>
          <w:rFonts w:ascii="Arial" w:eastAsia="Arial" w:hAnsi="Arial" w:cs="Arial"/>
          <w:lang w:eastAsia="de-AT"/>
        </w:rPr>
        <w:t>if</w:t>
      </w:r>
      <w:r w:rsidR="002C2CF5" w:rsidRPr="006A27F2">
        <w:rPr>
          <w:rFonts w:ascii="Arial" w:eastAsia="Arial" w:hAnsi="Arial" w:cs="Arial"/>
          <w:lang w:eastAsia="de-AT"/>
        </w:rPr>
        <w:t xml:space="preserve"> a compulsory internship is offered.</w:t>
      </w:r>
      <w:r w:rsidRPr="006A27F2">
        <w:rPr>
          <w:rFonts w:ascii="Arial" w:eastAsia="Arial" w:hAnsi="Arial" w:cs="Arial"/>
          <w:lang w:eastAsia="de-AT"/>
        </w:rPr>
        <w:t>]</w:t>
      </w:r>
    </w:p>
    <w:p w14:paraId="4FE086FC" w14:textId="40C5553B" w:rsidR="00DD5162" w:rsidRPr="006A27F2" w:rsidRDefault="00E343AB" w:rsidP="00DD5162">
      <w:pPr>
        <w:spacing w:before="120" w:after="120" w:line="264" w:lineRule="auto"/>
        <w:jc w:val="both"/>
        <w:rPr>
          <w:rFonts w:ascii="Arial" w:eastAsia="Arial" w:hAnsi="Arial" w:cs="Arial"/>
          <w:lang w:eastAsia="de-AT"/>
        </w:rPr>
      </w:pPr>
      <w:proofErr w:type="gramStart"/>
      <w:r w:rsidRPr="006A27F2">
        <w:rPr>
          <w:rFonts w:ascii="Arial" w:eastAsia="Arial" w:hAnsi="Arial" w:cs="Arial"/>
          <w:lang w:eastAsia="de-AT"/>
        </w:rPr>
        <w:t>In the course of</w:t>
      </w:r>
      <w:proofErr w:type="gramEnd"/>
      <w:r w:rsidRPr="006A27F2">
        <w:rPr>
          <w:rFonts w:ascii="Arial" w:eastAsia="Arial" w:hAnsi="Arial" w:cs="Arial"/>
          <w:lang w:eastAsia="de-AT"/>
        </w:rPr>
        <w:t xml:space="preserve"> a </w:t>
      </w:r>
      <w:r w:rsidR="00863634" w:rsidRPr="006A27F2">
        <w:rPr>
          <w:rFonts w:ascii="Arial" w:eastAsia="Arial" w:hAnsi="Arial" w:cs="Arial"/>
          <w:lang w:eastAsia="de-AT"/>
        </w:rPr>
        <w:t>practice-</w:t>
      </w:r>
      <w:r w:rsidRPr="006A27F2">
        <w:rPr>
          <w:rFonts w:ascii="Arial" w:eastAsia="Arial" w:hAnsi="Arial" w:cs="Arial"/>
          <w:lang w:eastAsia="de-AT"/>
        </w:rPr>
        <w:t>oriented internship the following qualifications can be acquired (among others:)</w:t>
      </w:r>
    </w:p>
    <w:p w14:paraId="73A7593F" w14:textId="62FFC34C" w:rsidR="00DD5162" w:rsidRPr="006A27F2" w:rsidRDefault="006E1705"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Ability to apply the acquired subject-specific competences in a professional context</w:t>
      </w:r>
    </w:p>
    <w:p w14:paraId="7617AEB5" w14:textId="08F4192C" w:rsidR="00DD5162" w:rsidRPr="006A27F2" w:rsidRDefault="006E1705"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 xml:space="preserve">Acquaintance with different application scenarios of subject-specific concepts </w:t>
      </w:r>
    </w:p>
    <w:p w14:paraId="05965A75" w14:textId="4B646C2E" w:rsidR="00DD5162" w:rsidRPr="006A27F2" w:rsidRDefault="006E1705"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Acquisition of soft skills (e.g.</w:t>
      </w:r>
      <w:r w:rsidR="0063751E" w:rsidRPr="006A27F2">
        <w:rPr>
          <w:rFonts w:ascii="Arial" w:eastAsia="Arial" w:hAnsi="Arial" w:cs="Arial"/>
          <w:lang w:eastAsia="de-AT"/>
        </w:rPr>
        <w:t>,</w:t>
      </w:r>
      <w:r w:rsidRPr="006A27F2">
        <w:rPr>
          <w:rFonts w:ascii="Arial" w:eastAsia="Arial" w:hAnsi="Arial" w:cs="Arial"/>
          <w:lang w:eastAsia="de-AT"/>
        </w:rPr>
        <w:t xml:space="preserve"> </w:t>
      </w:r>
      <w:r w:rsidR="00BC584D" w:rsidRPr="006A27F2">
        <w:rPr>
          <w:rFonts w:ascii="Arial" w:eastAsia="Arial" w:hAnsi="Arial" w:cs="Arial"/>
          <w:lang w:eastAsia="de-AT"/>
        </w:rPr>
        <w:t>teamwork</w:t>
      </w:r>
      <w:r w:rsidRPr="006A27F2">
        <w:rPr>
          <w:rFonts w:ascii="Arial" w:eastAsia="Arial" w:hAnsi="Arial" w:cs="Arial"/>
          <w:lang w:eastAsia="de-AT"/>
        </w:rPr>
        <w:t>, communication competences, planning competences) in a professional context</w:t>
      </w:r>
    </w:p>
    <w:p w14:paraId="7418E1FD" w14:textId="663590EE" w:rsidR="00DD5162" w:rsidRPr="006A27F2" w:rsidRDefault="00DD5162"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w:t>
      </w:r>
      <w:r w:rsidR="006E1705" w:rsidRPr="006A27F2">
        <w:rPr>
          <w:rFonts w:ascii="Arial" w:eastAsia="Arial" w:hAnsi="Arial" w:cs="Arial"/>
          <w:lang w:eastAsia="de-AT"/>
        </w:rPr>
        <w:t>List of additional</w:t>
      </w:r>
      <w:r w:rsidR="009368C1" w:rsidRPr="006A27F2">
        <w:rPr>
          <w:rFonts w:ascii="Arial" w:eastAsia="Arial" w:hAnsi="Arial" w:cs="Arial"/>
          <w:lang w:eastAsia="de-AT"/>
        </w:rPr>
        <w:t>,</w:t>
      </w:r>
      <w:r w:rsidR="006E1705" w:rsidRPr="006A27F2">
        <w:rPr>
          <w:rFonts w:ascii="Arial" w:eastAsia="Arial" w:hAnsi="Arial" w:cs="Arial"/>
          <w:lang w:eastAsia="de-AT"/>
        </w:rPr>
        <w:t xml:space="preserve"> adjusted</w:t>
      </w:r>
      <w:r w:rsidR="009368C1" w:rsidRPr="006A27F2">
        <w:rPr>
          <w:rFonts w:ascii="Arial" w:eastAsia="Arial" w:hAnsi="Arial" w:cs="Arial"/>
          <w:lang w:eastAsia="de-AT"/>
        </w:rPr>
        <w:t>, or</w:t>
      </w:r>
      <w:r w:rsidR="006E1705" w:rsidRPr="006A27F2">
        <w:rPr>
          <w:rFonts w:ascii="Arial" w:eastAsia="Arial" w:hAnsi="Arial" w:cs="Arial"/>
          <w:lang w:eastAsia="de-AT"/>
        </w:rPr>
        <w:t xml:space="preserve"> other competences</w:t>
      </w:r>
      <w:r w:rsidR="009368C1" w:rsidRPr="006A27F2">
        <w:rPr>
          <w:rFonts w:ascii="Arial" w:eastAsia="Arial" w:hAnsi="Arial" w:cs="Arial"/>
          <w:lang w:eastAsia="de-AT"/>
        </w:rPr>
        <w:t>, respectively</w:t>
      </w:r>
      <w:r w:rsidRPr="006A27F2">
        <w:rPr>
          <w:rFonts w:ascii="Arial" w:eastAsia="Arial" w:hAnsi="Arial" w:cs="Arial"/>
          <w:lang w:eastAsia="de-AT"/>
        </w:rPr>
        <w:t>]</w:t>
      </w:r>
    </w:p>
    <w:p w14:paraId="79A29C8B" w14:textId="556A31A6" w:rsidR="00DD5162" w:rsidRPr="006A27F2" w:rsidRDefault="00DD5162" w:rsidP="00725A68">
      <w:pPr>
        <w:pStyle w:val="berschrift1"/>
      </w:pPr>
      <w:bookmarkStart w:id="83" w:name="_Toc187307894"/>
      <w:bookmarkStart w:id="84" w:name="_Toc136010967"/>
      <w:bookmarkStart w:id="85" w:name="_Toc136011196"/>
      <w:bookmarkStart w:id="86" w:name="_Toc136011870"/>
      <w:bookmarkStart w:id="87" w:name="_Toc137465316"/>
      <w:bookmarkStart w:id="88" w:name="_Toc137465764"/>
      <w:bookmarkStart w:id="89" w:name="_Toc151982096"/>
      <w:r w:rsidRPr="006A27F2">
        <w:t>§ 10</w:t>
      </w:r>
      <w:r w:rsidRPr="006A27F2">
        <w:tab/>
      </w:r>
      <w:r w:rsidR="00CA3A53" w:rsidRPr="006A27F2">
        <w:t xml:space="preserve">International </w:t>
      </w:r>
      <w:r w:rsidR="00C6005A" w:rsidRPr="006A27F2">
        <w:t>m</w:t>
      </w:r>
      <w:r w:rsidR="00CA3A53" w:rsidRPr="006A27F2">
        <w:t>obility</w:t>
      </w:r>
      <w:bookmarkEnd w:id="83"/>
      <w:r w:rsidR="00CA3A53" w:rsidRPr="006A27F2">
        <w:t xml:space="preserve"> </w:t>
      </w:r>
      <w:bookmarkEnd w:id="84"/>
      <w:bookmarkEnd w:id="85"/>
      <w:bookmarkEnd w:id="86"/>
      <w:bookmarkEnd w:id="87"/>
      <w:bookmarkEnd w:id="88"/>
      <w:bookmarkEnd w:id="89"/>
    </w:p>
    <w:p w14:paraId="35719C33" w14:textId="3109CF67" w:rsidR="00587B43" w:rsidRPr="006A27F2" w:rsidRDefault="00587B43" w:rsidP="00587B43">
      <w:pPr>
        <w:spacing w:before="120" w:after="120" w:line="264" w:lineRule="auto"/>
        <w:jc w:val="both"/>
        <w:rPr>
          <w:rFonts w:ascii="Arial" w:eastAsia="Arial" w:hAnsi="Arial" w:cs="Arial"/>
          <w:lang w:eastAsia="de-AT"/>
        </w:rPr>
      </w:pPr>
      <w:r w:rsidRPr="006A27F2">
        <w:rPr>
          <w:rFonts w:ascii="Arial" w:eastAsia="Arial" w:hAnsi="Arial" w:cs="Arial"/>
          <w:lang w:eastAsia="de-AT"/>
        </w:rPr>
        <w:t xml:space="preserve">Students of the </w:t>
      </w:r>
      <w:proofErr w:type="gramStart"/>
      <w:r w:rsidR="0066448F" w:rsidRPr="006A27F2">
        <w:rPr>
          <w:rFonts w:ascii="Arial" w:eastAsia="Arial" w:hAnsi="Arial" w:cs="Arial"/>
          <w:lang w:eastAsia="de-AT"/>
        </w:rPr>
        <w:t>M</w:t>
      </w:r>
      <w:r w:rsidRPr="006A27F2">
        <w:rPr>
          <w:rFonts w:ascii="Arial" w:eastAsia="Arial" w:hAnsi="Arial" w:cs="Arial"/>
          <w:lang w:eastAsia="de-AT"/>
        </w:rPr>
        <w:t>aster’s</w:t>
      </w:r>
      <w:proofErr w:type="gramEnd"/>
      <w:r w:rsidRPr="006A27F2">
        <w:rPr>
          <w:rFonts w:ascii="Arial" w:eastAsia="Arial" w:hAnsi="Arial" w:cs="Arial"/>
          <w:lang w:eastAsia="de-AT"/>
        </w:rPr>
        <w:t xml:space="preserve"> </w:t>
      </w:r>
      <w:r w:rsidR="00846C94" w:rsidRPr="006A27F2">
        <w:rPr>
          <w:rFonts w:ascii="Arial" w:eastAsia="Arial" w:hAnsi="Arial" w:cs="Arial"/>
          <w:lang w:eastAsia="de-AT"/>
        </w:rPr>
        <w:t xml:space="preserve">degree </w:t>
      </w:r>
      <w:r w:rsidRPr="006A27F2">
        <w:rPr>
          <w:rFonts w:ascii="Arial" w:eastAsia="Arial" w:hAnsi="Arial" w:cs="Arial"/>
          <w:lang w:eastAsia="de-AT"/>
        </w:rPr>
        <w:t>programme in [Name of Programme] are recommended</w:t>
      </w:r>
      <w:r w:rsidR="00624454" w:rsidRPr="006A27F2">
        <w:rPr>
          <w:rStyle w:val="Funotenzeichen"/>
          <w:rFonts w:ascii="Arial" w:eastAsia="Arial" w:hAnsi="Arial" w:cs="Arial"/>
          <w:lang w:eastAsia="de-AT"/>
        </w:rPr>
        <w:footnoteReference w:id="1"/>
      </w:r>
      <w:r w:rsidR="001F40AA" w:rsidRPr="006A27F2">
        <w:rPr>
          <w:rFonts w:ascii="Arial" w:eastAsia="Arial" w:hAnsi="Arial" w:cs="Arial"/>
          <w:lang w:eastAsia="de-AT"/>
        </w:rPr>
        <w:t xml:space="preserve"> </w:t>
      </w:r>
      <w:r w:rsidRPr="006A27F2">
        <w:rPr>
          <w:rFonts w:ascii="Arial" w:eastAsia="Arial" w:hAnsi="Arial" w:cs="Arial"/>
          <w:lang w:eastAsia="de-AT"/>
        </w:rPr>
        <w:t xml:space="preserve">to spend a semester of study abroad. The semesters […to…] are particularly suited for this study abroad. The </w:t>
      </w:r>
      <w:r w:rsidR="0066448F" w:rsidRPr="006A27F2">
        <w:rPr>
          <w:rFonts w:ascii="Arial" w:eastAsia="Arial" w:hAnsi="Arial" w:cs="Arial"/>
          <w:lang w:eastAsia="de-AT"/>
        </w:rPr>
        <w:t>recogn</w:t>
      </w:r>
      <w:r w:rsidR="001F40AA" w:rsidRPr="006A27F2">
        <w:rPr>
          <w:rFonts w:ascii="Arial" w:eastAsia="Arial" w:hAnsi="Arial" w:cs="Arial"/>
          <w:lang w:eastAsia="de-AT"/>
        </w:rPr>
        <w:t>i</w:t>
      </w:r>
      <w:r w:rsidR="0066448F" w:rsidRPr="006A27F2">
        <w:rPr>
          <w:rFonts w:ascii="Arial" w:eastAsia="Arial" w:hAnsi="Arial" w:cs="Arial"/>
          <w:lang w:eastAsia="de-AT"/>
        </w:rPr>
        <w:t>tion</w:t>
      </w:r>
      <w:r w:rsidRPr="006A27F2">
        <w:rPr>
          <w:rFonts w:ascii="Arial" w:eastAsia="Arial" w:hAnsi="Arial" w:cs="Arial"/>
          <w:lang w:eastAsia="de-AT"/>
        </w:rPr>
        <w:t xml:space="preserve"> of courses and other academic </w:t>
      </w:r>
      <w:r w:rsidR="003F061A" w:rsidRPr="006A27F2">
        <w:rPr>
          <w:rFonts w:ascii="Arial" w:eastAsia="Arial" w:hAnsi="Arial" w:cs="Arial"/>
          <w:lang w:eastAsia="de-AT"/>
        </w:rPr>
        <w:t>achievements</w:t>
      </w:r>
      <w:r w:rsidRPr="006A27F2">
        <w:rPr>
          <w:rFonts w:ascii="Arial" w:eastAsia="Arial" w:hAnsi="Arial" w:cs="Arial"/>
          <w:lang w:eastAsia="de-AT"/>
        </w:rPr>
        <w:t xml:space="preserve"> completed during the study abroad is </w:t>
      </w:r>
      <w:r w:rsidR="00D304F1" w:rsidRPr="006A27F2">
        <w:rPr>
          <w:rFonts w:ascii="Arial" w:eastAsia="Arial" w:hAnsi="Arial" w:cs="Arial"/>
          <w:lang w:eastAsia="de-AT"/>
        </w:rPr>
        <w:t>conducted</w:t>
      </w:r>
      <w:r w:rsidRPr="006A27F2">
        <w:rPr>
          <w:rFonts w:ascii="Arial" w:eastAsia="Arial" w:hAnsi="Arial" w:cs="Arial"/>
          <w:lang w:eastAsia="de-AT"/>
        </w:rPr>
        <w:t xml:space="preserve"> by the governing body</w:t>
      </w:r>
      <w:r w:rsidR="003F061A" w:rsidRPr="006A27F2">
        <w:rPr>
          <w:rFonts w:ascii="Arial" w:eastAsia="Arial" w:hAnsi="Arial" w:cs="Arial"/>
          <w:lang w:eastAsia="de-AT"/>
        </w:rPr>
        <w:t xml:space="preserve"> responsible for study matters</w:t>
      </w:r>
      <w:r w:rsidRPr="006A27F2">
        <w:rPr>
          <w:rFonts w:ascii="Arial" w:eastAsia="Arial" w:hAnsi="Arial" w:cs="Arial"/>
          <w:lang w:eastAsia="de-AT"/>
        </w:rPr>
        <w:t>.</w:t>
      </w:r>
      <w:r w:rsidR="0066448F" w:rsidRPr="006A27F2">
        <w:rPr>
          <w:rFonts w:ascii="Arial" w:eastAsia="Arial" w:hAnsi="Arial" w:cs="Arial"/>
          <w:lang w:eastAsia="de-AT"/>
        </w:rPr>
        <w:t xml:space="preserve"> The d</w:t>
      </w:r>
      <w:r w:rsidRPr="006A27F2">
        <w:rPr>
          <w:rFonts w:ascii="Arial" w:eastAsia="Arial" w:hAnsi="Arial" w:cs="Arial"/>
          <w:lang w:eastAsia="de-AT"/>
        </w:rPr>
        <w:t xml:space="preserve">ocuments </w:t>
      </w:r>
      <w:r w:rsidR="003F061A" w:rsidRPr="006A27F2">
        <w:rPr>
          <w:rFonts w:ascii="Arial" w:eastAsia="Arial" w:hAnsi="Arial" w:cs="Arial"/>
          <w:lang w:eastAsia="de-AT"/>
        </w:rPr>
        <w:t>required</w:t>
      </w:r>
      <w:r w:rsidRPr="006A27F2">
        <w:rPr>
          <w:rFonts w:ascii="Arial" w:eastAsia="Arial" w:hAnsi="Arial" w:cs="Arial"/>
          <w:lang w:eastAsia="de-AT"/>
        </w:rPr>
        <w:t xml:space="preserve"> for the assessment are to be provided by the student.</w:t>
      </w:r>
      <w:r w:rsidR="0066448F" w:rsidRPr="006A27F2">
        <w:rPr>
          <w:rFonts w:ascii="Arial" w:eastAsia="Arial" w:hAnsi="Arial" w:cs="Arial"/>
          <w:lang w:eastAsia="de-AT"/>
        </w:rPr>
        <w:t xml:space="preserve"> </w:t>
      </w:r>
    </w:p>
    <w:p w14:paraId="3C8A06B3" w14:textId="56A01339" w:rsidR="003F061A" w:rsidRPr="006A27F2" w:rsidRDefault="003F061A" w:rsidP="003F061A">
      <w:pPr>
        <w:spacing w:before="120" w:after="120" w:line="264" w:lineRule="auto"/>
        <w:jc w:val="both"/>
        <w:rPr>
          <w:rFonts w:ascii="Arial" w:eastAsia="Arial" w:hAnsi="Arial" w:cs="Arial"/>
          <w:lang w:eastAsia="de-AT"/>
        </w:rPr>
      </w:pPr>
      <w:r w:rsidRPr="006A27F2">
        <w:rPr>
          <w:rFonts w:ascii="Arial" w:eastAsia="Arial" w:hAnsi="Arial" w:cs="Arial"/>
          <w:lang w:eastAsia="de-AT"/>
        </w:rPr>
        <w:t xml:space="preserve">It is ensured that semesters abroad </w:t>
      </w:r>
      <w:r w:rsidR="001F40AA" w:rsidRPr="006A27F2">
        <w:rPr>
          <w:rFonts w:ascii="Arial" w:eastAsia="Arial" w:hAnsi="Arial" w:cs="Arial"/>
          <w:lang w:eastAsia="de-AT"/>
        </w:rPr>
        <w:t xml:space="preserve">are possible </w:t>
      </w:r>
      <w:r w:rsidRPr="006A27F2">
        <w:rPr>
          <w:rFonts w:ascii="Arial" w:eastAsia="Arial" w:hAnsi="Arial" w:cs="Arial"/>
          <w:lang w:eastAsia="de-AT"/>
        </w:rPr>
        <w:t xml:space="preserve">without causing a delay in a student’s course of study </w:t>
      </w:r>
      <w:r w:rsidR="001F40AA" w:rsidRPr="006A27F2">
        <w:rPr>
          <w:rFonts w:ascii="Arial" w:eastAsia="Arial" w:hAnsi="Arial" w:cs="Arial"/>
          <w:lang w:eastAsia="de-AT"/>
        </w:rPr>
        <w:t>if</w:t>
      </w:r>
      <w:r w:rsidRPr="006A27F2">
        <w:rPr>
          <w:rFonts w:ascii="Arial" w:eastAsia="Arial" w:hAnsi="Arial" w:cs="Arial"/>
          <w:lang w:eastAsia="de-AT"/>
        </w:rPr>
        <w:t xml:space="preserve"> the following conditions are met:</w:t>
      </w:r>
    </w:p>
    <w:p w14:paraId="6D57AE4D" w14:textId="710A8EC4" w:rsidR="00DD5162" w:rsidRPr="006A27F2" w:rsidRDefault="001F40AA"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during each</w:t>
      </w:r>
      <w:r w:rsidR="00BB39F0" w:rsidRPr="006A27F2">
        <w:rPr>
          <w:rFonts w:ascii="Arial" w:eastAsia="Arial" w:hAnsi="Arial" w:cs="Arial"/>
          <w:lang w:eastAsia="de-AT"/>
        </w:rPr>
        <w:t xml:space="preserve"> semester abroad c</w:t>
      </w:r>
      <w:r w:rsidR="00D05A17" w:rsidRPr="006A27F2">
        <w:rPr>
          <w:rFonts w:ascii="Arial" w:eastAsia="Arial" w:hAnsi="Arial" w:cs="Arial"/>
          <w:lang w:eastAsia="de-AT"/>
        </w:rPr>
        <w:t xml:space="preserve">ourses and other academic achievements totalling at least </w:t>
      </w:r>
      <w:r w:rsidR="003F061A" w:rsidRPr="006A27F2">
        <w:rPr>
          <w:rFonts w:ascii="Arial" w:eastAsia="Arial" w:hAnsi="Arial" w:cs="Arial"/>
          <w:lang w:eastAsia="de-AT"/>
        </w:rPr>
        <w:t xml:space="preserve">30 ECTS </w:t>
      </w:r>
      <w:r w:rsidR="00BA3F7B" w:rsidRPr="006A27F2">
        <w:rPr>
          <w:rFonts w:ascii="Arial" w:eastAsia="Arial" w:hAnsi="Arial" w:cs="Arial"/>
          <w:lang w:eastAsia="de-AT"/>
        </w:rPr>
        <w:t xml:space="preserve">credit </w:t>
      </w:r>
      <w:r w:rsidR="003F061A" w:rsidRPr="006A27F2">
        <w:rPr>
          <w:rFonts w:ascii="Arial" w:eastAsia="Arial" w:hAnsi="Arial" w:cs="Arial"/>
          <w:lang w:eastAsia="de-AT"/>
        </w:rPr>
        <w:t xml:space="preserve">points </w:t>
      </w:r>
      <w:r w:rsidR="00D05A17" w:rsidRPr="006A27F2">
        <w:rPr>
          <w:rFonts w:ascii="Arial" w:eastAsia="Arial" w:hAnsi="Arial" w:cs="Arial"/>
          <w:lang w:eastAsia="de-AT"/>
        </w:rPr>
        <w:t>are completed</w:t>
      </w:r>
      <w:r w:rsidR="003F061A" w:rsidRPr="006A27F2">
        <w:rPr>
          <w:rFonts w:ascii="Arial" w:eastAsia="Arial" w:hAnsi="Arial" w:cs="Arial"/>
          <w:lang w:eastAsia="de-AT"/>
        </w:rPr>
        <w:t xml:space="preserve"> </w:t>
      </w:r>
    </w:p>
    <w:p w14:paraId="57C6B396" w14:textId="31C44094" w:rsidR="00DD5162" w:rsidRPr="006A27F2" w:rsidRDefault="00BB39F0"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lastRenderedPageBreak/>
        <w:t>t</w:t>
      </w:r>
      <w:r w:rsidR="00D05A17" w:rsidRPr="006A27F2">
        <w:rPr>
          <w:rFonts w:ascii="Arial" w:eastAsia="Arial" w:hAnsi="Arial" w:cs="Arial"/>
          <w:lang w:eastAsia="de-AT"/>
        </w:rPr>
        <w:t>he courses and other academic achievements completed during the study abro</w:t>
      </w:r>
      <w:r w:rsidR="00B570A8" w:rsidRPr="006A27F2">
        <w:rPr>
          <w:rFonts w:ascii="Arial" w:eastAsia="Arial" w:hAnsi="Arial" w:cs="Arial"/>
          <w:lang w:eastAsia="de-AT"/>
        </w:rPr>
        <w:t>a</w:t>
      </w:r>
      <w:r w:rsidR="00D05A17" w:rsidRPr="006A27F2">
        <w:rPr>
          <w:rFonts w:ascii="Arial" w:eastAsia="Arial" w:hAnsi="Arial" w:cs="Arial"/>
          <w:lang w:eastAsia="de-AT"/>
        </w:rPr>
        <w:t xml:space="preserve">d are not identical </w:t>
      </w:r>
      <w:r w:rsidR="00B570A8" w:rsidRPr="006A27F2">
        <w:rPr>
          <w:rFonts w:ascii="Arial" w:eastAsia="Arial" w:hAnsi="Arial" w:cs="Arial"/>
          <w:lang w:eastAsia="de-AT"/>
        </w:rPr>
        <w:t>to the</w:t>
      </w:r>
      <w:r w:rsidR="00D05A17" w:rsidRPr="006A27F2">
        <w:rPr>
          <w:rFonts w:ascii="Arial" w:eastAsia="Arial" w:hAnsi="Arial" w:cs="Arial"/>
          <w:lang w:eastAsia="de-AT"/>
        </w:rPr>
        <w:t xml:space="preserve"> content of courses and academic achievements already completed at the University of Salzburg</w:t>
      </w:r>
    </w:p>
    <w:p w14:paraId="7CE465D1" w14:textId="6F63E955" w:rsidR="00DD5162" w:rsidRPr="006A27F2" w:rsidRDefault="00BB39F0"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before</w:t>
      </w:r>
      <w:r w:rsidR="000D180A" w:rsidRPr="006A27F2">
        <w:rPr>
          <w:rFonts w:ascii="Arial" w:eastAsia="Arial" w:hAnsi="Arial" w:cs="Arial"/>
          <w:lang w:eastAsia="de-AT"/>
        </w:rPr>
        <w:t xml:space="preserve"> start</w:t>
      </w:r>
      <w:r w:rsidRPr="006A27F2">
        <w:rPr>
          <w:rFonts w:ascii="Arial" w:eastAsia="Arial" w:hAnsi="Arial" w:cs="Arial"/>
          <w:lang w:eastAsia="de-AT"/>
        </w:rPr>
        <w:t xml:space="preserve">ing </w:t>
      </w:r>
      <w:r w:rsidR="000D180A" w:rsidRPr="006A27F2">
        <w:rPr>
          <w:rFonts w:ascii="Arial" w:eastAsia="Arial" w:hAnsi="Arial" w:cs="Arial"/>
          <w:lang w:eastAsia="de-AT"/>
        </w:rPr>
        <w:t xml:space="preserve">the semester </w:t>
      </w:r>
      <w:r w:rsidR="001F40AA" w:rsidRPr="006A27F2">
        <w:rPr>
          <w:rFonts w:ascii="Arial" w:eastAsia="Arial" w:hAnsi="Arial" w:cs="Arial"/>
          <w:lang w:eastAsia="de-AT"/>
        </w:rPr>
        <w:t>abroad,</w:t>
      </w:r>
      <w:r w:rsidR="000D180A" w:rsidRPr="006A27F2">
        <w:rPr>
          <w:rFonts w:ascii="Arial" w:eastAsia="Arial" w:hAnsi="Arial" w:cs="Arial"/>
          <w:lang w:eastAsia="de-AT"/>
        </w:rPr>
        <w:t xml:space="preserve"> </w:t>
      </w:r>
      <w:r w:rsidR="00775610" w:rsidRPr="006A27F2">
        <w:rPr>
          <w:rFonts w:ascii="Arial" w:eastAsia="Arial" w:hAnsi="Arial" w:cs="Arial"/>
          <w:lang w:eastAsia="de-AT"/>
        </w:rPr>
        <w:t xml:space="preserve">it </w:t>
      </w:r>
      <w:r w:rsidR="00722542" w:rsidRPr="006A27F2">
        <w:rPr>
          <w:rFonts w:ascii="Arial" w:eastAsia="Arial" w:hAnsi="Arial" w:cs="Arial"/>
          <w:lang w:eastAsia="de-AT"/>
        </w:rPr>
        <w:t>is</w:t>
      </w:r>
      <w:r w:rsidR="00775610" w:rsidRPr="006A27F2">
        <w:rPr>
          <w:rFonts w:ascii="Arial" w:eastAsia="Arial" w:hAnsi="Arial" w:cs="Arial"/>
          <w:lang w:eastAsia="de-AT"/>
        </w:rPr>
        <w:t xml:space="preserve"> stated</w:t>
      </w:r>
      <w:r w:rsidR="00B67113" w:rsidRPr="006A27F2">
        <w:rPr>
          <w:rFonts w:ascii="Arial" w:eastAsia="Arial" w:hAnsi="Arial" w:cs="Arial"/>
          <w:lang w:eastAsia="de-AT"/>
        </w:rPr>
        <w:t xml:space="preserve"> by means of an </w:t>
      </w:r>
      <w:r w:rsidR="001F2626" w:rsidRPr="006A27F2">
        <w:rPr>
          <w:rFonts w:ascii="Arial" w:eastAsia="Arial" w:hAnsi="Arial" w:cs="Arial"/>
          <w:lang w:eastAsia="de-AT"/>
        </w:rPr>
        <w:t>official order</w:t>
      </w:r>
      <w:r w:rsidR="000D180A" w:rsidRPr="006A27F2">
        <w:rPr>
          <w:rFonts w:ascii="Arial" w:eastAsia="Arial" w:hAnsi="Arial" w:cs="Arial"/>
          <w:lang w:eastAsia="de-AT"/>
        </w:rPr>
        <w:t xml:space="preserve"> which of the planned examinations will be recogni</w:t>
      </w:r>
      <w:r w:rsidR="00863634" w:rsidRPr="006A27F2">
        <w:rPr>
          <w:rFonts w:ascii="Arial" w:eastAsia="Arial" w:hAnsi="Arial" w:cs="Arial"/>
          <w:lang w:eastAsia="de-AT"/>
        </w:rPr>
        <w:t>s</w:t>
      </w:r>
      <w:r w:rsidR="000D180A" w:rsidRPr="006A27F2">
        <w:rPr>
          <w:rFonts w:ascii="Arial" w:eastAsia="Arial" w:hAnsi="Arial" w:cs="Arial"/>
          <w:lang w:eastAsia="de-AT"/>
        </w:rPr>
        <w:t xml:space="preserve">ed for the examinations </w:t>
      </w:r>
      <w:r w:rsidRPr="006A27F2">
        <w:rPr>
          <w:rFonts w:ascii="Arial" w:eastAsia="Arial" w:hAnsi="Arial" w:cs="Arial"/>
          <w:lang w:eastAsia="de-AT"/>
        </w:rPr>
        <w:t>stipulated</w:t>
      </w:r>
      <w:r w:rsidR="000D180A" w:rsidRPr="006A27F2">
        <w:rPr>
          <w:rFonts w:ascii="Arial" w:eastAsia="Arial" w:hAnsi="Arial" w:cs="Arial"/>
          <w:lang w:eastAsia="de-AT"/>
        </w:rPr>
        <w:t xml:space="preserve"> in the curriculum</w:t>
      </w:r>
      <w:r w:rsidR="001F40AA" w:rsidRPr="006A27F2">
        <w:rPr>
          <w:rFonts w:ascii="Arial" w:eastAsia="Arial" w:hAnsi="Arial" w:cs="Arial"/>
          <w:lang w:eastAsia="de-AT"/>
        </w:rPr>
        <w:t>.</w:t>
      </w:r>
    </w:p>
    <w:p w14:paraId="2B917D3D" w14:textId="77777777" w:rsidR="001F40AA" w:rsidRPr="006A27F2" w:rsidRDefault="001F40AA" w:rsidP="001F40AA">
      <w:pPr>
        <w:spacing w:before="120" w:after="120" w:line="264" w:lineRule="auto"/>
        <w:ind w:left="720"/>
        <w:contextualSpacing/>
        <w:jc w:val="both"/>
        <w:rPr>
          <w:rFonts w:ascii="Arial" w:eastAsia="Arial" w:hAnsi="Arial" w:cs="Arial"/>
          <w:lang w:eastAsia="de-AT"/>
        </w:rPr>
      </w:pPr>
    </w:p>
    <w:p w14:paraId="61230B72" w14:textId="147C3C9E" w:rsidR="00DD5162" w:rsidRPr="006A27F2" w:rsidRDefault="006877F2" w:rsidP="00DD5162">
      <w:pPr>
        <w:spacing w:before="120" w:after="120" w:line="264" w:lineRule="auto"/>
        <w:jc w:val="both"/>
        <w:rPr>
          <w:rFonts w:ascii="Arial" w:eastAsia="Arial" w:hAnsi="Arial" w:cs="Arial"/>
          <w:lang w:eastAsia="de-AT"/>
        </w:rPr>
      </w:pPr>
      <w:r w:rsidRPr="006A27F2">
        <w:rPr>
          <w:rFonts w:ascii="Arial" w:eastAsia="Arial" w:hAnsi="Arial" w:cs="Arial"/>
          <w:lang w:eastAsia="de-AT"/>
        </w:rPr>
        <w:t>In addition to subject-specific competences students can acquire the following qualifications by studying abroad:</w:t>
      </w:r>
    </w:p>
    <w:p w14:paraId="187AEC75" w14:textId="7D2E40E0" w:rsidR="00DD5162" w:rsidRPr="006A27F2" w:rsidRDefault="006877F2"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 xml:space="preserve">Acquisition and </w:t>
      </w:r>
      <w:r w:rsidR="006E34C0" w:rsidRPr="006A27F2">
        <w:rPr>
          <w:rFonts w:ascii="Arial" w:eastAsia="Arial" w:hAnsi="Arial" w:cs="Arial"/>
          <w:lang w:eastAsia="de-AT"/>
        </w:rPr>
        <w:t>deepening</w:t>
      </w:r>
      <w:r w:rsidRPr="006A27F2">
        <w:rPr>
          <w:rFonts w:ascii="Arial" w:eastAsia="Arial" w:hAnsi="Arial" w:cs="Arial"/>
          <w:lang w:eastAsia="de-AT"/>
        </w:rPr>
        <w:t xml:space="preserve"> of subject-specific knowledge of a foreign language </w:t>
      </w:r>
    </w:p>
    <w:p w14:paraId="3ECE0864" w14:textId="7E8A827D" w:rsidR="00DD5162" w:rsidRPr="006A27F2" w:rsidRDefault="006877F2"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 xml:space="preserve">Acquisition and </w:t>
      </w:r>
      <w:r w:rsidR="006E34C0" w:rsidRPr="006A27F2">
        <w:rPr>
          <w:rFonts w:ascii="Arial" w:eastAsia="Arial" w:hAnsi="Arial" w:cs="Arial"/>
          <w:lang w:eastAsia="de-AT"/>
        </w:rPr>
        <w:t>deepening</w:t>
      </w:r>
      <w:r w:rsidRPr="006A27F2">
        <w:rPr>
          <w:rFonts w:ascii="Arial" w:eastAsia="Arial" w:hAnsi="Arial" w:cs="Arial"/>
          <w:lang w:eastAsia="de-AT"/>
        </w:rPr>
        <w:t xml:space="preserve"> of general foreign-language skills (comprehension, conversation, …)</w:t>
      </w:r>
    </w:p>
    <w:p w14:paraId="0124AD8A" w14:textId="2157E332" w:rsidR="00DD5162" w:rsidRPr="006A27F2" w:rsidRDefault="006E34C0"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 xml:space="preserve">Acquisition and deepening of </w:t>
      </w:r>
      <w:r w:rsidR="00351F1A" w:rsidRPr="006A27F2">
        <w:rPr>
          <w:rFonts w:ascii="Arial" w:eastAsia="Arial" w:hAnsi="Arial" w:cs="Arial"/>
          <w:lang w:eastAsia="de-AT"/>
        </w:rPr>
        <w:t>organi</w:t>
      </w:r>
      <w:r w:rsidR="00722542" w:rsidRPr="006A27F2">
        <w:rPr>
          <w:rFonts w:ascii="Arial" w:eastAsia="Arial" w:hAnsi="Arial" w:cs="Arial"/>
          <w:lang w:eastAsia="de-AT"/>
        </w:rPr>
        <w:t>s</w:t>
      </w:r>
      <w:r w:rsidR="00351F1A" w:rsidRPr="006A27F2">
        <w:rPr>
          <w:rFonts w:ascii="Arial" w:eastAsia="Arial" w:hAnsi="Arial" w:cs="Arial"/>
          <w:lang w:eastAsia="de-AT"/>
        </w:rPr>
        <w:t>ational</w:t>
      </w:r>
      <w:r w:rsidRPr="006A27F2">
        <w:rPr>
          <w:rFonts w:ascii="Arial" w:eastAsia="Arial" w:hAnsi="Arial" w:cs="Arial"/>
          <w:lang w:eastAsia="de-AT"/>
        </w:rPr>
        <w:t xml:space="preserve"> skills by independently planning the day-to-day study life in international administrative and university structures</w:t>
      </w:r>
    </w:p>
    <w:p w14:paraId="77222600" w14:textId="3E3E3C22" w:rsidR="00DD5162" w:rsidRPr="006A27F2" w:rsidRDefault="00351F1A"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 xml:space="preserve">Familiarising with and studying in international university systems as well as broadening </w:t>
      </w:r>
      <w:r w:rsidR="001A1A4A" w:rsidRPr="006A27F2">
        <w:rPr>
          <w:rFonts w:ascii="Arial" w:eastAsia="Arial" w:hAnsi="Arial" w:cs="Arial"/>
          <w:lang w:eastAsia="de-AT"/>
        </w:rPr>
        <w:t>the individual</w:t>
      </w:r>
      <w:r w:rsidRPr="006A27F2">
        <w:rPr>
          <w:rFonts w:ascii="Arial" w:eastAsia="Arial" w:hAnsi="Arial" w:cs="Arial"/>
          <w:lang w:eastAsia="de-AT"/>
        </w:rPr>
        <w:t xml:space="preserve"> perspectives in the student’s own field of study</w:t>
      </w:r>
    </w:p>
    <w:p w14:paraId="7418C7E8" w14:textId="5F25E5C1" w:rsidR="00DD5162" w:rsidRPr="006A27F2" w:rsidRDefault="00351F1A" w:rsidP="00DD5162">
      <w:pPr>
        <w:numPr>
          <w:ilvl w:val="0"/>
          <w:numId w:val="1"/>
        </w:numPr>
        <w:spacing w:before="120" w:after="120" w:line="264" w:lineRule="auto"/>
        <w:contextualSpacing/>
        <w:jc w:val="both"/>
        <w:rPr>
          <w:rFonts w:ascii="Arial" w:eastAsia="Arial" w:hAnsi="Arial" w:cs="Arial"/>
          <w:lang w:eastAsia="de-AT"/>
        </w:rPr>
      </w:pPr>
      <w:r w:rsidRPr="006A27F2">
        <w:rPr>
          <w:rFonts w:ascii="Arial" w:eastAsia="Arial" w:hAnsi="Arial" w:cs="Arial"/>
          <w:lang w:eastAsia="de-AT"/>
        </w:rPr>
        <w:t>Acquisition and deepening of intercultural competences</w:t>
      </w:r>
      <w:r w:rsidR="001F40AA" w:rsidRPr="006A27F2">
        <w:rPr>
          <w:rFonts w:ascii="Arial" w:eastAsia="Arial" w:hAnsi="Arial" w:cs="Arial"/>
          <w:lang w:eastAsia="de-AT"/>
        </w:rPr>
        <w:t>.</w:t>
      </w:r>
    </w:p>
    <w:p w14:paraId="5CC499BF" w14:textId="63361540" w:rsidR="00351F1A" w:rsidRPr="006A27F2" w:rsidRDefault="00351F1A" w:rsidP="00351F1A">
      <w:pPr>
        <w:spacing w:before="120" w:after="120" w:line="264" w:lineRule="auto"/>
        <w:jc w:val="both"/>
        <w:rPr>
          <w:rFonts w:ascii="Arial" w:eastAsia="Arial" w:hAnsi="Arial" w:cs="Arial"/>
          <w:lang w:eastAsia="de-AT"/>
        </w:rPr>
      </w:pPr>
      <w:r w:rsidRPr="006A27F2">
        <w:rPr>
          <w:rFonts w:ascii="Arial" w:eastAsia="Arial" w:hAnsi="Arial" w:cs="Arial"/>
          <w:lang w:eastAsia="de-AT"/>
        </w:rPr>
        <w:t xml:space="preserve">Students with disabilities and/or chronic illnesses will be actively assisted by the </w:t>
      </w:r>
      <w:r w:rsidR="00722542" w:rsidRPr="006A27F2">
        <w:rPr>
          <w:rFonts w:ascii="Arial" w:eastAsia="Arial" w:hAnsi="Arial" w:cs="Arial"/>
          <w:lang w:eastAsia="de-AT"/>
        </w:rPr>
        <w:t>u</w:t>
      </w:r>
      <w:r w:rsidRPr="006A27F2">
        <w:rPr>
          <w:rFonts w:ascii="Arial" w:eastAsia="Arial" w:hAnsi="Arial" w:cs="Arial"/>
          <w:lang w:eastAsia="de-AT"/>
        </w:rPr>
        <w:t xml:space="preserve">niversity in searching for an opportunity to study abroad and in planning the semester abroad. </w:t>
      </w:r>
    </w:p>
    <w:p w14:paraId="7CF9A4EA" w14:textId="5CB0C1B6" w:rsidR="00DD5162" w:rsidRPr="006A27F2" w:rsidRDefault="00DD5162" w:rsidP="00725A68">
      <w:pPr>
        <w:pStyle w:val="berschrift1"/>
      </w:pPr>
      <w:bookmarkStart w:id="90" w:name="_Toc187307895"/>
      <w:bookmarkStart w:id="91" w:name="_Toc136010968"/>
      <w:bookmarkStart w:id="92" w:name="_Toc136011197"/>
      <w:bookmarkStart w:id="93" w:name="_Toc136011871"/>
      <w:bookmarkStart w:id="94" w:name="_Toc137465317"/>
      <w:bookmarkStart w:id="95" w:name="_Toc137465765"/>
      <w:bookmarkStart w:id="96" w:name="_Toc151982097"/>
      <w:r w:rsidRPr="006A27F2">
        <w:t>§ 11</w:t>
      </w:r>
      <w:r w:rsidRPr="006A27F2">
        <w:tab/>
      </w:r>
      <w:r w:rsidR="00483F0F" w:rsidRPr="006A27F2">
        <w:t xml:space="preserve">Allocation of </w:t>
      </w:r>
      <w:r w:rsidR="00D77FBD" w:rsidRPr="006A27F2">
        <w:t xml:space="preserve">study </w:t>
      </w:r>
      <w:r w:rsidR="00483F0F" w:rsidRPr="006A27F2">
        <w:t>places in courses with a limited number of participants</w:t>
      </w:r>
      <w:bookmarkEnd w:id="90"/>
      <w:r w:rsidR="00483F0F" w:rsidRPr="006A27F2">
        <w:t xml:space="preserve"> </w:t>
      </w:r>
      <w:bookmarkEnd w:id="91"/>
      <w:bookmarkEnd w:id="92"/>
      <w:bookmarkEnd w:id="93"/>
      <w:bookmarkEnd w:id="94"/>
      <w:bookmarkEnd w:id="95"/>
      <w:bookmarkEnd w:id="96"/>
    </w:p>
    <w:p w14:paraId="10388E96" w14:textId="10EE9165"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(1)</w:t>
      </w:r>
      <w:r w:rsidRPr="006A27F2">
        <w:rPr>
          <w:rFonts w:ascii="Arial" w:eastAsia="Arial" w:hAnsi="Arial" w:cs="Arial"/>
          <w:color w:val="000000"/>
          <w:lang w:eastAsia="de-AT"/>
        </w:rPr>
        <w:tab/>
      </w:r>
      <w:r w:rsidR="00451A85" w:rsidRPr="006A27F2">
        <w:rPr>
          <w:rFonts w:ascii="Arial" w:eastAsia="Arial" w:hAnsi="Arial" w:cs="Arial"/>
          <w:color w:val="000000"/>
          <w:lang w:eastAsia="de-AT"/>
        </w:rPr>
        <w:t xml:space="preserve">For the following </w:t>
      </w:r>
      <w:r w:rsidR="00722542" w:rsidRPr="006A27F2">
        <w:rPr>
          <w:rFonts w:ascii="Arial" w:eastAsia="Arial" w:hAnsi="Arial" w:cs="Arial"/>
          <w:color w:val="000000"/>
          <w:lang w:eastAsia="de-AT"/>
        </w:rPr>
        <w:t xml:space="preserve">types of </w:t>
      </w:r>
      <w:r w:rsidR="00451A85" w:rsidRPr="006A27F2">
        <w:rPr>
          <w:rFonts w:ascii="Arial" w:eastAsia="Arial" w:hAnsi="Arial" w:cs="Arial"/>
          <w:color w:val="000000"/>
          <w:lang w:eastAsia="de-AT"/>
        </w:rPr>
        <w:t>course t</w:t>
      </w:r>
      <w:r w:rsidR="00483F0F" w:rsidRPr="006A27F2">
        <w:rPr>
          <w:rFonts w:ascii="Arial" w:eastAsia="Arial" w:hAnsi="Arial" w:cs="Arial"/>
          <w:color w:val="000000"/>
          <w:lang w:eastAsia="de-AT"/>
        </w:rPr>
        <w:t xml:space="preserve">he number of participants in the </w:t>
      </w:r>
      <w:proofErr w:type="gramStart"/>
      <w:r w:rsidR="00DB1CA8" w:rsidRPr="006A27F2">
        <w:rPr>
          <w:rFonts w:ascii="Arial" w:eastAsia="Arial" w:hAnsi="Arial" w:cs="Arial"/>
          <w:color w:val="000000"/>
          <w:lang w:eastAsia="de-AT"/>
        </w:rPr>
        <w:t>M</w:t>
      </w:r>
      <w:r w:rsidR="00483F0F" w:rsidRPr="006A27F2">
        <w:rPr>
          <w:rFonts w:ascii="Arial" w:eastAsia="Arial" w:hAnsi="Arial" w:cs="Arial"/>
          <w:color w:val="000000"/>
          <w:lang w:eastAsia="de-AT"/>
        </w:rPr>
        <w:t>aster’s</w:t>
      </w:r>
      <w:proofErr w:type="gramEnd"/>
      <w:r w:rsidR="00483F0F" w:rsidRPr="006A27F2">
        <w:rPr>
          <w:rFonts w:ascii="Arial" w:eastAsia="Arial" w:hAnsi="Arial" w:cs="Arial"/>
          <w:color w:val="000000"/>
          <w:lang w:eastAsia="de-AT"/>
        </w:rPr>
        <w:t xml:space="preserve"> programme in [Name of </w:t>
      </w:r>
      <w:r w:rsidR="00DB1CA8" w:rsidRPr="006A27F2">
        <w:rPr>
          <w:rFonts w:ascii="Arial" w:eastAsia="Arial" w:hAnsi="Arial" w:cs="Arial"/>
          <w:color w:val="000000"/>
          <w:lang w:eastAsia="de-AT"/>
        </w:rPr>
        <w:t>p</w:t>
      </w:r>
      <w:r w:rsidR="00483F0F" w:rsidRPr="006A27F2">
        <w:rPr>
          <w:rFonts w:ascii="Arial" w:eastAsia="Arial" w:hAnsi="Arial" w:cs="Arial"/>
          <w:color w:val="000000"/>
          <w:lang w:eastAsia="de-AT"/>
        </w:rPr>
        <w:t xml:space="preserve">rogramme] </w:t>
      </w:r>
      <w:r w:rsidR="00DB1CA8" w:rsidRPr="006A27F2">
        <w:rPr>
          <w:rFonts w:ascii="Arial" w:eastAsia="Arial" w:hAnsi="Arial" w:cs="Arial"/>
          <w:color w:val="000000"/>
          <w:lang w:eastAsia="de-AT"/>
        </w:rPr>
        <w:t>is limited as follows</w:t>
      </w:r>
      <w:r w:rsidR="00483F0F" w:rsidRPr="006A27F2">
        <w:rPr>
          <w:rFonts w:ascii="Arial" w:eastAsia="Arial" w:hAnsi="Arial" w:cs="Arial"/>
          <w:color w:val="000000"/>
          <w:lang w:eastAsia="de-AT"/>
        </w:rPr>
        <w:t>:</w:t>
      </w:r>
    </w:p>
    <w:tbl>
      <w:tblPr>
        <w:tblW w:w="4690"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00" w:firstRow="0" w:lastRow="0" w:firstColumn="0" w:lastColumn="0" w:noHBand="0" w:noVBand="1"/>
      </w:tblPr>
      <w:tblGrid>
        <w:gridCol w:w="3874"/>
        <w:gridCol w:w="4626"/>
      </w:tblGrid>
      <w:tr w:rsidR="00DD5162" w:rsidRPr="006A27F2" w14:paraId="261C7250" w14:textId="77777777" w:rsidTr="005E25CA">
        <w:tc>
          <w:tcPr>
            <w:tcW w:w="2279" w:type="pct"/>
            <w:shd w:val="clear" w:color="auto" w:fill="auto"/>
            <w:vAlign w:val="center"/>
          </w:tcPr>
          <w:p w14:paraId="64C2C16B" w14:textId="5DFD7021" w:rsidR="00DD5162" w:rsidRPr="006A27F2" w:rsidRDefault="00483F0F"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b/>
                <w:bCs/>
                <w:color w:val="000000"/>
                <w:lang w:eastAsia="de-AT"/>
              </w:rPr>
            </w:pPr>
            <w:r w:rsidRPr="006A27F2">
              <w:rPr>
                <w:rFonts w:ascii="Arial" w:eastAsia="Arial" w:hAnsi="Arial" w:cs="Arial"/>
                <w:b/>
                <w:bCs/>
                <w:color w:val="000000"/>
                <w:lang w:eastAsia="de-AT"/>
              </w:rPr>
              <w:t xml:space="preserve">Lecture </w:t>
            </w:r>
            <w:r w:rsidR="00DD5162" w:rsidRPr="006A27F2">
              <w:rPr>
                <w:rFonts w:ascii="Arial" w:eastAsia="Arial" w:hAnsi="Arial" w:cs="Arial"/>
                <w:b/>
                <w:bCs/>
                <w:color w:val="000000"/>
                <w:lang w:eastAsia="de-AT"/>
              </w:rPr>
              <w:t>(VO)</w:t>
            </w:r>
          </w:p>
        </w:tc>
        <w:tc>
          <w:tcPr>
            <w:tcW w:w="2721" w:type="pct"/>
            <w:shd w:val="clear" w:color="auto" w:fill="auto"/>
            <w:vAlign w:val="center"/>
          </w:tcPr>
          <w:p w14:paraId="1E83172A" w14:textId="29EBE73E" w:rsidR="00DD5162" w:rsidRPr="006A27F2" w:rsidRDefault="00F03B2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b/>
                <w:bCs/>
                <w:color w:val="000000"/>
                <w:lang w:eastAsia="de-AT"/>
              </w:rPr>
            </w:pPr>
            <w:r w:rsidRPr="006A27F2">
              <w:rPr>
                <w:rFonts w:ascii="Arial" w:eastAsia="Arial" w:hAnsi="Arial" w:cs="Arial"/>
                <w:b/>
                <w:bCs/>
                <w:color w:val="000000"/>
                <w:lang w:eastAsia="de-AT"/>
              </w:rPr>
              <w:t>n</w:t>
            </w:r>
            <w:r w:rsidR="00483F0F" w:rsidRPr="006A27F2">
              <w:rPr>
                <w:rFonts w:ascii="Arial" w:eastAsia="Arial" w:hAnsi="Arial" w:cs="Arial"/>
                <w:b/>
                <w:bCs/>
                <w:color w:val="000000"/>
                <w:lang w:eastAsia="de-AT"/>
              </w:rPr>
              <w:t xml:space="preserve">o limit </w:t>
            </w:r>
          </w:p>
        </w:tc>
      </w:tr>
      <w:tr w:rsidR="00DD5162" w:rsidRPr="006A27F2" w14:paraId="3A909EC8" w14:textId="77777777" w:rsidTr="005E25CA">
        <w:tc>
          <w:tcPr>
            <w:tcW w:w="2279" w:type="pct"/>
            <w:shd w:val="clear" w:color="auto" w:fill="auto"/>
            <w:vAlign w:val="center"/>
          </w:tcPr>
          <w:p w14:paraId="2C5A288D" w14:textId="77777777"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eastAsia="de-AT"/>
              </w:rPr>
            </w:pPr>
          </w:p>
        </w:tc>
        <w:tc>
          <w:tcPr>
            <w:tcW w:w="2721" w:type="pct"/>
            <w:shd w:val="clear" w:color="auto" w:fill="auto"/>
            <w:vAlign w:val="center"/>
          </w:tcPr>
          <w:p w14:paraId="19D279A0" w14:textId="77777777"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eastAsia="de-AT"/>
              </w:rPr>
            </w:pPr>
          </w:p>
        </w:tc>
      </w:tr>
      <w:tr w:rsidR="00DD5162" w:rsidRPr="006A27F2" w14:paraId="0EC2BE45" w14:textId="77777777" w:rsidTr="005E25CA">
        <w:tc>
          <w:tcPr>
            <w:tcW w:w="2279" w:type="pct"/>
            <w:shd w:val="clear" w:color="auto" w:fill="auto"/>
            <w:vAlign w:val="center"/>
          </w:tcPr>
          <w:p w14:paraId="59282636" w14:textId="77777777"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eastAsia="de-AT"/>
              </w:rPr>
            </w:pPr>
          </w:p>
        </w:tc>
        <w:tc>
          <w:tcPr>
            <w:tcW w:w="2721" w:type="pct"/>
            <w:shd w:val="clear" w:color="auto" w:fill="auto"/>
            <w:vAlign w:val="center"/>
          </w:tcPr>
          <w:p w14:paraId="744ED15C" w14:textId="77777777"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eastAsia="de-AT"/>
              </w:rPr>
            </w:pPr>
          </w:p>
        </w:tc>
      </w:tr>
      <w:tr w:rsidR="00DD5162" w:rsidRPr="006A27F2" w14:paraId="03362B4D" w14:textId="77777777" w:rsidTr="005E25CA">
        <w:tc>
          <w:tcPr>
            <w:tcW w:w="2279" w:type="pct"/>
            <w:shd w:val="clear" w:color="auto" w:fill="auto"/>
            <w:vAlign w:val="center"/>
          </w:tcPr>
          <w:p w14:paraId="600A1CAE" w14:textId="77777777"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eastAsia="de-AT"/>
              </w:rPr>
            </w:pPr>
          </w:p>
        </w:tc>
        <w:tc>
          <w:tcPr>
            <w:tcW w:w="2721" w:type="pct"/>
            <w:tcBorders>
              <w:bottom w:val="single" w:sz="4" w:space="0" w:color="000000"/>
            </w:tcBorders>
            <w:shd w:val="clear" w:color="auto" w:fill="auto"/>
            <w:vAlign w:val="center"/>
          </w:tcPr>
          <w:p w14:paraId="7EFB2137" w14:textId="77777777"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eastAsia="de-AT"/>
              </w:rPr>
            </w:pPr>
          </w:p>
        </w:tc>
      </w:tr>
    </w:tbl>
    <w:p w14:paraId="5027E73D" w14:textId="0B358DAC"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(2)</w:t>
      </w:r>
      <w:r w:rsidRPr="006A27F2">
        <w:rPr>
          <w:rFonts w:ascii="Arial" w:eastAsia="Arial" w:hAnsi="Arial" w:cs="Arial"/>
          <w:color w:val="000000"/>
          <w:lang w:eastAsia="de-AT"/>
        </w:rPr>
        <w:tab/>
      </w:r>
      <w:r w:rsidR="00483F0F" w:rsidRPr="006A27F2">
        <w:rPr>
          <w:rFonts w:ascii="Arial" w:eastAsia="Arial" w:hAnsi="Arial" w:cs="Arial"/>
          <w:color w:val="000000"/>
          <w:lang w:eastAsia="de-AT"/>
        </w:rPr>
        <w:t>If the maximum number of participants is exceeded by the number of enrolments for courses with a limited number of participants, those students for whom this course is part of their curriculum will be given priority</w:t>
      </w:r>
      <w:r w:rsidRPr="006A27F2">
        <w:rPr>
          <w:rFonts w:ascii="Arial" w:eastAsia="Arial" w:hAnsi="Arial" w:cs="Arial"/>
          <w:color w:val="000000"/>
          <w:lang w:eastAsia="de-AT"/>
        </w:rPr>
        <w:t>.</w:t>
      </w:r>
    </w:p>
    <w:p w14:paraId="25DEE6D5" w14:textId="07249D0D"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(3)</w:t>
      </w:r>
      <w:r w:rsidRPr="006A27F2">
        <w:rPr>
          <w:rFonts w:ascii="Arial" w:eastAsia="Arial" w:hAnsi="Arial" w:cs="Arial"/>
          <w:color w:val="000000"/>
          <w:lang w:eastAsia="de-AT"/>
        </w:rPr>
        <w:tab/>
      </w:r>
      <w:r w:rsidR="00D77FBD" w:rsidRPr="006A27F2">
        <w:rPr>
          <w:rFonts w:ascii="Arial" w:eastAsia="Arial" w:hAnsi="Arial" w:cs="Arial"/>
          <w:color w:val="000000"/>
          <w:lang w:eastAsia="de-AT"/>
        </w:rPr>
        <w:t xml:space="preserve">Study </w:t>
      </w:r>
      <w:r w:rsidR="0036072C" w:rsidRPr="006A27F2">
        <w:rPr>
          <w:rFonts w:ascii="Arial" w:eastAsia="Arial" w:hAnsi="Arial" w:cs="Arial"/>
          <w:color w:val="000000"/>
          <w:lang w:eastAsia="de-AT"/>
        </w:rPr>
        <w:t>p</w:t>
      </w:r>
      <w:r w:rsidR="009579E3" w:rsidRPr="006A27F2">
        <w:rPr>
          <w:rFonts w:ascii="Arial" w:eastAsia="Arial" w:hAnsi="Arial" w:cs="Arial"/>
          <w:color w:val="000000"/>
          <w:lang w:eastAsia="de-AT"/>
        </w:rPr>
        <w:t xml:space="preserve">laces will be allocated in the order specified in the </w:t>
      </w:r>
      <w:r w:rsidR="004E617D" w:rsidRPr="006A27F2">
        <w:rPr>
          <w:rFonts w:ascii="Arial" w:eastAsia="Arial" w:hAnsi="Arial" w:cs="Arial"/>
          <w:color w:val="000000"/>
          <w:lang w:eastAsia="de-AT"/>
        </w:rPr>
        <w:t>S</w:t>
      </w:r>
      <w:r w:rsidR="009579E3" w:rsidRPr="006A27F2">
        <w:rPr>
          <w:rFonts w:ascii="Arial" w:eastAsia="Arial" w:hAnsi="Arial" w:cs="Arial"/>
          <w:color w:val="000000"/>
          <w:lang w:eastAsia="de-AT"/>
        </w:rPr>
        <w:t>tatutes of the University of Salzburg.</w:t>
      </w:r>
    </w:p>
    <w:p w14:paraId="40413CA5" w14:textId="60D01EED" w:rsidR="0036072C" w:rsidRPr="006A27F2" w:rsidRDefault="00DD5162" w:rsidP="0036072C">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(4)</w:t>
      </w:r>
      <w:r w:rsidRPr="006A27F2">
        <w:rPr>
          <w:rFonts w:ascii="Arial" w:eastAsia="Arial" w:hAnsi="Arial" w:cs="Arial"/>
          <w:color w:val="000000"/>
          <w:lang w:eastAsia="de-AT"/>
        </w:rPr>
        <w:tab/>
      </w:r>
      <w:r w:rsidR="0036072C" w:rsidRPr="006A27F2">
        <w:rPr>
          <w:rFonts w:ascii="Arial" w:eastAsia="Arial" w:hAnsi="Arial" w:cs="Arial"/>
          <w:color w:val="000000"/>
          <w:lang w:eastAsia="de-AT"/>
        </w:rPr>
        <w:t xml:space="preserve">For students participating in international exchange programmes, additional </w:t>
      </w:r>
      <w:r w:rsidR="00D77FBD" w:rsidRPr="006A27F2">
        <w:rPr>
          <w:rFonts w:ascii="Arial" w:eastAsia="Arial" w:hAnsi="Arial" w:cs="Arial"/>
          <w:color w:val="000000"/>
          <w:lang w:eastAsia="de-AT"/>
        </w:rPr>
        <w:t xml:space="preserve">study </w:t>
      </w:r>
      <w:r w:rsidR="0036072C" w:rsidRPr="006A27F2">
        <w:rPr>
          <w:rFonts w:ascii="Arial" w:eastAsia="Arial" w:hAnsi="Arial" w:cs="Arial"/>
          <w:color w:val="000000"/>
          <w:lang w:eastAsia="de-AT"/>
        </w:rPr>
        <w:t xml:space="preserve">places constituting at least ten percent of the maximum number of participants </w:t>
      </w:r>
      <w:r w:rsidR="00EA3B69" w:rsidRPr="006A27F2">
        <w:rPr>
          <w:rFonts w:ascii="Arial" w:eastAsia="Arial" w:hAnsi="Arial" w:cs="Arial"/>
          <w:color w:val="000000"/>
          <w:lang w:eastAsia="de-AT"/>
        </w:rPr>
        <w:t>on</w:t>
      </w:r>
      <w:r w:rsidR="0036072C" w:rsidRPr="006A27F2">
        <w:rPr>
          <w:rFonts w:ascii="Arial" w:eastAsia="Arial" w:hAnsi="Arial" w:cs="Arial"/>
          <w:color w:val="000000"/>
          <w:lang w:eastAsia="de-AT"/>
        </w:rPr>
        <w:t xml:space="preserve"> each course will be available. These</w:t>
      </w:r>
      <w:r w:rsidR="00D77FBD" w:rsidRPr="006A27F2">
        <w:rPr>
          <w:rFonts w:ascii="Arial" w:eastAsia="Arial" w:hAnsi="Arial" w:cs="Arial"/>
          <w:color w:val="000000"/>
          <w:lang w:eastAsia="de-AT"/>
        </w:rPr>
        <w:t xml:space="preserve"> study</w:t>
      </w:r>
      <w:r w:rsidR="0036072C" w:rsidRPr="006A27F2">
        <w:rPr>
          <w:rFonts w:ascii="Arial" w:eastAsia="Arial" w:hAnsi="Arial" w:cs="Arial"/>
          <w:color w:val="000000"/>
          <w:lang w:eastAsia="de-AT"/>
        </w:rPr>
        <w:t xml:space="preserve"> places will be allocated by lot.</w:t>
      </w:r>
    </w:p>
    <w:p w14:paraId="0056F759" w14:textId="0AE21895" w:rsidR="00DD5162" w:rsidRPr="006A27F2" w:rsidRDefault="00DD5162" w:rsidP="00CE0CE1">
      <w:pPr>
        <w:pStyle w:val="berschrift1"/>
      </w:pPr>
      <w:bookmarkStart w:id="97" w:name="_Toc136010969"/>
      <w:bookmarkStart w:id="98" w:name="_Toc136011198"/>
      <w:bookmarkStart w:id="99" w:name="_Toc136011872"/>
      <w:bookmarkStart w:id="100" w:name="_Toc137465318"/>
      <w:bookmarkStart w:id="101" w:name="_Toc137465766"/>
      <w:bookmarkStart w:id="102" w:name="_Toc151982098"/>
      <w:bookmarkStart w:id="103" w:name="_Toc187307896"/>
      <w:r w:rsidRPr="006A27F2">
        <w:t>§ 12</w:t>
      </w:r>
      <w:r w:rsidRPr="006A27F2">
        <w:tab/>
      </w:r>
      <w:r w:rsidR="005F65B5" w:rsidRPr="006A27F2">
        <w:t>Admission requirements for exam</w:t>
      </w:r>
      <w:r w:rsidR="00451A85" w:rsidRPr="006A27F2">
        <w:t>s</w:t>
      </w:r>
      <w:bookmarkEnd w:id="97"/>
      <w:bookmarkEnd w:id="98"/>
      <w:bookmarkEnd w:id="99"/>
      <w:bookmarkEnd w:id="100"/>
      <w:bookmarkEnd w:id="101"/>
      <w:bookmarkEnd w:id="102"/>
      <w:bookmarkEnd w:id="103"/>
    </w:p>
    <w:p w14:paraId="235BAF3B" w14:textId="55CC9F16" w:rsidR="00DD5162" w:rsidRPr="006A27F2" w:rsidRDefault="005F65B5" w:rsidP="00DD5162">
      <w:pPr>
        <w:spacing w:before="120" w:after="120" w:line="264" w:lineRule="auto"/>
        <w:jc w:val="both"/>
        <w:rPr>
          <w:rFonts w:ascii="Arial" w:eastAsia="Arial" w:hAnsi="Arial" w:cs="Arial"/>
          <w:lang w:eastAsia="de-AT"/>
        </w:rPr>
      </w:pPr>
      <w:r w:rsidRPr="006A27F2">
        <w:rPr>
          <w:rFonts w:ascii="Arial" w:eastAsia="Arial" w:hAnsi="Arial" w:cs="Arial"/>
          <w:lang w:eastAsia="de-AT"/>
        </w:rPr>
        <w:t xml:space="preserve">The </w:t>
      </w:r>
      <w:r w:rsidR="00E90DE4" w:rsidRPr="006A27F2">
        <w:rPr>
          <w:rFonts w:ascii="Arial" w:eastAsia="Arial" w:hAnsi="Arial" w:cs="Arial"/>
          <w:lang w:eastAsia="de-AT"/>
        </w:rPr>
        <w:t xml:space="preserve">following </w:t>
      </w:r>
      <w:r w:rsidRPr="006A27F2">
        <w:rPr>
          <w:rFonts w:ascii="Arial" w:eastAsia="Arial" w:hAnsi="Arial" w:cs="Arial"/>
          <w:lang w:eastAsia="de-AT"/>
        </w:rPr>
        <w:t xml:space="preserve">admission requirements </w:t>
      </w:r>
      <w:r w:rsidR="00E90DE4" w:rsidRPr="006A27F2">
        <w:rPr>
          <w:rFonts w:ascii="Arial" w:eastAsia="Arial" w:hAnsi="Arial" w:cs="Arial"/>
          <w:lang w:eastAsia="de-AT"/>
        </w:rPr>
        <w:t xml:space="preserve">apply </w:t>
      </w:r>
      <w:r w:rsidRPr="006A27F2">
        <w:rPr>
          <w:rFonts w:ascii="Arial" w:eastAsia="Arial" w:hAnsi="Arial" w:cs="Arial"/>
          <w:lang w:eastAsia="de-AT"/>
        </w:rPr>
        <w:t>for the following exams:</w:t>
      </w:r>
    </w:p>
    <w:p w14:paraId="0F5E301F" w14:textId="0BD0DF0C" w:rsidR="00DD5162" w:rsidRPr="006A27F2" w:rsidRDefault="00DD5162" w:rsidP="00DD5162">
      <w:pPr>
        <w:spacing w:before="120" w:after="120" w:line="264" w:lineRule="auto"/>
        <w:jc w:val="both"/>
        <w:rPr>
          <w:rFonts w:ascii="Arial" w:eastAsia="Arial" w:hAnsi="Arial" w:cs="Arial"/>
          <w:lang w:eastAsia="de-AT"/>
        </w:rPr>
      </w:pPr>
      <w:r w:rsidRPr="006A27F2">
        <w:rPr>
          <w:rFonts w:ascii="Arial" w:eastAsia="Arial" w:hAnsi="Arial" w:cs="Arial"/>
          <w:lang w:eastAsia="de-AT"/>
        </w:rPr>
        <w:t>[</w:t>
      </w:r>
      <w:r w:rsidR="005F65B5" w:rsidRPr="006A27F2">
        <w:rPr>
          <w:rFonts w:ascii="Arial" w:eastAsia="Arial" w:hAnsi="Arial" w:cs="Arial"/>
          <w:lang w:eastAsia="de-AT"/>
        </w:rPr>
        <w:t>List of the course</w:t>
      </w:r>
      <w:r w:rsidR="00E90DE4" w:rsidRPr="006A27F2">
        <w:rPr>
          <w:rFonts w:ascii="Arial" w:eastAsia="Arial" w:hAnsi="Arial" w:cs="Arial"/>
          <w:lang w:eastAsia="de-AT"/>
        </w:rPr>
        <w:t>s</w:t>
      </w:r>
      <w:r w:rsidR="005F65B5" w:rsidRPr="006A27F2">
        <w:rPr>
          <w:rFonts w:ascii="Arial" w:eastAsia="Arial" w:hAnsi="Arial" w:cs="Arial"/>
          <w:lang w:eastAsia="de-AT"/>
        </w:rPr>
        <w:t xml:space="preserve"> and/or module</w:t>
      </w:r>
      <w:r w:rsidR="00E90DE4" w:rsidRPr="006A27F2">
        <w:rPr>
          <w:rFonts w:ascii="Arial" w:eastAsia="Arial" w:hAnsi="Arial" w:cs="Arial"/>
          <w:lang w:eastAsia="de-AT"/>
        </w:rPr>
        <w:t>s</w:t>
      </w:r>
      <w:r w:rsidR="005F65B5" w:rsidRPr="006A27F2">
        <w:rPr>
          <w:rFonts w:ascii="Arial" w:eastAsia="Arial" w:hAnsi="Arial" w:cs="Arial"/>
          <w:lang w:eastAsia="de-AT"/>
        </w:rPr>
        <w:t xml:space="preserve"> and </w:t>
      </w:r>
      <w:r w:rsidR="00BF1252" w:rsidRPr="006A27F2">
        <w:rPr>
          <w:rFonts w:ascii="Arial" w:eastAsia="Arial" w:hAnsi="Arial" w:cs="Arial"/>
          <w:lang w:eastAsia="de-AT"/>
        </w:rPr>
        <w:t xml:space="preserve">their respective </w:t>
      </w:r>
      <w:r w:rsidR="00391672" w:rsidRPr="006A27F2">
        <w:rPr>
          <w:rFonts w:ascii="Arial" w:eastAsia="Arial" w:hAnsi="Arial" w:cs="Arial"/>
          <w:lang w:eastAsia="de-AT"/>
        </w:rPr>
        <w:t>required</w:t>
      </w:r>
      <w:r w:rsidR="00BF1252" w:rsidRPr="006A27F2">
        <w:rPr>
          <w:rFonts w:ascii="Arial" w:eastAsia="Arial" w:hAnsi="Arial" w:cs="Arial"/>
          <w:lang w:eastAsia="de-AT"/>
        </w:rPr>
        <w:t xml:space="preserve"> course</w:t>
      </w:r>
      <w:r w:rsidR="00E90DE4" w:rsidRPr="006A27F2">
        <w:rPr>
          <w:rFonts w:ascii="Arial" w:eastAsia="Arial" w:hAnsi="Arial" w:cs="Arial"/>
          <w:lang w:eastAsia="de-AT"/>
        </w:rPr>
        <w:t>s</w:t>
      </w:r>
      <w:r w:rsidR="00BF1252" w:rsidRPr="006A27F2">
        <w:rPr>
          <w:rFonts w:ascii="Arial" w:eastAsia="Arial" w:hAnsi="Arial" w:cs="Arial"/>
          <w:lang w:eastAsia="de-AT"/>
        </w:rPr>
        <w:t xml:space="preserve"> and/or module</w:t>
      </w:r>
      <w:r w:rsidR="00E90DE4" w:rsidRPr="006A27F2">
        <w:rPr>
          <w:rFonts w:ascii="Arial" w:eastAsia="Arial" w:hAnsi="Arial" w:cs="Arial"/>
          <w:lang w:eastAsia="de-AT"/>
        </w:rPr>
        <w:t>s</w:t>
      </w:r>
      <w:r w:rsidR="00BF1252" w:rsidRPr="006A27F2">
        <w:rPr>
          <w:rFonts w:ascii="Arial" w:eastAsia="Arial" w:hAnsi="Arial" w:cs="Arial"/>
          <w:lang w:eastAsia="de-AT"/>
        </w:rPr>
        <w:t>:</w:t>
      </w:r>
      <w:r w:rsidRPr="006A27F2">
        <w:rPr>
          <w:rFonts w:ascii="Arial" w:eastAsia="Arial" w:hAnsi="Arial" w:cs="Arial"/>
          <w:lang w:eastAsia="de-AT"/>
        </w:rPr>
        <w:t>]</w:t>
      </w:r>
    </w:p>
    <w:p w14:paraId="404D3ABB" w14:textId="77777777" w:rsidR="00B85B19" w:rsidRPr="006A27F2" w:rsidRDefault="00B85B19" w:rsidP="00DD5162">
      <w:pPr>
        <w:spacing w:before="120" w:after="120" w:line="264" w:lineRule="auto"/>
        <w:jc w:val="both"/>
        <w:rPr>
          <w:rFonts w:ascii="Arial" w:eastAsia="Arial" w:hAnsi="Arial" w:cs="Arial"/>
          <w:lang w:eastAsia="de-AT"/>
        </w:rPr>
      </w:pPr>
    </w:p>
    <w:tbl>
      <w:tblPr>
        <w:tblW w:w="4690"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00" w:firstRow="0" w:lastRow="0" w:firstColumn="0" w:lastColumn="0" w:noHBand="0" w:noVBand="1"/>
      </w:tblPr>
      <w:tblGrid>
        <w:gridCol w:w="3874"/>
        <w:gridCol w:w="4626"/>
      </w:tblGrid>
      <w:tr w:rsidR="00DD5162" w:rsidRPr="006A27F2" w14:paraId="13AC656F" w14:textId="77777777" w:rsidTr="00647993">
        <w:tc>
          <w:tcPr>
            <w:tcW w:w="2279" w:type="pct"/>
            <w:shd w:val="clear" w:color="auto" w:fill="auto"/>
            <w:vAlign w:val="center"/>
          </w:tcPr>
          <w:p w14:paraId="2B68D447" w14:textId="49F2C017" w:rsidR="00DD5162" w:rsidRPr="006A27F2" w:rsidRDefault="00BF1252" w:rsidP="002A0F5C">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b/>
                <w:bCs/>
                <w:color w:val="000000"/>
                <w:lang w:eastAsia="de-AT"/>
              </w:rPr>
            </w:pPr>
            <w:r w:rsidRPr="006A27F2">
              <w:rPr>
                <w:rFonts w:ascii="Arial" w:eastAsia="Arial" w:hAnsi="Arial" w:cs="Arial"/>
                <w:b/>
                <w:bCs/>
                <w:color w:val="000000"/>
                <w:lang w:eastAsia="de-AT"/>
              </w:rPr>
              <w:lastRenderedPageBreak/>
              <w:t>Course / Module</w:t>
            </w:r>
            <w:r w:rsidR="00DD5162" w:rsidRPr="006A27F2">
              <w:rPr>
                <w:rFonts w:ascii="Arial" w:eastAsia="Arial" w:hAnsi="Arial" w:cs="Arial"/>
                <w:b/>
                <w:bCs/>
                <w:color w:val="000000"/>
                <w:lang w:eastAsia="de-AT"/>
              </w:rPr>
              <w:t>:</w:t>
            </w:r>
          </w:p>
        </w:tc>
        <w:tc>
          <w:tcPr>
            <w:tcW w:w="2721" w:type="pct"/>
            <w:shd w:val="clear" w:color="auto" w:fill="auto"/>
            <w:vAlign w:val="center"/>
          </w:tcPr>
          <w:p w14:paraId="6FA4786A" w14:textId="6BA4587C" w:rsidR="00DD5162" w:rsidRPr="006A27F2" w:rsidRDefault="00451A85" w:rsidP="002A0F5C">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b/>
                <w:bCs/>
                <w:color w:val="000000"/>
                <w:lang w:eastAsia="de-AT"/>
              </w:rPr>
            </w:pPr>
            <w:r w:rsidRPr="006A27F2">
              <w:rPr>
                <w:rFonts w:ascii="Arial" w:eastAsia="Arial" w:hAnsi="Arial" w:cs="Arial"/>
                <w:b/>
                <w:bCs/>
                <w:color w:val="000000"/>
                <w:lang w:eastAsia="de-AT"/>
              </w:rPr>
              <w:t>Requirement/s</w:t>
            </w:r>
            <w:r w:rsidR="00DD5162" w:rsidRPr="006A27F2">
              <w:rPr>
                <w:rFonts w:ascii="Arial" w:eastAsia="Arial" w:hAnsi="Arial" w:cs="Arial"/>
                <w:b/>
                <w:bCs/>
                <w:color w:val="000000"/>
                <w:lang w:eastAsia="de-AT"/>
              </w:rPr>
              <w:t>:</w:t>
            </w:r>
          </w:p>
        </w:tc>
      </w:tr>
      <w:tr w:rsidR="00DD5162" w:rsidRPr="006A27F2" w14:paraId="6A094175" w14:textId="77777777" w:rsidTr="00647993">
        <w:tc>
          <w:tcPr>
            <w:tcW w:w="2279" w:type="pct"/>
            <w:shd w:val="clear" w:color="auto" w:fill="auto"/>
            <w:vAlign w:val="center"/>
          </w:tcPr>
          <w:p w14:paraId="57BC0E97" w14:textId="77777777" w:rsidR="00DD5162" w:rsidRPr="006A27F2" w:rsidRDefault="00DD5162" w:rsidP="002A0F5C">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eastAsia="de-AT"/>
              </w:rPr>
            </w:pPr>
          </w:p>
        </w:tc>
        <w:tc>
          <w:tcPr>
            <w:tcW w:w="2721" w:type="pct"/>
            <w:shd w:val="clear" w:color="auto" w:fill="auto"/>
            <w:vAlign w:val="center"/>
          </w:tcPr>
          <w:p w14:paraId="6488AAB1" w14:textId="77777777" w:rsidR="00DD5162" w:rsidRPr="006A27F2" w:rsidRDefault="00DD5162" w:rsidP="002A0F5C">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eastAsia="de-AT"/>
              </w:rPr>
            </w:pPr>
          </w:p>
        </w:tc>
      </w:tr>
      <w:tr w:rsidR="00DD5162" w:rsidRPr="006A27F2" w14:paraId="414DFB10" w14:textId="77777777" w:rsidTr="00647993">
        <w:tc>
          <w:tcPr>
            <w:tcW w:w="2279" w:type="pct"/>
            <w:shd w:val="clear" w:color="auto" w:fill="auto"/>
            <w:vAlign w:val="center"/>
          </w:tcPr>
          <w:p w14:paraId="00211AB2" w14:textId="77777777" w:rsidR="00DD5162" w:rsidRPr="006A27F2" w:rsidRDefault="00DD5162" w:rsidP="002A0F5C">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eastAsia="de-AT"/>
              </w:rPr>
            </w:pPr>
          </w:p>
        </w:tc>
        <w:tc>
          <w:tcPr>
            <w:tcW w:w="2721" w:type="pct"/>
            <w:shd w:val="clear" w:color="auto" w:fill="auto"/>
            <w:vAlign w:val="center"/>
          </w:tcPr>
          <w:p w14:paraId="1109D571" w14:textId="77777777" w:rsidR="00DD5162" w:rsidRPr="006A27F2" w:rsidRDefault="00DD5162" w:rsidP="002A0F5C">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eastAsia="de-AT"/>
              </w:rPr>
            </w:pPr>
          </w:p>
        </w:tc>
      </w:tr>
      <w:tr w:rsidR="00DD5162" w:rsidRPr="006A27F2" w14:paraId="7048E6D3" w14:textId="77777777" w:rsidTr="00647993">
        <w:tc>
          <w:tcPr>
            <w:tcW w:w="2279" w:type="pct"/>
            <w:shd w:val="clear" w:color="auto" w:fill="auto"/>
            <w:vAlign w:val="center"/>
          </w:tcPr>
          <w:p w14:paraId="67A560B2" w14:textId="77777777" w:rsidR="00DD5162" w:rsidRPr="006A27F2" w:rsidRDefault="00DD5162" w:rsidP="002A0F5C">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eastAsia="de-AT"/>
              </w:rPr>
            </w:pPr>
          </w:p>
        </w:tc>
        <w:tc>
          <w:tcPr>
            <w:tcW w:w="2721" w:type="pct"/>
            <w:shd w:val="clear" w:color="auto" w:fill="auto"/>
            <w:vAlign w:val="center"/>
          </w:tcPr>
          <w:p w14:paraId="4E7B6E72" w14:textId="77777777" w:rsidR="00DD5162" w:rsidRPr="006A27F2" w:rsidRDefault="00DD5162" w:rsidP="002A0F5C">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eastAsia="de-AT"/>
              </w:rPr>
            </w:pPr>
          </w:p>
        </w:tc>
      </w:tr>
      <w:tr w:rsidR="00DD5162" w:rsidRPr="006A27F2" w14:paraId="408CF200" w14:textId="77777777" w:rsidTr="00647993">
        <w:tc>
          <w:tcPr>
            <w:tcW w:w="2279" w:type="pct"/>
            <w:shd w:val="clear" w:color="auto" w:fill="auto"/>
            <w:vAlign w:val="center"/>
          </w:tcPr>
          <w:p w14:paraId="37CC1D92" w14:textId="77777777" w:rsidR="00DD5162" w:rsidRPr="006A27F2" w:rsidRDefault="00DD5162" w:rsidP="002A0F5C">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left="907" w:hanging="720"/>
              <w:rPr>
                <w:rFonts w:ascii="Arial" w:eastAsia="Arial" w:hAnsi="Arial" w:cs="Arial"/>
                <w:color w:val="000000"/>
                <w:lang w:eastAsia="de-AT"/>
              </w:rPr>
            </w:pPr>
          </w:p>
        </w:tc>
        <w:tc>
          <w:tcPr>
            <w:tcW w:w="2721" w:type="pct"/>
            <w:tcBorders>
              <w:bottom w:val="single" w:sz="4" w:space="0" w:color="000000"/>
            </w:tcBorders>
            <w:shd w:val="clear" w:color="auto" w:fill="auto"/>
            <w:vAlign w:val="center"/>
          </w:tcPr>
          <w:p w14:paraId="2C9739B0" w14:textId="77777777" w:rsidR="00DD5162" w:rsidRPr="006A27F2" w:rsidRDefault="00DD5162" w:rsidP="002A0F5C">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left="690" w:hanging="720"/>
              <w:rPr>
                <w:rFonts w:ascii="Arial" w:eastAsia="Arial" w:hAnsi="Arial" w:cs="Arial"/>
                <w:color w:val="000000"/>
                <w:lang w:eastAsia="de-AT"/>
              </w:rPr>
            </w:pPr>
          </w:p>
        </w:tc>
      </w:tr>
    </w:tbl>
    <w:p w14:paraId="7A2CB467" w14:textId="1AE38935" w:rsidR="00DD5162" w:rsidRPr="006A27F2" w:rsidRDefault="00DD5162" w:rsidP="00CE0CE1">
      <w:pPr>
        <w:pStyle w:val="berschrift1"/>
      </w:pPr>
      <w:bookmarkStart w:id="104" w:name="_Toc187307897"/>
      <w:bookmarkStart w:id="105" w:name="_Toc136010970"/>
      <w:bookmarkStart w:id="106" w:name="_Toc136011199"/>
      <w:bookmarkStart w:id="107" w:name="_Toc136011873"/>
      <w:bookmarkStart w:id="108" w:name="_Toc137465319"/>
      <w:bookmarkStart w:id="109" w:name="_Toc137465767"/>
      <w:bookmarkStart w:id="110" w:name="_Toc151982099"/>
      <w:r w:rsidRPr="006A27F2">
        <w:t>§ 13</w:t>
      </w:r>
      <w:r w:rsidRPr="006A27F2">
        <w:tab/>
      </w:r>
      <w:r w:rsidR="00BF1252" w:rsidRPr="006A27F2">
        <w:t>Examination regulations</w:t>
      </w:r>
      <w:bookmarkEnd w:id="104"/>
      <w:r w:rsidR="00BF1252" w:rsidRPr="006A27F2">
        <w:t xml:space="preserve"> </w:t>
      </w:r>
      <w:bookmarkEnd w:id="105"/>
      <w:bookmarkEnd w:id="106"/>
      <w:bookmarkEnd w:id="107"/>
      <w:bookmarkEnd w:id="108"/>
      <w:bookmarkEnd w:id="109"/>
      <w:bookmarkEnd w:id="110"/>
    </w:p>
    <w:p w14:paraId="2011BB6C" w14:textId="4BC21EC7" w:rsidR="00DD5162" w:rsidRPr="006A27F2" w:rsidRDefault="00DD5162" w:rsidP="00DD5162">
      <w:pPr>
        <w:spacing w:before="120" w:after="120" w:line="264" w:lineRule="auto"/>
        <w:jc w:val="both"/>
        <w:rPr>
          <w:rFonts w:ascii="Arial" w:eastAsia="Arial" w:hAnsi="Arial" w:cs="Arial"/>
          <w:lang w:eastAsia="de-AT"/>
        </w:rPr>
      </w:pPr>
      <w:r w:rsidRPr="006A27F2">
        <w:rPr>
          <w:rFonts w:ascii="Arial" w:eastAsia="Arial" w:hAnsi="Arial" w:cs="Arial"/>
          <w:lang w:eastAsia="de-AT"/>
        </w:rPr>
        <w:t>[</w:t>
      </w:r>
      <w:r w:rsidR="00BF1252" w:rsidRPr="006A27F2">
        <w:rPr>
          <w:rFonts w:ascii="Arial" w:eastAsia="Arial" w:hAnsi="Arial" w:cs="Arial"/>
          <w:lang w:eastAsia="de-AT"/>
        </w:rPr>
        <w:t xml:space="preserve">List of exam types and the corresponding </w:t>
      </w:r>
      <w:r w:rsidR="00AF5D73" w:rsidRPr="006A27F2">
        <w:rPr>
          <w:rFonts w:ascii="Arial" w:eastAsia="Arial" w:hAnsi="Arial" w:cs="Arial"/>
          <w:lang w:eastAsia="de-AT"/>
        </w:rPr>
        <w:t>guidelines for</w:t>
      </w:r>
      <w:r w:rsidR="00BF1252" w:rsidRPr="006A27F2">
        <w:rPr>
          <w:rFonts w:ascii="Arial" w:eastAsia="Arial" w:hAnsi="Arial" w:cs="Arial"/>
          <w:lang w:eastAsia="de-AT"/>
        </w:rPr>
        <w:t xml:space="preserve"> implementation</w:t>
      </w:r>
      <w:r w:rsidRPr="006A27F2">
        <w:rPr>
          <w:rFonts w:ascii="Arial" w:eastAsia="Arial" w:hAnsi="Arial" w:cs="Arial"/>
          <w:lang w:eastAsia="de-AT"/>
        </w:rPr>
        <w:t>]</w:t>
      </w:r>
    </w:p>
    <w:p w14:paraId="634FD634" w14:textId="1AF68B42" w:rsidR="00DD5162" w:rsidRPr="006A27F2" w:rsidRDefault="00DD5162" w:rsidP="00CE0CE1">
      <w:pPr>
        <w:pStyle w:val="berschrift1"/>
      </w:pPr>
      <w:bookmarkStart w:id="111" w:name="_Toc187307898"/>
      <w:bookmarkStart w:id="112" w:name="_Toc136010971"/>
      <w:bookmarkStart w:id="113" w:name="_Toc136011200"/>
      <w:bookmarkStart w:id="114" w:name="_Toc136011874"/>
      <w:bookmarkStart w:id="115" w:name="_Toc137465320"/>
      <w:bookmarkStart w:id="116" w:name="_Toc137465768"/>
      <w:bookmarkStart w:id="117" w:name="_Toc151982100"/>
      <w:r w:rsidRPr="006A27F2">
        <w:t>§ 14</w:t>
      </w:r>
      <w:r w:rsidRPr="006A27F2">
        <w:tab/>
      </w:r>
      <w:r w:rsidR="00AF5D73" w:rsidRPr="006A27F2">
        <w:t xml:space="preserve">Master’s examination </w:t>
      </w:r>
      <w:r w:rsidRPr="006A27F2">
        <w:t>[</w:t>
      </w:r>
      <w:r w:rsidR="00AF5D73" w:rsidRPr="006A27F2">
        <w:t>before an examining committee</w:t>
      </w:r>
      <w:r w:rsidRPr="006A27F2">
        <w:t>]</w:t>
      </w:r>
      <w:bookmarkEnd w:id="111"/>
      <w:r w:rsidRPr="006A27F2">
        <w:t xml:space="preserve"> </w:t>
      </w:r>
      <w:bookmarkEnd w:id="112"/>
      <w:bookmarkEnd w:id="113"/>
      <w:bookmarkEnd w:id="114"/>
      <w:bookmarkEnd w:id="115"/>
      <w:bookmarkEnd w:id="116"/>
      <w:bookmarkEnd w:id="117"/>
    </w:p>
    <w:p w14:paraId="08D97D08" w14:textId="4249885E"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(1)</w:t>
      </w:r>
      <w:r w:rsidRPr="006A27F2">
        <w:rPr>
          <w:rFonts w:ascii="Arial" w:eastAsia="Arial" w:hAnsi="Arial" w:cs="Arial"/>
          <w:color w:val="000000"/>
          <w:lang w:eastAsia="de-AT"/>
        </w:rPr>
        <w:tab/>
      </w:r>
      <w:r w:rsidR="00AF5D73" w:rsidRPr="006A27F2">
        <w:rPr>
          <w:rFonts w:ascii="Arial" w:eastAsia="Arial" w:hAnsi="Arial" w:cs="Arial"/>
          <w:color w:val="000000"/>
          <w:lang w:eastAsia="de-AT"/>
        </w:rPr>
        <w:t xml:space="preserve">The </w:t>
      </w:r>
      <w:proofErr w:type="gramStart"/>
      <w:r w:rsidR="00075A24" w:rsidRPr="006A27F2">
        <w:rPr>
          <w:rFonts w:ascii="Arial" w:eastAsia="Arial" w:hAnsi="Arial" w:cs="Arial"/>
          <w:color w:val="000000"/>
          <w:lang w:eastAsia="de-AT"/>
        </w:rPr>
        <w:t>M</w:t>
      </w:r>
      <w:r w:rsidR="00AF5D73" w:rsidRPr="006A27F2">
        <w:rPr>
          <w:rFonts w:ascii="Arial" w:eastAsia="Arial" w:hAnsi="Arial" w:cs="Arial"/>
          <w:color w:val="000000"/>
          <w:lang w:eastAsia="de-AT"/>
        </w:rPr>
        <w:t>aster’s</w:t>
      </w:r>
      <w:proofErr w:type="gramEnd"/>
      <w:r w:rsidR="00AF5D73" w:rsidRPr="006A27F2">
        <w:rPr>
          <w:rFonts w:ascii="Arial" w:eastAsia="Arial" w:hAnsi="Arial" w:cs="Arial"/>
          <w:color w:val="000000"/>
          <w:lang w:eastAsia="de-AT"/>
        </w:rPr>
        <w:t xml:space="preserve"> programme in [Name of </w:t>
      </w:r>
      <w:r w:rsidR="00451A85" w:rsidRPr="006A27F2">
        <w:rPr>
          <w:rFonts w:ascii="Arial" w:eastAsia="Arial" w:hAnsi="Arial" w:cs="Arial"/>
          <w:color w:val="000000"/>
          <w:lang w:eastAsia="de-AT"/>
        </w:rPr>
        <w:t>p</w:t>
      </w:r>
      <w:r w:rsidR="00AF5D73" w:rsidRPr="006A27F2">
        <w:rPr>
          <w:rFonts w:ascii="Arial" w:eastAsia="Arial" w:hAnsi="Arial" w:cs="Arial"/>
          <w:color w:val="000000"/>
          <w:lang w:eastAsia="de-AT"/>
        </w:rPr>
        <w:t xml:space="preserve">rogramme] is concluded with a </w:t>
      </w:r>
      <w:r w:rsidR="009C724D" w:rsidRPr="006A27F2">
        <w:rPr>
          <w:rFonts w:ascii="Arial" w:eastAsia="Arial" w:hAnsi="Arial" w:cs="Arial"/>
          <w:color w:val="000000"/>
          <w:lang w:eastAsia="de-AT"/>
        </w:rPr>
        <w:t>M</w:t>
      </w:r>
      <w:r w:rsidR="00AF5D73" w:rsidRPr="006A27F2">
        <w:rPr>
          <w:rFonts w:ascii="Arial" w:eastAsia="Arial" w:hAnsi="Arial" w:cs="Arial"/>
          <w:color w:val="000000"/>
          <w:lang w:eastAsia="de-AT"/>
        </w:rPr>
        <w:t xml:space="preserve">aster’s examination [before an examining committee] worth [number] ECTS </w:t>
      </w:r>
      <w:r w:rsidR="00BA3F7B" w:rsidRPr="006A27F2">
        <w:rPr>
          <w:rFonts w:ascii="Arial" w:eastAsia="Arial" w:hAnsi="Arial" w:cs="Arial"/>
          <w:color w:val="000000"/>
          <w:lang w:eastAsia="de-AT"/>
        </w:rPr>
        <w:t xml:space="preserve">credit </w:t>
      </w:r>
      <w:r w:rsidR="00AF5D73" w:rsidRPr="006A27F2">
        <w:rPr>
          <w:rFonts w:ascii="Arial" w:eastAsia="Arial" w:hAnsi="Arial" w:cs="Arial"/>
          <w:color w:val="000000"/>
          <w:lang w:eastAsia="de-AT"/>
        </w:rPr>
        <w:t>points.</w:t>
      </w:r>
    </w:p>
    <w:p w14:paraId="19333037" w14:textId="15AAB2F1" w:rsidR="00801668" w:rsidRPr="006A27F2" w:rsidRDefault="00DD5162" w:rsidP="00801668">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(2)</w:t>
      </w:r>
      <w:r w:rsidRPr="006A27F2">
        <w:rPr>
          <w:rFonts w:ascii="Arial" w:eastAsia="Arial" w:hAnsi="Arial" w:cs="Arial"/>
          <w:color w:val="000000"/>
          <w:lang w:eastAsia="de-AT"/>
        </w:rPr>
        <w:tab/>
      </w:r>
      <w:r w:rsidR="00D77FBD" w:rsidRPr="006A27F2">
        <w:rPr>
          <w:rFonts w:ascii="Arial" w:eastAsia="Arial" w:hAnsi="Arial" w:cs="Arial"/>
          <w:color w:val="000000"/>
          <w:lang w:eastAsia="de-AT"/>
        </w:rPr>
        <w:t xml:space="preserve">Taking </w:t>
      </w:r>
      <w:r w:rsidR="00801668" w:rsidRPr="006A27F2">
        <w:rPr>
          <w:rFonts w:ascii="Arial" w:eastAsia="Arial" w:hAnsi="Arial" w:cs="Arial"/>
          <w:color w:val="000000"/>
          <w:lang w:eastAsia="de-AT"/>
        </w:rPr>
        <w:t xml:space="preserve">the </w:t>
      </w:r>
      <w:proofErr w:type="gramStart"/>
      <w:r w:rsidR="009C724D" w:rsidRPr="006A27F2">
        <w:rPr>
          <w:rFonts w:ascii="Arial" w:eastAsia="Arial" w:hAnsi="Arial" w:cs="Arial"/>
          <w:color w:val="000000"/>
          <w:lang w:eastAsia="de-AT"/>
        </w:rPr>
        <w:t>M</w:t>
      </w:r>
      <w:r w:rsidR="00801668" w:rsidRPr="006A27F2">
        <w:rPr>
          <w:rFonts w:ascii="Arial" w:eastAsia="Arial" w:hAnsi="Arial" w:cs="Arial"/>
          <w:color w:val="000000"/>
          <w:lang w:eastAsia="de-AT"/>
        </w:rPr>
        <w:t>aster’s</w:t>
      </w:r>
      <w:proofErr w:type="gramEnd"/>
      <w:r w:rsidR="00801668" w:rsidRPr="006A27F2">
        <w:rPr>
          <w:rFonts w:ascii="Arial" w:eastAsia="Arial" w:hAnsi="Arial" w:cs="Arial"/>
          <w:color w:val="000000"/>
          <w:lang w:eastAsia="de-AT"/>
        </w:rPr>
        <w:t xml:space="preserve"> examination [before an examining committee] </w:t>
      </w:r>
      <w:r w:rsidR="00D77FBD" w:rsidRPr="006A27F2">
        <w:rPr>
          <w:rFonts w:ascii="Arial" w:eastAsia="Arial" w:hAnsi="Arial" w:cs="Arial"/>
          <w:color w:val="000000"/>
          <w:lang w:eastAsia="de-AT"/>
        </w:rPr>
        <w:t xml:space="preserve">requires </w:t>
      </w:r>
      <w:r w:rsidR="00801668" w:rsidRPr="006A27F2">
        <w:rPr>
          <w:rFonts w:ascii="Arial" w:eastAsia="Arial" w:hAnsi="Arial" w:cs="Arial"/>
          <w:color w:val="000000"/>
          <w:lang w:eastAsia="de-AT"/>
        </w:rPr>
        <w:t>proof of successful completion of all prescribed examinations</w:t>
      </w:r>
      <w:r w:rsidR="00075A24" w:rsidRPr="006A27F2">
        <w:rPr>
          <w:rFonts w:ascii="Arial" w:eastAsia="Arial" w:hAnsi="Arial" w:cs="Arial"/>
          <w:color w:val="000000"/>
          <w:lang w:eastAsia="de-AT"/>
        </w:rPr>
        <w:t>,</w:t>
      </w:r>
      <w:r w:rsidR="00801668" w:rsidRPr="006A27F2">
        <w:rPr>
          <w:rFonts w:ascii="Arial" w:eastAsia="Arial" w:hAnsi="Arial" w:cs="Arial"/>
          <w:color w:val="000000"/>
          <w:lang w:eastAsia="de-AT"/>
        </w:rPr>
        <w:t xml:space="preserve"> [the compulsory internship] and positive assessment of the </w:t>
      </w:r>
      <w:r w:rsidR="00075A24" w:rsidRPr="006A27F2">
        <w:rPr>
          <w:rFonts w:ascii="Arial" w:eastAsia="Arial" w:hAnsi="Arial" w:cs="Arial"/>
          <w:color w:val="000000"/>
          <w:lang w:eastAsia="de-AT"/>
        </w:rPr>
        <w:t>M</w:t>
      </w:r>
      <w:r w:rsidR="00801668" w:rsidRPr="006A27F2">
        <w:rPr>
          <w:rFonts w:ascii="Arial" w:eastAsia="Arial" w:hAnsi="Arial" w:cs="Arial"/>
          <w:color w:val="000000"/>
          <w:lang w:eastAsia="de-AT"/>
        </w:rPr>
        <w:t>aster’s thesis.</w:t>
      </w:r>
    </w:p>
    <w:p w14:paraId="49775052" w14:textId="03BCA068"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 xml:space="preserve">(3) </w:t>
      </w:r>
      <w:r w:rsidRPr="006A27F2">
        <w:rPr>
          <w:rFonts w:ascii="Arial" w:eastAsia="Arial" w:hAnsi="Arial" w:cs="Arial"/>
          <w:color w:val="000000"/>
          <w:lang w:eastAsia="de-AT"/>
        </w:rPr>
        <w:tab/>
        <w:t>[</w:t>
      </w:r>
      <w:r w:rsidR="00801668" w:rsidRPr="006A27F2">
        <w:rPr>
          <w:rFonts w:ascii="Arial" w:eastAsia="Arial" w:hAnsi="Arial" w:cs="Arial"/>
          <w:color w:val="000000"/>
          <w:lang w:eastAsia="de-AT"/>
        </w:rPr>
        <w:t xml:space="preserve">One of the following three options must be selected, whereby option A is recommended: </w:t>
      </w:r>
    </w:p>
    <w:p w14:paraId="0151386D" w14:textId="41DE27F8"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jc w:val="both"/>
        <w:rPr>
          <w:rFonts w:ascii="Arial" w:eastAsia="Arial" w:hAnsi="Arial" w:cs="Arial"/>
          <w:color w:val="000000"/>
          <w:lang w:eastAsia="de-AT"/>
        </w:rPr>
      </w:pPr>
      <w:r w:rsidRPr="006A27F2">
        <w:rPr>
          <w:rFonts w:ascii="Arial" w:eastAsia="Arial" w:hAnsi="Arial" w:cs="Arial"/>
          <w:color w:val="000000"/>
          <w:lang w:eastAsia="de-AT"/>
        </w:rPr>
        <w:t xml:space="preserve">A. </w:t>
      </w:r>
      <w:r w:rsidR="007528EA" w:rsidRPr="006A27F2">
        <w:rPr>
          <w:rFonts w:ascii="Arial" w:eastAsia="Arial" w:hAnsi="Arial" w:cs="Arial"/>
          <w:color w:val="000000"/>
          <w:lang w:eastAsia="de-AT"/>
        </w:rPr>
        <w:t xml:space="preserve">The </w:t>
      </w:r>
      <w:r w:rsidR="009C724D" w:rsidRPr="006A27F2">
        <w:rPr>
          <w:rFonts w:ascii="Arial" w:eastAsia="Arial" w:hAnsi="Arial" w:cs="Arial"/>
          <w:color w:val="000000"/>
          <w:lang w:eastAsia="de-AT"/>
        </w:rPr>
        <w:t>M</w:t>
      </w:r>
      <w:r w:rsidR="007528EA" w:rsidRPr="006A27F2">
        <w:rPr>
          <w:rFonts w:ascii="Arial" w:eastAsia="Arial" w:hAnsi="Arial" w:cs="Arial"/>
          <w:color w:val="000000"/>
          <w:lang w:eastAsia="de-AT"/>
        </w:rPr>
        <w:t xml:space="preserve">aster examination before an examining committee consists of: </w:t>
      </w:r>
    </w:p>
    <w:p w14:paraId="23EE70E3" w14:textId="6A3D894C" w:rsidR="00DD5162" w:rsidRPr="006A27F2" w:rsidRDefault="00D644F2" w:rsidP="00DD5162">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Arial" w:eastAsia="Arial" w:hAnsi="Arial" w:cs="Arial"/>
          <w:color w:val="000000"/>
          <w:lang w:eastAsia="de-AT"/>
        </w:rPr>
      </w:pPr>
      <w:r w:rsidRPr="006A27F2">
        <w:rPr>
          <w:rFonts w:ascii="Arial" w:eastAsia="Arial" w:hAnsi="Arial" w:cs="Arial"/>
          <w:color w:val="000000"/>
          <w:lang w:eastAsia="de-AT"/>
        </w:rPr>
        <w:t>a</w:t>
      </w:r>
      <w:r w:rsidR="007528EA" w:rsidRPr="006A27F2">
        <w:rPr>
          <w:rFonts w:ascii="Arial" w:eastAsia="Arial" w:hAnsi="Arial" w:cs="Arial"/>
          <w:color w:val="000000"/>
          <w:lang w:eastAsia="de-AT"/>
        </w:rPr>
        <w:t xml:space="preserve"> presentation of the </w:t>
      </w:r>
      <w:proofErr w:type="gramStart"/>
      <w:r w:rsidR="00B442E5" w:rsidRPr="006A27F2">
        <w:rPr>
          <w:rFonts w:ascii="Arial" w:eastAsia="Arial" w:hAnsi="Arial" w:cs="Arial"/>
          <w:color w:val="000000"/>
          <w:lang w:eastAsia="de-AT"/>
        </w:rPr>
        <w:t>M</w:t>
      </w:r>
      <w:r w:rsidR="007528EA" w:rsidRPr="006A27F2">
        <w:rPr>
          <w:rFonts w:ascii="Arial" w:eastAsia="Arial" w:hAnsi="Arial" w:cs="Arial"/>
          <w:color w:val="000000"/>
          <w:lang w:eastAsia="de-AT"/>
        </w:rPr>
        <w:t>aster’s</w:t>
      </w:r>
      <w:proofErr w:type="gramEnd"/>
      <w:r w:rsidR="007528EA" w:rsidRPr="006A27F2">
        <w:rPr>
          <w:rFonts w:ascii="Arial" w:eastAsia="Arial" w:hAnsi="Arial" w:cs="Arial"/>
          <w:color w:val="000000"/>
          <w:lang w:eastAsia="de-AT"/>
        </w:rPr>
        <w:t xml:space="preserve"> thesis by the person taking the examination [(approx. x minutes)],</w:t>
      </w:r>
    </w:p>
    <w:p w14:paraId="0D6D6C4A" w14:textId="1D644D03" w:rsidR="00DD5162" w:rsidRPr="006A27F2" w:rsidRDefault="001E0AE5" w:rsidP="00DD5162">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Arial" w:eastAsia="Arial" w:hAnsi="Arial" w:cs="Arial"/>
          <w:color w:val="000000"/>
          <w:lang w:eastAsia="de-AT"/>
        </w:rPr>
      </w:pPr>
      <w:r w:rsidRPr="006A27F2">
        <w:rPr>
          <w:rFonts w:ascii="Arial" w:eastAsia="Arial" w:hAnsi="Arial" w:cs="Arial"/>
          <w:color w:val="000000"/>
          <w:lang w:eastAsia="de-AT"/>
        </w:rPr>
        <w:t>q</w:t>
      </w:r>
      <w:r w:rsidR="007528EA" w:rsidRPr="006A27F2">
        <w:rPr>
          <w:rFonts w:ascii="Arial" w:eastAsia="Arial" w:hAnsi="Arial" w:cs="Arial"/>
          <w:color w:val="000000"/>
          <w:lang w:eastAsia="de-AT"/>
        </w:rPr>
        <w:t xml:space="preserve">uestions on the topic of the </w:t>
      </w:r>
      <w:proofErr w:type="gramStart"/>
      <w:r w:rsidR="00B442E5" w:rsidRPr="006A27F2">
        <w:rPr>
          <w:rFonts w:ascii="Arial" w:eastAsia="Arial" w:hAnsi="Arial" w:cs="Arial"/>
          <w:color w:val="000000"/>
          <w:lang w:eastAsia="de-AT"/>
        </w:rPr>
        <w:t>M</w:t>
      </w:r>
      <w:r w:rsidR="007528EA" w:rsidRPr="006A27F2">
        <w:rPr>
          <w:rFonts w:ascii="Arial" w:eastAsia="Arial" w:hAnsi="Arial" w:cs="Arial"/>
          <w:color w:val="000000"/>
          <w:lang w:eastAsia="de-AT"/>
        </w:rPr>
        <w:t>aster’s</w:t>
      </w:r>
      <w:proofErr w:type="gramEnd"/>
      <w:r w:rsidR="007528EA" w:rsidRPr="006A27F2">
        <w:rPr>
          <w:rFonts w:ascii="Arial" w:eastAsia="Arial" w:hAnsi="Arial" w:cs="Arial"/>
          <w:color w:val="000000"/>
          <w:lang w:eastAsia="de-AT"/>
        </w:rPr>
        <w:t xml:space="preserve"> thesis by the members of the examin</w:t>
      </w:r>
      <w:r w:rsidR="00F97E61" w:rsidRPr="006A27F2">
        <w:rPr>
          <w:rFonts w:ascii="Arial" w:eastAsia="Arial" w:hAnsi="Arial" w:cs="Arial"/>
          <w:color w:val="000000"/>
          <w:lang w:eastAsia="de-AT"/>
        </w:rPr>
        <w:t>ing committee</w:t>
      </w:r>
      <w:r w:rsidR="00DD5162" w:rsidRPr="006A27F2">
        <w:rPr>
          <w:rFonts w:ascii="Arial" w:eastAsia="Arial" w:hAnsi="Arial" w:cs="Arial"/>
          <w:color w:val="000000"/>
          <w:lang w:eastAsia="de-AT"/>
        </w:rPr>
        <w:t>,</w:t>
      </w:r>
    </w:p>
    <w:p w14:paraId="39E01E39" w14:textId="1BC2677F" w:rsidR="00DD5162" w:rsidRPr="006A27F2" w:rsidRDefault="00DD5162" w:rsidP="00DD5162">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Arial" w:eastAsia="Arial" w:hAnsi="Arial" w:cs="Arial"/>
          <w:color w:val="000000"/>
          <w:lang w:eastAsia="de-AT"/>
        </w:rPr>
      </w:pPr>
      <w:r w:rsidRPr="006A27F2">
        <w:rPr>
          <w:rFonts w:ascii="Arial" w:eastAsia="Arial" w:hAnsi="Arial" w:cs="Arial"/>
          <w:color w:val="000000"/>
          <w:lang w:eastAsia="de-AT"/>
        </w:rPr>
        <w:t>[</w:t>
      </w:r>
      <w:r w:rsidR="007528EA" w:rsidRPr="006A27F2">
        <w:rPr>
          <w:rFonts w:ascii="Arial" w:eastAsia="Arial" w:hAnsi="Arial" w:cs="Arial"/>
          <w:color w:val="000000"/>
          <w:lang w:eastAsia="de-AT"/>
        </w:rPr>
        <w:t xml:space="preserve">optional: </w:t>
      </w:r>
      <w:r w:rsidR="004C3310" w:rsidRPr="006A27F2">
        <w:rPr>
          <w:rFonts w:ascii="Arial" w:eastAsia="Arial" w:hAnsi="Arial" w:cs="Arial"/>
          <w:color w:val="000000"/>
          <w:lang w:eastAsia="de-AT"/>
        </w:rPr>
        <w:t>q</w:t>
      </w:r>
      <w:r w:rsidR="007528EA" w:rsidRPr="006A27F2">
        <w:rPr>
          <w:rFonts w:ascii="Arial" w:eastAsia="Arial" w:hAnsi="Arial" w:cs="Arial"/>
          <w:color w:val="000000"/>
          <w:lang w:eastAsia="de-AT"/>
        </w:rPr>
        <w:t xml:space="preserve">uestions on a </w:t>
      </w:r>
      <w:r w:rsidR="00504A87" w:rsidRPr="006A27F2">
        <w:rPr>
          <w:rFonts w:ascii="Arial" w:eastAsia="Arial" w:hAnsi="Arial" w:cs="Arial"/>
          <w:color w:val="000000"/>
          <w:lang w:eastAsia="de-AT"/>
        </w:rPr>
        <w:t>separate</w:t>
      </w:r>
      <w:r w:rsidR="007528EA" w:rsidRPr="006A27F2">
        <w:rPr>
          <w:rFonts w:ascii="Arial" w:eastAsia="Arial" w:hAnsi="Arial" w:cs="Arial"/>
          <w:color w:val="000000"/>
          <w:lang w:eastAsia="de-AT"/>
        </w:rPr>
        <w:t xml:space="preserve"> </w:t>
      </w:r>
      <w:r w:rsidR="00D30A94" w:rsidRPr="006A27F2">
        <w:rPr>
          <w:rFonts w:ascii="Arial" w:eastAsia="Arial" w:hAnsi="Arial" w:cs="Arial"/>
          <w:color w:val="000000"/>
          <w:lang w:eastAsia="de-AT"/>
        </w:rPr>
        <w:t>topic</w:t>
      </w:r>
      <w:r w:rsidR="007528EA" w:rsidRPr="006A27F2">
        <w:rPr>
          <w:rFonts w:ascii="Arial" w:eastAsia="Arial" w:hAnsi="Arial" w:cs="Arial"/>
          <w:color w:val="000000"/>
          <w:lang w:eastAsia="de-AT"/>
        </w:rPr>
        <w:t xml:space="preserve"> di</w:t>
      </w:r>
      <w:r w:rsidR="00504A87" w:rsidRPr="006A27F2">
        <w:rPr>
          <w:rFonts w:ascii="Arial" w:eastAsia="Arial" w:hAnsi="Arial" w:cs="Arial"/>
          <w:color w:val="000000"/>
          <w:lang w:eastAsia="de-AT"/>
        </w:rPr>
        <w:t>fferent</w:t>
      </w:r>
      <w:r w:rsidR="007528EA" w:rsidRPr="006A27F2">
        <w:rPr>
          <w:rFonts w:ascii="Arial" w:eastAsia="Arial" w:hAnsi="Arial" w:cs="Arial"/>
          <w:color w:val="000000"/>
          <w:lang w:eastAsia="de-AT"/>
        </w:rPr>
        <w:t xml:space="preserve"> from the topic </w:t>
      </w:r>
      <w:r w:rsidR="00504A87" w:rsidRPr="006A27F2">
        <w:rPr>
          <w:rFonts w:ascii="Arial" w:eastAsia="Arial" w:hAnsi="Arial" w:cs="Arial"/>
          <w:color w:val="000000"/>
          <w:lang w:eastAsia="de-AT"/>
        </w:rPr>
        <w:t>of the</w:t>
      </w:r>
      <w:r w:rsidR="007528EA" w:rsidRPr="006A27F2">
        <w:rPr>
          <w:rFonts w:ascii="Arial" w:eastAsia="Arial" w:hAnsi="Arial" w:cs="Arial"/>
          <w:color w:val="000000"/>
          <w:lang w:eastAsia="de-AT"/>
        </w:rPr>
        <w:t xml:space="preserve"> </w:t>
      </w:r>
      <w:proofErr w:type="gramStart"/>
      <w:r w:rsidR="00D30A94" w:rsidRPr="006A27F2">
        <w:rPr>
          <w:rFonts w:ascii="Arial" w:eastAsia="Arial" w:hAnsi="Arial" w:cs="Arial"/>
          <w:color w:val="000000"/>
          <w:lang w:eastAsia="de-AT"/>
        </w:rPr>
        <w:t>M</w:t>
      </w:r>
      <w:r w:rsidR="007528EA" w:rsidRPr="006A27F2">
        <w:rPr>
          <w:rFonts w:ascii="Arial" w:eastAsia="Arial" w:hAnsi="Arial" w:cs="Arial"/>
          <w:color w:val="000000"/>
          <w:lang w:eastAsia="de-AT"/>
        </w:rPr>
        <w:t>aster’s</w:t>
      </w:r>
      <w:proofErr w:type="gramEnd"/>
      <w:r w:rsidR="007528EA" w:rsidRPr="006A27F2">
        <w:rPr>
          <w:rFonts w:ascii="Arial" w:eastAsia="Arial" w:hAnsi="Arial" w:cs="Arial"/>
          <w:color w:val="000000"/>
          <w:lang w:eastAsia="de-AT"/>
        </w:rPr>
        <w:t xml:space="preserve"> thesis proposed by the candidate from the modules defined in the </w:t>
      </w:r>
      <w:r w:rsidR="00D30A94" w:rsidRPr="006A27F2">
        <w:rPr>
          <w:rFonts w:ascii="Arial" w:eastAsia="Arial" w:hAnsi="Arial" w:cs="Arial"/>
          <w:color w:val="000000"/>
          <w:lang w:eastAsia="de-AT"/>
        </w:rPr>
        <w:t>M</w:t>
      </w:r>
      <w:r w:rsidR="007528EA" w:rsidRPr="006A27F2">
        <w:rPr>
          <w:rFonts w:ascii="Arial" w:eastAsia="Arial" w:hAnsi="Arial" w:cs="Arial"/>
          <w:color w:val="000000"/>
          <w:lang w:eastAsia="de-AT"/>
        </w:rPr>
        <w:t>aster’s programme in accordance with § 8 para. 3</w:t>
      </w:r>
      <w:r w:rsidR="00AD747D">
        <w:rPr>
          <w:rFonts w:ascii="Arial" w:eastAsia="Arial" w:hAnsi="Arial" w:cs="Arial"/>
          <w:color w:val="000000"/>
          <w:lang w:eastAsia="de-AT"/>
        </w:rPr>
        <w:t>,</w:t>
      </w:r>
      <w:r w:rsidRPr="006A27F2">
        <w:rPr>
          <w:rFonts w:ascii="Arial" w:eastAsia="Arial" w:hAnsi="Arial" w:cs="Arial"/>
          <w:color w:val="000000"/>
          <w:lang w:eastAsia="de-AT"/>
        </w:rPr>
        <w:t>]</w:t>
      </w:r>
    </w:p>
    <w:p w14:paraId="65F44FE7" w14:textId="196D0853" w:rsidR="00DD5162" w:rsidRPr="006A27F2" w:rsidRDefault="00DD5162" w:rsidP="00DD5162">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Arial" w:eastAsia="Arial" w:hAnsi="Arial" w:cs="Arial"/>
          <w:color w:val="000000"/>
          <w:lang w:eastAsia="de-AT"/>
        </w:rPr>
      </w:pPr>
      <w:r w:rsidRPr="006A27F2">
        <w:rPr>
          <w:rFonts w:ascii="Arial" w:eastAsia="Arial" w:hAnsi="Arial" w:cs="Arial"/>
          <w:color w:val="000000"/>
          <w:lang w:eastAsia="de-AT"/>
        </w:rPr>
        <w:t>[</w:t>
      </w:r>
      <w:r w:rsidR="00D77FBD" w:rsidRPr="006A27F2">
        <w:rPr>
          <w:rFonts w:ascii="Arial" w:eastAsia="Arial" w:hAnsi="Arial" w:cs="Arial"/>
          <w:color w:val="000000"/>
          <w:lang w:eastAsia="de-AT"/>
        </w:rPr>
        <w:t>d</w:t>
      </w:r>
      <w:r w:rsidR="00504A87" w:rsidRPr="006A27F2">
        <w:rPr>
          <w:rFonts w:ascii="Arial" w:eastAsia="Arial" w:hAnsi="Arial" w:cs="Arial"/>
          <w:color w:val="000000"/>
          <w:lang w:eastAsia="de-AT"/>
        </w:rPr>
        <w:t>eviating regulation in the teacher traini</w:t>
      </w:r>
      <w:r w:rsidR="00D30A94" w:rsidRPr="006A27F2">
        <w:rPr>
          <w:rFonts w:ascii="Arial" w:eastAsia="Arial" w:hAnsi="Arial" w:cs="Arial"/>
          <w:color w:val="000000"/>
          <w:lang w:eastAsia="de-AT"/>
        </w:rPr>
        <w:t xml:space="preserve">ng </w:t>
      </w:r>
      <w:r w:rsidR="00504A87" w:rsidRPr="006A27F2">
        <w:rPr>
          <w:rFonts w:ascii="Arial" w:eastAsia="Arial" w:hAnsi="Arial" w:cs="Arial"/>
          <w:color w:val="000000"/>
          <w:lang w:eastAsia="de-AT"/>
        </w:rPr>
        <w:t>progra</w:t>
      </w:r>
      <w:r w:rsidR="00D30A94" w:rsidRPr="006A27F2">
        <w:rPr>
          <w:rFonts w:ascii="Arial" w:eastAsia="Arial" w:hAnsi="Arial" w:cs="Arial"/>
          <w:color w:val="000000"/>
          <w:lang w:eastAsia="de-AT"/>
        </w:rPr>
        <w:t>m</w:t>
      </w:r>
      <w:r w:rsidR="00504A87" w:rsidRPr="006A27F2">
        <w:rPr>
          <w:rFonts w:ascii="Arial" w:eastAsia="Arial" w:hAnsi="Arial" w:cs="Arial"/>
          <w:color w:val="000000"/>
          <w:lang w:eastAsia="de-AT"/>
        </w:rPr>
        <w:t xml:space="preserve">me to </w:t>
      </w:r>
      <w:r w:rsidR="00CC69E7" w:rsidRPr="006A27F2">
        <w:rPr>
          <w:rFonts w:ascii="Arial" w:eastAsia="Arial" w:hAnsi="Arial" w:cs="Arial"/>
          <w:color w:val="000000"/>
          <w:lang w:eastAsia="de-AT"/>
        </w:rPr>
        <w:t xml:space="preserve">ensure consideration of </w:t>
      </w:r>
      <w:r w:rsidR="00504A87" w:rsidRPr="006A27F2">
        <w:rPr>
          <w:rFonts w:ascii="Arial" w:eastAsia="Arial" w:hAnsi="Arial" w:cs="Arial"/>
          <w:color w:val="000000"/>
          <w:lang w:eastAsia="de-AT"/>
        </w:rPr>
        <w:t>educational science</w:t>
      </w:r>
      <w:r w:rsidR="00CC69E7" w:rsidRPr="006A27F2">
        <w:rPr>
          <w:rFonts w:ascii="Arial" w:eastAsia="Arial" w:hAnsi="Arial" w:cs="Arial"/>
          <w:color w:val="000000"/>
          <w:lang w:eastAsia="de-AT"/>
        </w:rPr>
        <w:t>s</w:t>
      </w:r>
      <w:r w:rsidR="00504A87" w:rsidRPr="006A27F2">
        <w:rPr>
          <w:rFonts w:ascii="Arial" w:eastAsia="Arial" w:hAnsi="Arial" w:cs="Arial"/>
          <w:color w:val="000000"/>
          <w:lang w:eastAsia="de-AT"/>
        </w:rPr>
        <w:t xml:space="preserve"> and the teaching subject or specialisation</w:t>
      </w:r>
      <w:r w:rsidR="00CC69E7" w:rsidRPr="006A27F2">
        <w:rPr>
          <w:rFonts w:ascii="Arial" w:eastAsia="Arial" w:hAnsi="Arial" w:cs="Arial"/>
          <w:color w:val="000000"/>
          <w:lang w:eastAsia="de-AT"/>
        </w:rPr>
        <w:t xml:space="preserve"> that was not chosen as </w:t>
      </w:r>
      <w:r w:rsidR="00504A87" w:rsidRPr="006A27F2">
        <w:rPr>
          <w:rFonts w:ascii="Arial" w:eastAsia="Arial" w:hAnsi="Arial" w:cs="Arial"/>
          <w:color w:val="000000"/>
          <w:lang w:eastAsia="de-AT"/>
        </w:rPr>
        <w:t xml:space="preserve">the </w:t>
      </w:r>
      <w:r w:rsidR="00CC69E7" w:rsidRPr="006A27F2">
        <w:rPr>
          <w:rFonts w:ascii="Arial" w:eastAsia="Arial" w:hAnsi="Arial" w:cs="Arial"/>
          <w:color w:val="000000"/>
          <w:lang w:eastAsia="de-AT"/>
        </w:rPr>
        <w:t>thematic focus</w:t>
      </w:r>
      <w:r w:rsidR="00504A87" w:rsidRPr="006A27F2">
        <w:rPr>
          <w:rFonts w:ascii="Arial" w:eastAsia="Arial" w:hAnsi="Arial" w:cs="Arial"/>
          <w:color w:val="000000"/>
          <w:lang w:eastAsia="de-AT"/>
        </w:rPr>
        <w:t xml:space="preserve"> </w:t>
      </w:r>
      <w:r w:rsidR="00D21E63" w:rsidRPr="006A27F2">
        <w:rPr>
          <w:rFonts w:ascii="Arial" w:eastAsia="Arial" w:hAnsi="Arial" w:cs="Arial"/>
          <w:color w:val="000000"/>
          <w:lang w:eastAsia="de-AT"/>
        </w:rPr>
        <w:t>of the</w:t>
      </w:r>
      <w:r w:rsidR="00504A87" w:rsidRPr="006A27F2">
        <w:rPr>
          <w:rFonts w:ascii="Arial" w:eastAsia="Arial" w:hAnsi="Arial" w:cs="Arial"/>
          <w:color w:val="000000"/>
          <w:lang w:eastAsia="de-AT"/>
        </w:rPr>
        <w:t xml:space="preserve"> </w:t>
      </w:r>
      <w:proofErr w:type="gramStart"/>
      <w:r w:rsidR="009C724D" w:rsidRPr="006A27F2">
        <w:rPr>
          <w:rFonts w:ascii="Arial" w:eastAsia="Arial" w:hAnsi="Arial" w:cs="Arial"/>
          <w:color w:val="000000"/>
          <w:lang w:eastAsia="de-AT"/>
        </w:rPr>
        <w:t>M</w:t>
      </w:r>
      <w:r w:rsidR="00504A87" w:rsidRPr="006A27F2">
        <w:rPr>
          <w:rFonts w:ascii="Arial" w:eastAsia="Arial" w:hAnsi="Arial" w:cs="Arial"/>
          <w:color w:val="000000"/>
          <w:lang w:eastAsia="de-AT"/>
        </w:rPr>
        <w:t>aster’s</w:t>
      </w:r>
      <w:proofErr w:type="gramEnd"/>
      <w:r w:rsidR="00504A87" w:rsidRPr="006A27F2">
        <w:rPr>
          <w:rFonts w:ascii="Arial" w:eastAsia="Arial" w:hAnsi="Arial" w:cs="Arial"/>
          <w:color w:val="000000"/>
          <w:lang w:eastAsia="de-AT"/>
        </w:rPr>
        <w:t xml:space="preserve"> thesis.</w:t>
      </w:r>
      <w:r w:rsidRPr="006A27F2">
        <w:rPr>
          <w:rFonts w:ascii="Arial" w:eastAsia="Arial" w:hAnsi="Arial" w:cs="Arial"/>
          <w:color w:val="000000"/>
          <w:lang w:eastAsia="de-AT"/>
        </w:rPr>
        <w:t>]</w:t>
      </w:r>
    </w:p>
    <w:p w14:paraId="68AA3552" w14:textId="4AD6AA32"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jc w:val="both"/>
        <w:rPr>
          <w:rFonts w:ascii="Arial" w:eastAsia="Arial" w:hAnsi="Arial" w:cs="Arial"/>
          <w:color w:val="000000"/>
          <w:lang w:eastAsia="de-AT"/>
        </w:rPr>
      </w:pPr>
      <w:r w:rsidRPr="006A27F2">
        <w:rPr>
          <w:rFonts w:ascii="Arial" w:eastAsia="Arial" w:hAnsi="Arial" w:cs="Arial"/>
          <w:color w:val="000000"/>
          <w:lang w:eastAsia="de-AT"/>
        </w:rPr>
        <w:t xml:space="preserve">B: </w:t>
      </w:r>
      <w:r w:rsidR="008F302D" w:rsidRPr="006A27F2">
        <w:rPr>
          <w:rFonts w:ascii="Arial" w:eastAsia="Arial" w:hAnsi="Arial" w:cs="Arial"/>
          <w:color w:val="000000"/>
          <w:lang w:eastAsia="de-AT"/>
        </w:rPr>
        <w:t xml:space="preserve">The </w:t>
      </w:r>
      <w:proofErr w:type="gramStart"/>
      <w:r w:rsidR="00D21E63" w:rsidRPr="006A27F2">
        <w:rPr>
          <w:rFonts w:ascii="Arial" w:eastAsia="Arial" w:hAnsi="Arial" w:cs="Arial"/>
          <w:color w:val="000000"/>
          <w:lang w:eastAsia="de-AT"/>
        </w:rPr>
        <w:t>M</w:t>
      </w:r>
      <w:r w:rsidR="008F302D" w:rsidRPr="006A27F2">
        <w:rPr>
          <w:rFonts w:ascii="Arial" w:eastAsia="Arial" w:hAnsi="Arial" w:cs="Arial"/>
          <w:color w:val="000000"/>
          <w:lang w:eastAsia="de-AT"/>
        </w:rPr>
        <w:t>aster’s</w:t>
      </w:r>
      <w:proofErr w:type="gramEnd"/>
      <w:r w:rsidR="008F302D" w:rsidRPr="006A27F2">
        <w:rPr>
          <w:rFonts w:ascii="Arial" w:eastAsia="Arial" w:hAnsi="Arial" w:cs="Arial"/>
          <w:color w:val="000000"/>
          <w:lang w:eastAsia="de-AT"/>
        </w:rPr>
        <w:t xml:space="preserve"> examination consists of one of the modules included in this curriculum [or must be selected from one of the following modules: List of modules].</w:t>
      </w:r>
    </w:p>
    <w:p w14:paraId="64CC73E9" w14:textId="55D9BE96"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jc w:val="both"/>
        <w:rPr>
          <w:rFonts w:ascii="Arial" w:eastAsia="Arial" w:hAnsi="Arial" w:cs="Arial"/>
          <w:color w:val="000000"/>
          <w:lang w:eastAsia="de-AT"/>
        </w:rPr>
      </w:pPr>
      <w:r w:rsidRPr="006A27F2">
        <w:rPr>
          <w:rFonts w:ascii="Arial" w:eastAsia="Arial" w:hAnsi="Arial" w:cs="Arial"/>
          <w:color w:val="000000"/>
          <w:lang w:eastAsia="de-AT"/>
        </w:rPr>
        <w:t xml:space="preserve">C. </w:t>
      </w:r>
      <w:r w:rsidR="007145F4" w:rsidRPr="006A27F2">
        <w:rPr>
          <w:rFonts w:ascii="Arial" w:eastAsia="Arial" w:hAnsi="Arial" w:cs="Arial"/>
          <w:color w:val="000000"/>
          <w:lang w:eastAsia="de-AT"/>
        </w:rPr>
        <w:t xml:space="preserve">The </w:t>
      </w:r>
      <w:r w:rsidR="00D21E63" w:rsidRPr="006A27F2">
        <w:rPr>
          <w:rFonts w:ascii="Arial" w:eastAsia="Arial" w:hAnsi="Arial" w:cs="Arial"/>
          <w:color w:val="000000"/>
          <w:lang w:eastAsia="de-AT"/>
        </w:rPr>
        <w:t>M</w:t>
      </w:r>
      <w:r w:rsidR="007145F4" w:rsidRPr="006A27F2">
        <w:rPr>
          <w:rFonts w:ascii="Arial" w:eastAsia="Arial" w:hAnsi="Arial" w:cs="Arial"/>
          <w:color w:val="000000"/>
          <w:lang w:eastAsia="de-AT"/>
        </w:rPr>
        <w:t xml:space="preserve">aster’s examination before an examining committee consists of [number] examinations on topics </w:t>
      </w:r>
      <w:r w:rsidR="00D21E63" w:rsidRPr="006A27F2">
        <w:rPr>
          <w:rFonts w:ascii="Arial" w:eastAsia="Arial" w:hAnsi="Arial" w:cs="Arial"/>
          <w:color w:val="000000"/>
          <w:lang w:eastAsia="de-AT"/>
        </w:rPr>
        <w:t>suggested</w:t>
      </w:r>
      <w:r w:rsidR="007145F4" w:rsidRPr="006A27F2">
        <w:rPr>
          <w:rFonts w:ascii="Arial" w:eastAsia="Arial" w:hAnsi="Arial" w:cs="Arial"/>
          <w:color w:val="000000"/>
          <w:lang w:eastAsia="de-AT"/>
        </w:rPr>
        <w:t xml:space="preserve"> by the candidate from the modules of the curriculum.</w:t>
      </w:r>
      <w:r w:rsidRPr="006A27F2">
        <w:rPr>
          <w:rFonts w:ascii="Arial" w:eastAsia="Arial" w:hAnsi="Arial" w:cs="Arial"/>
          <w:color w:val="000000"/>
          <w:lang w:eastAsia="de-AT"/>
        </w:rPr>
        <w:t>]</w:t>
      </w:r>
    </w:p>
    <w:p w14:paraId="1287ABC8" w14:textId="082D2550" w:rsidR="00DD5162" w:rsidRPr="006A27F2" w:rsidRDefault="00DD5162" w:rsidP="00CE0CE1">
      <w:pPr>
        <w:pStyle w:val="berschrift1"/>
      </w:pPr>
      <w:bookmarkStart w:id="118" w:name="_Toc187307899"/>
      <w:bookmarkStart w:id="119" w:name="_Toc136010972"/>
      <w:bookmarkStart w:id="120" w:name="_Toc136011201"/>
      <w:bookmarkStart w:id="121" w:name="_Toc136011875"/>
      <w:bookmarkStart w:id="122" w:name="_Toc137465321"/>
      <w:bookmarkStart w:id="123" w:name="_Toc137465769"/>
      <w:bookmarkStart w:id="124" w:name="_Toc151982101"/>
      <w:r w:rsidRPr="006A27F2">
        <w:t>§ 15</w:t>
      </w:r>
      <w:r w:rsidRPr="006A27F2">
        <w:tab/>
      </w:r>
      <w:r w:rsidR="007D1536" w:rsidRPr="006A27F2">
        <w:t>Effective date</w:t>
      </w:r>
      <w:bookmarkEnd w:id="118"/>
      <w:r w:rsidR="007D1536" w:rsidRPr="006A27F2">
        <w:t xml:space="preserve"> </w:t>
      </w:r>
      <w:bookmarkEnd w:id="119"/>
      <w:bookmarkEnd w:id="120"/>
      <w:bookmarkEnd w:id="121"/>
      <w:bookmarkEnd w:id="122"/>
      <w:bookmarkEnd w:id="123"/>
      <w:bookmarkEnd w:id="124"/>
    </w:p>
    <w:p w14:paraId="79D5CDFA" w14:textId="390D28EC" w:rsidR="00DD5162" w:rsidRPr="006A27F2" w:rsidRDefault="007D1536" w:rsidP="00DD5162">
      <w:pPr>
        <w:spacing w:before="120" w:after="120" w:line="264" w:lineRule="auto"/>
        <w:jc w:val="both"/>
        <w:rPr>
          <w:rFonts w:ascii="Arial" w:eastAsia="Arial" w:hAnsi="Arial" w:cs="Arial"/>
          <w:lang w:eastAsia="de-AT"/>
        </w:rPr>
      </w:pPr>
      <w:r w:rsidRPr="006A27F2">
        <w:rPr>
          <w:rFonts w:ascii="Arial" w:eastAsia="Arial" w:hAnsi="Arial" w:cs="Arial"/>
          <w:lang w:eastAsia="de-AT"/>
        </w:rPr>
        <w:t xml:space="preserve">The curriculum will become effective on </w:t>
      </w:r>
      <w:r w:rsidR="00872251" w:rsidRPr="006A27F2">
        <w:rPr>
          <w:rFonts w:ascii="Arial" w:eastAsia="Arial" w:hAnsi="Arial" w:cs="Arial"/>
          <w:lang w:eastAsia="de-AT"/>
        </w:rPr>
        <w:t xml:space="preserve">1 </w:t>
      </w:r>
      <w:r w:rsidRPr="006A27F2">
        <w:rPr>
          <w:rFonts w:ascii="Arial" w:eastAsia="Arial" w:hAnsi="Arial" w:cs="Arial"/>
          <w:lang w:eastAsia="de-AT"/>
        </w:rPr>
        <w:t>October [year]</w:t>
      </w:r>
      <w:r w:rsidR="00DD5162" w:rsidRPr="006A27F2">
        <w:rPr>
          <w:rFonts w:ascii="Arial" w:eastAsia="Arial" w:hAnsi="Arial" w:cs="Arial"/>
          <w:lang w:eastAsia="de-AT"/>
        </w:rPr>
        <w:t>.</w:t>
      </w:r>
    </w:p>
    <w:p w14:paraId="1A4BE41D" w14:textId="690D37BF" w:rsidR="00DD5162" w:rsidRPr="006A27F2" w:rsidRDefault="00DD5162" w:rsidP="00CE0CE1">
      <w:pPr>
        <w:pStyle w:val="berschrift1"/>
      </w:pPr>
      <w:bookmarkStart w:id="125" w:name="_Toc187307900"/>
      <w:bookmarkStart w:id="126" w:name="_Toc136010973"/>
      <w:bookmarkStart w:id="127" w:name="_Toc136011202"/>
      <w:bookmarkStart w:id="128" w:name="_Toc136011876"/>
      <w:bookmarkStart w:id="129" w:name="_Toc137465322"/>
      <w:bookmarkStart w:id="130" w:name="_Toc137465770"/>
      <w:bookmarkStart w:id="131" w:name="_Toc151982102"/>
      <w:r w:rsidRPr="006A27F2">
        <w:t>§ 16</w:t>
      </w:r>
      <w:r w:rsidR="009C7AB1" w:rsidRPr="006A27F2">
        <w:tab/>
      </w:r>
      <w:r w:rsidR="006F555C" w:rsidRPr="006A27F2">
        <w:t>Transitional provisions</w:t>
      </w:r>
      <w:bookmarkEnd w:id="125"/>
      <w:r w:rsidR="006F555C" w:rsidRPr="006A27F2">
        <w:t xml:space="preserve"> </w:t>
      </w:r>
      <w:bookmarkEnd w:id="126"/>
      <w:bookmarkEnd w:id="127"/>
      <w:bookmarkEnd w:id="128"/>
      <w:bookmarkEnd w:id="129"/>
      <w:bookmarkEnd w:id="130"/>
      <w:bookmarkEnd w:id="131"/>
    </w:p>
    <w:p w14:paraId="1149D88B" w14:textId="0162656B" w:rsidR="00ED6712" w:rsidRPr="006A27F2" w:rsidRDefault="00DD5162" w:rsidP="00ED671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(1)</w:t>
      </w:r>
      <w:r w:rsidRPr="006A27F2">
        <w:rPr>
          <w:rFonts w:ascii="Arial" w:eastAsia="Arial" w:hAnsi="Arial" w:cs="Arial"/>
          <w:color w:val="000000"/>
          <w:lang w:eastAsia="de-AT"/>
        </w:rPr>
        <w:tab/>
      </w:r>
      <w:r w:rsidR="00ED6712" w:rsidRPr="006A27F2">
        <w:rPr>
          <w:rFonts w:ascii="Arial" w:eastAsia="Arial" w:hAnsi="Arial" w:cs="Arial"/>
          <w:color w:val="000000"/>
          <w:lang w:eastAsia="de-AT"/>
        </w:rPr>
        <w:t>Stud</w:t>
      </w:r>
      <w:r w:rsidR="00930F66" w:rsidRPr="006A27F2">
        <w:rPr>
          <w:rFonts w:ascii="Arial" w:eastAsia="Arial" w:hAnsi="Arial" w:cs="Arial"/>
          <w:color w:val="000000"/>
          <w:lang w:eastAsia="de-AT"/>
        </w:rPr>
        <w:t xml:space="preserve">ents who are registered for the </w:t>
      </w:r>
      <w:proofErr w:type="gramStart"/>
      <w:r w:rsidR="00930F66" w:rsidRPr="006A27F2">
        <w:rPr>
          <w:rFonts w:ascii="Arial" w:eastAsia="Arial" w:hAnsi="Arial" w:cs="Arial"/>
          <w:color w:val="000000"/>
          <w:lang w:eastAsia="de-AT"/>
        </w:rPr>
        <w:t>Master’s</w:t>
      </w:r>
      <w:proofErr w:type="gramEnd"/>
      <w:r w:rsidR="00930F66" w:rsidRPr="006A27F2">
        <w:rPr>
          <w:rFonts w:ascii="Arial" w:eastAsia="Arial" w:hAnsi="Arial" w:cs="Arial"/>
          <w:color w:val="000000"/>
          <w:lang w:eastAsia="de-AT"/>
        </w:rPr>
        <w:t xml:space="preserve"> degree programme [</w:t>
      </w:r>
      <w:r w:rsidR="001F6E22" w:rsidRPr="006A27F2">
        <w:rPr>
          <w:rFonts w:ascii="Arial" w:eastAsia="Arial" w:hAnsi="Arial" w:cs="Arial"/>
          <w:color w:val="000000"/>
          <w:lang w:eastAsia="de-AT"/>
        </w:rPr>
        <w:t>N</w:t>
      </w:r>
      <w:r w:rsidR="00930F66" w:rsidRPr="006A27F2">
        <w:rPr>
          <w:rFonts w:ascii="Arial" w:eastAsia="Arial" w:hAnsi="Arial" w:cs="Arial"/>
          <w:color w:val="000000"/>
          <w:lang w:eastAsia="de-AT"/>
        </w:rPr>
        <w:t xml:space="preserve">ame of programme] </w:t>
      </w:r>
      <w:r w:rsidR="007E6A0E" w:rsidRPr="006A27F2">
        <w:rPr>
          <w:rFonts w:ascii="Arial" w:eastAsia="Arial" w:hAnsi="Arial" w:cs="Arial"/>
          <w:color w:val="000000"/>
          <w:lang w:eastAsia="de-AT"/>
        </w:rPr>
        <w:t>at the Paris</w:t>
      </w:r>
      <w:r w:rsidR="00A75537">
        <w:rPr>
          <w:rFonts w:ascii="Arial" w:eastAsia="Arial" w:hAnsi="Arial" w:cs="Arial"/>
          <w:color w:val="000000"/>
          <w:lang w:eastAsia="de-AT"/>
        </w:rPr>
        <w:t>-</w:t>
      </w:r>
      <w:proofErr w:type="spellStart"/>
      <w:r w:rsidR="007E6A0E" w:rsidRPr="006A27F2">
        <w:rPr>
          <w:rFonts w:ascii="Arial" w:eastAsia="Arial" w:hAnsi="Arial" w:cs="Arial"/>
          <w:color w:val="000000"/>
          <w:lang w:eastAsia="de-AT"/>
        </w:rPr>
        <w:t>Lodron</w:t>
      </w:r>
      <w:proofErr w:type="spellEnd"/>
      <w:r w:rsidR="00A75537">
        <w:rPr>
          <w:rFonts w:ascii="Arial" w:eastAsia="Arial" w:hAnsi="Arial" w:cs="Arial"/>
          <w:color w:val="000000"/>
          <w:lang w:eastAsia="de-AT"/>
        </w:rPr>
        <w:t>-</w:t>
      </w:r>
      <w:r w:rsidR="007E6A0E" w:rsidRPr="006A27F2">
        <w:rPr>
          <w:rFonts w:ascii="Arial" w:eastAsia="Arial" w:hAnsi="Arial" w:cs="Arial"/>
          <w:color w:val="000000"/>
          <w:lang w:eastAsia="de-AT"/>
        </w:rPr>
        <w:t xml:space="preserve">University of Salzburg (version [year], bulletin – special number </w:t>
      </w:r>
      <w:r w:rsidR="00ED6712" w:rsidRPr="006A27F2">
        <w:rPr>
          <w:rFonts w:ascii="Arial" w:eastAsia="Arial" w:hAnsi="Arial" w:cs="Arial"/>
          <w:color w:val="000000"/>
          <w:lang w:eastAsia="de-AT"/>
        </w:rPr>
        <w:t>[</w:t>
      </w:r>
      <w:r w:rsidR="007E6A0E" w:rsidRPr="006A27F2">
        <w:rPr>
          <w:rFonts w:ascii="Arial" w:eastAsia="Arial" w:hAnsi="Arial" w:cs="Arial"/>
          <w:color w:val="000000"/>
          <w:lang w:eastAsia="de-AT"/>
        </w:rPr>
        <w:t>number and date</w:t>
      </w:r>
      <w:r w:rsidR="00ED6712" w:rsidRPr="006A27F2">
        <w:rPr>
          <w:rFonts w:ascii="Arial" w:eastAsia="Arial" w:hAnsi="Arial" w:cs="Arial"/>
          <w:color w:val="000000"/>
          <w:lang w:eastAsia="de-AT"/>
        </w:rPr>
        <w:t xml:space="preserve">]) </w:t>
      </w:r>
      <w:r w:rsidR="007E6A0E" w:rsidRPr="006A27F2">
        <w:rPr>
          <w:rFonts w:ascii="Arial" w:eastAsia="Arial" w:hAnsi="Arial" w:cs="Arial"/>
          <w:color w:val="000000"/>
          <w:lang w:eastAsia="de-AT"/>
        </w:rPr>
        <w:t xml:space="preserve">at the time this curriculum </w:t>
      </w:r>
      <w:r w:rsidR="00DC015F" w:rsidRPr="006A27F2">
        <w:rPr>
          <w:rFonts w:ascii="Arial" w:eastAsia="Arial" w:hAnsi="Arial" w:cs="Arial"/>
          <w:color w:val="000000"/>
          <w:lang w:eastAsia="de-AT"/>
        </w:rPr>
        <w:t xml:space="preserve">becomes effective </w:t>
      </w:r>
      <w:r w:rsidR="007E6A0E" w:rsidRPr="006A27F2">
        <w:rPr>
          <w:rFonts w:ascii="Arial" w:eastAsia="Arial" w:hAnsi="Arial" w:cs="Arial"/>
          <w:color w:val="000000"/>
          <w:lang w:eastAsia="de-AT"/>
        </w:rPr>
        <w:t xml:space="preserve">are entitled to complete their studies at the latest by </w:t>
      </w:r>
      <w:r w:rsidR="00872251" w:rsidRPr="006A27F2">
        <w:rPr>
          <w:rFonts w:ascii="Arial" w:eastAsia="Arial" w:hAnsi="Arial" w:cs="Arial"/>
          <w:color w:val="000000"/>
          <w:lang w:eastAsia="de-AT"/>
        </w:rPr>
        <w:t xml:space="preserve">30 </w:t>
      </w:r>
      <w:r w:rsidR="007E6A0E" w:rsidRPr="006A27F2">
        <w:rPr>
          <w:rFonts w:ascii="Arial" w:eastAsia="Arial" w:hAnsi="Arial" w:cs="Arial"/>
          <w:color w:val="000000"/>
          <w:lang w:eastAsia="de-AT"/>
        </w:rPr>
        <w:t xml:space="preserve">September </w:t>
      </w:r>
      <w:r w:rsidR="00ED6712" w:rsidRPr="006A27F2">
        <w:rPr>
          <w:rFonts w:ascii="Arial" w:eastAsia="Arial" w:hAnsi="Arial" w:cs="Arial"/>
          <w:color w:val="000000"/>
          <w:lang w:eastAsia="de-AT"/>
        </w:rPr>
        <w:t>[</w:t>
      </w:r>
      <w:r w:rsidR="007E6A0E" w:rsidRPr="006A27F2">
        <w:rPr>
          <w:rFonts w:ascii="Arial" w:eastAsia="Arial" w:hAnsi="Arial" w:cs="Arial"/>
          <w:color w:val="000000"/>
          <w:lang w:eastAsia="de-AT"/>
        </w:rPr>
        <w:t>year</w:t>
      </w:r>
      <w:r w:rsidR="00ED6712" w:rsidRPr="006A27F2">
        <w:rPr>
          <w:rFonts w:ascii="Arial" w:eastAsia="Arial" w:hAnsi="Arial" w:cs="Arial"/>
          <w:color w:val="000000"/>
          <w:lang w:eastAsia="de-AT"/>
        </w:rPr>
        <w:t xml:space="preserve">] </w:t>
      </w:r>
      <w:r w:rsidR="007E6A0E" w:rsidRPr="006A27F2">
        <w:rPr>
          <w:rFonts w:ascii="Arial" w:eastAsia="Arial" w:hAnsi="Arial" w:cs="Arial"/>
          <w:color w:val="000000"/>
          <w:lang w:eastAsia="de-AT"/>
        </w:rPr>
        <w:t>in accordance with these study regulations</w:t>
      </w:r>
      <w:r w:rsidR="00ED6712" w:rsidRPr="006A27F2">
        <w:rPr>
          <w:rFonts w:ascii="Arial" w:eastAsia="Arial" w:hAnsi="Arial" w:cs="Arial"/>
          <w:color w:val="000000"/>
          <w:lang w:eastAsia="de-AT"/>
        </w:rPr>
        <w:t>.</w:t>
      </w:r>
    </w:p>
    <w:p w14:paraId="3A71EE48" w14:textId="41BAE07C" w:rsidR="00BE0A43"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lastRenderedPageBreak/>
        <w:tab/>
      </w:r>
      <w:r w:rsidR="00BE0A43" w:rsidRPr="006A27F2">
        <w:rPr>
          <w:rFonts w:ascii="Arial" w:eastAsia="Arial" w:hAnsi="Arial" w:cs="Arial"/>
          <w:color w:val="000000"/>
          <w:lang w:eastAsia="de-AT"/>
        </w:rPr>
        <w:t xml:space="preserve">[If no </w:t>
      </w:r>
      <w:r w:rsidR="00391672" w:rsidRPr="006A27F2">
        <w:rPr>
          <w:rFonts w:ascii="Arial" w:eastAsia="Arial" w:hAnsi="Arial" w:cs="Arial"/>
          <w:color w:val="000000"/>
          <w:lang w:eastAsia="de-AT"/>
        </w:rPr>
        <w:t>specific</w:t>
      </w:r>
      <w:r w:rsidR="00BE0A43" w:rsidRPr="006A27F2">
        <w:rPr>
          <w:rFonts w:ascii="Arial" w:eastAsia="Arial" w:hAnsi="Arial" w:cs="Arial"/>
          <w:color w:val="000000"/>
          <w:lang w:eastAsia="de-AT"/>
        </w:rPr>
        <w:t xml:space="preserve"> provisions are stated here, amendments pursuant to § 8 (2) of the Statutes of the University of Salzburg (part of study law) </w:t>
      </w:r>
      <w:r w:rsidR="005E6D06" w:rsidRPr="006A27F2">
        <w:rPr>
          <w:rFonts w:ascii="Arial" w:eastAsia="Arial" w:hAnsi="Arial" w:cs="Arial"/>
          <w:color w:val="000000"/>
          <w:lang w:eastAsia="de-AT"/>
        </w:rPr>
        <w:t>shall apply to all students from the date of entry into force.</w:t>
      </w:r>
      <w:r w:rsidR="00BE0A43" w:rsidRPr="006A27F2">
        <w:rPr>
          <w:rFonts w:ascii="Arial" w:eastAsia="Arial" w:hAnsi="Arial" w:cs="Arial"/>
          <w:color w:val="000000"/>
          <w:lang w:eastAsia="de-AT"/>
        </w:rPr>
        <w:t xml:space="preserve">] </w:t>
      </w:r>
    </w:p>
    <w:p w14:paraId="3DB9CBA1" w14:textId="17651F69" w:rsidR="00DD5162" w:rsidRPr="006A27F2" w:rsidRDefault="00DD5162" w:rsidP="00DD5162">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567" w:hanging="567"/>
        <w:jc w:val="both"/>
        <w:rPr>
          <w:rFonts w:ascii="Arial" w:eastAsia="Arial" w:hAnsi="Arial" w:cs="Arial"/>
          <w:color w:val="000000"/>
          <w:lang w:eastAsia="de-AT"/>
        </w:rPr>
      </w:pPr>
      <w:r w:rsidRPr="006A27F2">
        <w:rPr>
          <w:rFonts w:ascii="Arial" w:eastAsia="Arial" w:hAnsi="Arial" w:cs="Arial"/>
          <w:color w:val="000000"/>
          <w:lang w:eastAsia="de-AT"/>
        </w:rPr>
        <w:t>(2)</w:t>
      </w:r>
      <w:r w:rsidRPr="006A27F2">
        <w:rPr>
          <w:rFonts w:ascii="Arial" w:eastAsia="Arial" w:hAnsi="Arial" w:cs="Arial"/>
          <w:color w:val="000000"/>
          <w:lang w:eastAsia="de-AT"/>
        </w:rPr>
        <w:tab/>
      </w:r>
      <w:r w:rsidR="005E6D06" w:rsidRPr="006A27F2">
        <w:rPr>
          <w:rFonts w:ascii="Arial" w:eastAsia="Arial" w:hAnsi="Arial" w:cs="Arial"/>
          <w:color w:val="000000"/>
          <w:lang w:eastAsia="de-AT"/>
        </w:rPr>
        <w:t xml:space="preserve">Students are entitled to voluntarily enrol in this </w:t>
      </w:r>
      <w:proofErr w:type="gramStart"/>
      <w:r w:rsidR="005E6D06" w:rsidRPr="006A27F2">
        <w:rPr>
          <w:rFonts w:ascii="Arial" w:eastAsia="Arial" w:hAnsi="Arial" w:cs="Arial"/>
          <w:color w:val="000000"/>
          <w:lang w:eastAsia="de-AT"/>
        </w:rPr>
        <w:t>Master’s</w:t>
      </w:r>
      <w:proofErr w:type="gramEnd"/>
      <w:r w:rsidR="005E6D06" w:rsidRPr="006A27F2">
        <w:rPr>
          <w:rFonts w:ascii="Arial" w:eastAsia="Arial" w:hAnsi="Arial" w:cs="Arial"/>
          <w:color w:val="000000"/>
          <w:lang w:eastAsia="de-AT"/>
        </w:rPr>
        <w:t xml:space="preserve"> degree programme at any time within the admission period. A written irrevocable declaration to this effect must be sent to the </w:t>
      </w:r>
      <w:r w:rsidR="00C83C84" w:rsidRPr="006A27F2">
        <w:rPr>
          <w:rFonts w:ascii="Arial" w:eastAsia="Arial" w:hAnsi="Arial" w:cs="Arial"/>
          <w:color w:val="000000"/>
          <w:lang w:eastAsia="de-AT"/>
        </w:rPr>
        <w:t>Admissions Office</w:t>
      </w:r>
      <w:r w:rsidR="00835AAE" w:rsidRPr="006A27F2">
        <w:rPr>
          <w:rFonts w:ascii="Arial" w:eastAsia="Arial" w:hAnsi="Arial" w:cs="Arial"/>
          <w:color w:val="000000"/>
          <w:lang w:eastAsia="de-AT"/>
        </w:rPr>
        <w:t>.</w:t>
      </w:r>
    </w:p>
    <w:p w14:paraId="1BC5A9AB" w14:textId="7927A9D6" w:rsidR="00DD5162" w:rsidRPr="006A27F2" w:rsidRDefault="006F555C" w:rsidP="00DD5162">
      <w:pPr>
        <w:spacing w:before="240" w:after="120" w:line="264" w:lineRule="auto"/>
        <w:jc w:val="both"/>
        <w:rPr>
          <w:rFonts w:ascii="Arial" w:eastAsia="Arial" w:hAnsi="Arial" w:cs="Arial"/>
          <w:lang w:eastAsia="de-AT"/>
        </w:rPr>
      </w:pPr>
      <w:r w:rsidRPr="006A27F2">
        <w:rPr>
          <w:rFonts w:ascii="Arial" w:eastAsia="Arial" w:hAnsi="Arial" w:cs="Arial"/>
          <w:lang w:eastAsia="de-AT"/>
        </w:rPr>
        <w:t>Course equivalency lists can be found in Annex II</w:t>
      </w:r>
      <w:r w:rsidR="00835AAE" w:rsidRPr="006A27F2">
        <w:rPr>
          <w:rFonts w:ascii="Arial" w:eastAsia="Arial" w:hAnsi="Arial" w:cs="Arial"/>
          <w:lang w:eastAsia="de-AT"/>
        </w:rPr>
        <w:t>.</w:t>
      </w:r>
    </w:p>
    <w:p w14:paraId="58C1FFDD" w14:textId="65FFA171" w:rsidR="00DD5162" w:rsidRPr="006A27F2" w:rsidRDefault="006F555C" w:rsidP="00CE0CE1">
      <w:pPr>
        <w:pStyle w:val="berschrift1"/>
      </w:pPr>
      <w:bookmarkStart w:id="132" w:name="_Toc187307901"/>
      <w:bookmarkStart w:id="133" w:name="_Toc136010974"/>
      <w:bookmarkStart w:id="134" w:name="_Toc136011203"/>
      <w:bookmarkStart w:id="135" w:name="_Toc136011877"/>
      <w:bookmarkStart w:id="136" w:name="_Toc137465323"/>
      <w:bookmarkStart w:id="137" w:name="_Toc137465771"/>
      <w:bookmarkStart w:id="138" w:name="_Toc151982103"/>
      <w:r w:rsidRPr="006A27F2">
        <w:t>Annex I: Description of modules</w:t>
      </w:r>
      <w:bookmarkEnd w:id="132"/>
      <w:r w:rsidRPr="006A27F2">
        <w:t xml:space="preserve"> </w:t>
      </w:r>
      <w:bookmarkEnd w:id="133"/>
      <w:bookmarkEnd w:id="134"/>
      <w:bookmarkEnd w:id="135"/>
      <w:bookmarkEnd w:id="136"/>
      <w:bookmarkEnd w:id="137"/>
      <w:bookmarkEnd w:id="138"/>
    </w:p>
    <w:p w14:paraId="25819429" w14:textId="2A01D375" w:rsidR="00DD5162" w:rsidRPr="006A27F2" w:rsidRDefault="00DD5162" w:rsidP="00DD5162">
      <w:pPr>
        <w:spacing w:before="240" w:after="120" w:line="264" w:lineRule="auto"/>
        <w:jc w:val="both"/>
        <w:rPr>
          <w:rFonts w:ascii="Arial" w:eastAsia="Arial" w:hAnsi="Arial" w:cs="Arial"/>
          <w:lang w:eastAsia="de-AT"/>
        </w:rPr>
      </w:pPr>
      <w:r w:rsidRPr="006A27F2">
        <w:rPr>
          <w:rFonts w:ascii="Arial" w:eastAsia="Arial" w:hAnsi="Arial" w:cs="Arial"/>
          <w:lang w:eastAsia="de-AT"/>
        </w:rPr>
        <w:t>(</w:t>
      </w:r>
      <w:r w:rsidR="00DD7E67" w:rsidRPr="006A27F2">
        <w:rPr>
          <w:rFonts w:ascii="Arial" w:eastAsia="Arial" w:hAnsi="Arial" w:cs="Arial"/>
          <w:lang w:eastAsia="de-AT"/>
        </w:rPr>
        <w:t>Template</w:t>
      </w:r>
      <w:r w:rsidRPr="006A27F2">
        <w:rPr>
          <w:rFonts w:ascii="Arial" w:eastAsia="Arial" w:hAnsi="Arial" w:cs="Arial"/>
          <w:lang w:eastAsia="de-AT"/>
        </w:rPr>
        <w:t>):</w:t>
      </w:r>
      <w:r w:rsidR="00DD7E67" w:rsidRPr="006A27F2">
        <w:rPr>
          <w:rFonts w:ascii="Arial" w:eastAsia="Arial" w:hAnsi="Arial" w:cs="Arial"/>
          <w:lang w:eastAsia="de-AT"/>
        </w:rPr>
        <w:t xml:space="preserve"> </w:t>
      </w:r>
    </w:p>
    <w:tbl>
      <w:tblPr>
        <w:tblStyle w:val="StGen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00" w:firstRow="0" w:lastRow="0" w:firstColumn="0" w:lastColumn="0" w:noHBand="0" w:noVBand="1"/>
      </w:tblPr>
      <w:tblGrid>
        <w:gridCol w:w="2238"/>
        <w:gridCol w:w="6824"/>
      </w:tblGrid>
      <w:tr w:rsidR="00DD5162" w:rsidRPr="006A27F2" w14:paraId="619C689E" w14:textId="77777777" w:rsidTr="001B25D5">
        <w:tc>
          <w:tcPr>
            <w:tcW w:w="1235" w:type="pct"/>
            <w:shd w:val="clear" w:color="auto" w:fill="F2F2F2"/>
          </w:tcPr>
          <w:p w14:paraId="771DA5F5" w14:textId="231A04C7" w:rsidR="00DD5162" w:rsidRPr="006A27F2" w:rsidRDefault="00DD7E67" w:rsidP="00DD5162">
            <w:pPr>
              <w:spacing w:line="264" w:lineRule="auto"/>
              <w:jc w:val="both"/>
              <w:rPr>
                <w:rFonts w:ascii="Arial" w:eastAsia="Arial" w:hAnsi="Arial" w:cs="Arial"/>
              </w:rPr>
            </w:pPr>
            <w:r w:rsidRPr="006A27F2">
              <w:rPr>
                <w:rFonts w:ascii="Arial" w:eastAsia="Arial" w:hAnsi="Arial" w:cs="Arial"/>
              </w:rPr>
              <w:t xml:space="preserve">Module name </w:t>
            </w:r>
          </w:p>
        </w:tc>
        <w:tc>
          <w:tcPr>
            <w:tcW w:w="3765" w:type="pct"/>
            <w:shd w:val="clear" w:color="auto" w:fill="F2F2F2"/>
          </w:tcPr>
          <w:p w14:paraId="4774A9A1" w14:textId="77777777" w:rsidR="00DD5162" w:rsidRPr="006A27F2" w:rsidRDefault="00DD5162" w:rsidP="00DD5162">
            <w:pPr>
              <w:spacing w:line="264" w:lineRule="auto"/>
              <w:jc w:val="both"/>
              <w:rPr>
                <w:rFonts w:ascii="Arial" w:eastAsia="Arial" w:hAnsi="Arial" w:cs="Arial"/>
              </w:rPr>
            </w:pPr>
          </w:p>
        </w:tc>
      </w:tr>
      <w:tr w:rsidR="00DD5162" w:rsidRPr="006A27F2" w14:paraId="03E79163" w14:textId="77777777" w:rsidTr="001B25D5">
        <w:tc>
          <w:tcPr>
            <w:tcW w:w="1235" w:type="pct"/>
            <w:shd w:val="clear" w:color="auto" w:fill="F2F2F2"/>
          </w:tcPr>
          <w:p w14:paraId="48665B27" w14:textId="38360589" w:rsidR="00DD5162" w:rsidRPr="006A27F2" w:rsidRDefault="00DD7E67" w:rsidP="00DD5162">
            <w:pPr>
              <w:spacing w:line="264" w:lineRule="auto"/>
              <w:jc w:val="both"/>
              <w:rPr>
                <w:rFonts w:ascii="Arial" w:eastAsia="Arial" w:hAnsi="Arial" w:cs="Arial"/>
              </w:rPr>
            </w:pPr>
            <w:r w:rsidRPr="006A27F2">
              <w:rPr>
                <w:rFonts w:ascii="Arial" w:eastAsia="Arial" w:hAnsi="Arial" w:cs="Arial"/>
              </w:rPr>
              <w:t xml:space="preserve">Module code </w:t>
            </w:r>
          </w:p>
        </w:tc>
        <w:tc>
          <w:tcPr>
            <w:tcW w:w="3765" w:type="pct"/>
            <w:shd w:val="clear" w:color="auto" w:fill="auto"/>
          </w:tcPr>
          <w:p w14:paraId="19C3B446" w14:textId="77777777" w:rsidR="00DD5162" w:rsidRPr="006A27F2" w:rsidRDefault="00DD5162" w:rsidP="00DD5162">
            <w:pPr>
              <w:spacing w:line="264" w:lineRule="auto"/>
              <w:jc w:val="both"/>
              <w:rPr>
                <w:rFonts w:ascii="Arial" w:eastAsia="Arial" w:hAnsi="Arial" w:cs="Arial"/>
              </w:rPr>
            </w:pPr>
          </w:p>
        </w:tc>
      </w:tr>
      <w:tr w:rsidR="00DD5162" w:rsidRPr="006A27F2" w14:paraId="563DAA9A" w14:textId="77777777" w:rsidTr="001B25D5">
        <w:tc>
          <w:tcPr>
            <w:tcW w:w="1235" w:type="pct"/>
            <w:shd w:val="clear" w:color="auto" w:fill="F2F2F2"/>
          </w:tcPr>
          <w:p w14:paraId="65C14008" w14:textId="1122CE83" w:rsidR="00DD5162" w:rsidRPr="006A27F2" w:rsidRDefault="00DD7E67" w:rsidP="00835AAE">
            <w:pPr>
              <w:spacing w:line="264" w:lineRule="auto"/>
              <w:rPr>
                <w:rFonts w:ascii="Arial" w:eastAsia="Arial" w:hAnsi="Arial" w:cs="Arial"/>
              </w:rPr>
            </w:pPr>
            <w:r w:rsidRPr="006A27F2">
              <w:rPr>
                <w:rFonts w:ascii="Arial" w:eastAsia="Arial" w:hAnsi="Arial" w:cs="Arial"/>
              </w:rPr>
              <w:t>Total</w:t>
            </w:r>
            <w:r w:rsidR="00835AAE" w:rsidRPr="006A27F2">
              <w:rPr>
                <w:rFonts w:ascii="Arial" w:eastAsia="Arial" w:hAnsi="Arial" w:cs="Arial"/>
              </w:rPr>
              <w:t xml:space="preserve"> </w:t>
            </w:r>
            <w:r w:rsidRPr="006A27F2">
              <w:rPr>
                <w:rFonts w:ascii="Arial" w:eastAsia="Arial" w:hAnsi="Arial" w:cs="Arial"/>
              </w:rPr>
              <w:t xml:space="preserve">workload </w:t>
            </w:r>
          </w:p>
        </w:tc>
        <w:tc>
          <w:tcPr>
            <w:tcW w:w="3765" w:type="pct"/>
            <w:shd w:val="clear" w:color="auto" w:fill="auto"/>
          </w:tcPr>
          <w:p w14:paraId="41C24E2B" w14:textId="77777777" w:rsidR="00DD5162" w:rsidRPr="006A27F2" w:rsidRDefault="00DD5162" w:rsidP="00DD5162">
            <w:pPr>
              <w:spacing w:line="264" w:lineRule="auto"/>
              <w:jc w:val="both"/>
              <w:rPr>
                <w:rFonts w:ascii="Arial" w:eastAsia="Arial" w:hAnsi="Arial" w:cs="Arial"/>
              </w:rPr>
            </w:pPr>
          </w:p>
        </w:tc>
      </w:tr>
      <w:tr w:rsidR="00DD5162" w:rsidRPr="006A27F2" w14:paraId="5A25CBA4" w14:textId="77777777" w:rsidTr="001B25D5">
        <w:tc>
          <w:tcPr>
            <w:tcW w:w="1235" w:type="pct"/>
            <w:shd w:val="clear" w:color="auto" w:fill="F2F2F2"/>
          </w:tcPr>
          <w:p w14:paraId="16C6ADC4" w14:textId="6A2E0B9F" w:rsidR="00DD5162" w:rsidRPr="006A27F2" w:rsidRDefault="00DD5162" w:rsidP="00DD5162">
            <w:pPr>
              <w:spacing w:line="264" w:lineRule="auto"/>
              <w:jc w:val="both"/>
              <w:rPr>
                <w:rFonts w:ascii="Arial" w:eastAsia="Arial" w:hAnsi="Arial" w:cs="Arial"/>
              </w:rPr>
            </w:pPr>
            <w:r w:rsidRPr="006A27F2">
              <w:rPr>
                <w:rFonts w:ascii="Arial" w:eastAsia="Arial" w:hAnsi="Arial" w:cs="Arial"/>
              </w:rPr>
              <w:t xml:space="preserve">Learning </w:t>
            </w:r>
            <w:r w:rsidR="00835AAE" w:rsidRPr="006A27F2">
              <w:rPr>
                <w:rFonts w:ascii="Arial" w:eastAsia="Arial" w:hAnsi="Arial" w:cs="Arial"/>
              </w:rPr>
              <w:t>o</w:t>
            </w:r>
            <w:r w:rsidRPr="006A27F2">
              <w:rPr>
                <w:rFonts w:ascii="Arial" w:eastAsia="Arial" w:hAnsi="Arial" w:cs="Arial"/>
              </w:rPr>
              <w:t>utcomes</w:t>
            </w:r>
          </w:p>
        </w:tc>
        <w:tc>
          <w:tcPr>
            <w:tcW w:w="3765" w:type="pct"/>
            <w:shd w:val="clear" w:color="auto" w:fill="auto"/>
          </w:tcPr>
          <w:p w14:paraId="5F04E72E" w14:textId="77777777" w:rsidR="00DD5162" w:rsidRPr="006A27F2" w:rsidRDefault="00DD5162" w:rsidP="00DD5162">
            <w:pPr>
              <w:spacing w:line="264" w:lineRule="auto"/>
              <w:jc w:val="both"/>
              <w:rPr>
                <w:rFonts w:ascii="Arial" w:eastAsia="Arial" w:hAnsi="Arial" w:cs="Arial"/>
              </w:rPr>
            </w:pPr>
          </w:p>
        </w:tc>
      </w:tr>
      <w:tr w:rsidR="00DD5162" w:rsidRPr="006A27F2" w14:paraId="3D393F9D" w14:textId="77777777" w:rsidTr="001B25D5">
        <w:tc>
          <w:tcPr>
            <w:tcW w:w="1235" w:type="pct"/>
            <w:shd w:val="clear" w:color="auto" w:fill="F2F2F2"/>
          </w:tcPr>
          <w:p w14:paraId="77023D0C" w14:textId="3A5DE4B2" w:rsidR="00DD5162" w:rsidRPr="006A27F2" w:rsidRDefault="00DD7E67" w:rsidP="00DD5162">
            <w:pPr>
              <w:spacing w:line="264" w:lineRule="auto"/>
              <w:jc w:val="both"/>
              <w:rPr>
                <w:rFonts w:ascii="Arial" w:eastAsia="Arial" w:hAnsi="Arial" w:cs="Arial"/>
              </w:rPr>
            </w:pPr>
            <w:r w:rsidRPr="006A27F2">
              <w:rPr>
                <w:rFonts w:ascii="Arial" w:eastAsia="Arial" w:hAnsi="Arial" w:cs="Arial"/>
              </w:rPr>
              <w:t xml:space="preserve">Module content </w:t>
            </w:r>
          </w:p>
        </w:tc>
        <w:tc>
          <w:tcPr>
            <w:tcW w:w="3765" w:type="pct"/>
            <w:shd w:val="clear" w:color="auto" w:fill="auto"/>
          </w:tcPr>
          <w:p w14:paraId="2BECF9D6" w14:textId="77777777" w:rsidR="00DD5162" w:rsidRPr="006A27F2" w:rsidRDefault="00DD5162" w:rsidP="00DD5162">
            <w:pPr>
              <w:spacing w:line="264" w:lineRule="auto"/>
              <w:jc w:val="both"/>
              <w:rPr>
                <w:rFonts w:ascii="Arial" w:eastAsia="Arial" w:hAnsi="Arial" w:cs="Arial"/>
              </w:rPr>
            </w:pPr>
          </w:p>
        </w:tc>
      </w:tr>
      <w:tr w:rsidR="00DD5162" w:rsidRPr="006A27F2" w14:paraId="4765AD4B" w14:textId="77777777" w:rsidTr="001B25D5">
        <w:tc>
          <w:tcPr>
            <w:tcW w:w="1235" w:type="pct"/>
            <w:shd w:val="clear" w:color="auto" w:fill="F2F2F2"/>
          </w:tcPr>
          <w:p w14:paraId="584A3EB4" w14:textId="3F1B54BC" w:rsidR="00DD5162" w:rsidRPr="006A27F2" w:rsidRDefault="00DD7E67" w:rsidP="00DD5162">
            <w:pPr>
              <w:spacing w:line="264" w:lineRule="auto"/>
              <w:jc w:val="both"/>
              <w:rPr>
                <w:rFonts w:ascii="Arial" w:eastAsia="Arial" w:hAnsi="Arial" w:cs="Arial"/>
              </w:rPr>
            </w:pPr>
            <w:r w:rsidRPr="006A27F2">
              <w:rPr>
                <w:rFonts w:ascii="Arial" w:eastAsia="Arial" w:hAnsi="Arial" w:cs="Arial"/>
              </w:rPr>
              <w:t xml:space="preserve">Courses </w:t>
            </w:r>
          </w:p>
        </w:tc>
        <w:tc>
          <w:tcPr>
            <w:tcW w:w="3765" w:type="pct"/>
            <w:shd w:val="clear" w:color="auto" w:fill="auto"/>
          </w:tcPr>
          <w:p w14:paraId="335462F9" w14:textId="77777777" w:rsidR="00DD5162" w:rsidRPr="006A27F2" w:rsidRDefault="00DD5162" w:rsidP="00DD5162">
            <w:pPr>
              <w:spacing w:line="264" w:lineRule="auto"/>
              <w:jc w:val="both"/>
              <w:rPr>
                <w:rFonts w:ascii="Arial" w:eastAsia="Arial" w:hAnsi="Arial" w:cs="Arial"/>
              </w:rPr>
            </w:pPr>
          </w:p>
        </w:tc>
      </w:tr>
      <w:tr w:rsidR="00DD5162" w:rsidRPr="006A27F2" w14:paraId="22A542D6" w14:textId="77777777" w:rsidTr="001B25D5">
        <w:tc>
          <w:tcPr>
            <w:tcW w:w="1235" w:type="pct"/>
            <w:shd w:val="clear" w:color="auto" w:fill="F2F2F2"/>
          </w:tcPr>
          <w:p w14:paraId="22B5F0FD" w14:textId="168E827F" w:rsidR="00DD5162" w:rsidRPr="006A27F2" w:rsidRDefault="00DD7E67" w:rsidP="00DD5162">
            <w:pPr>
              <w:spacing w:line="264" w:lineRule="auto"/>
              <w:jc w:val="both"/>
              <w:rPr>
                <w:rFonts w:ascii="Arial" w:eastAsia="Arial" w:hAnsi="Arial" w:cs="Arial"/>
              </w:rPr>
            </w:pPr>
            <w:r w:rsidRPr="006A27F2">
              <w:rPr>
                <w:rFonts w:ascii="Arial" w:eastAsia="Arial" w:hAnsi="Arial" w:cs="Arial"/>
              </w:rPr>
              <w:t xml:space="preserve">Type of exam </w:t>
            </w:r>
          </w:p>
        </w:tc>
        <w:tc>
          <w:tcPr>
            <w:tcW w:w="3765" w:type="pct"/>
            <w:shd w:val="clear" w:color="auto" w:fill="auto"/>
          </w:tcPr>
          <w:p w14:paraId="38EACC1D" w14:textId="77777777" w:rsidR="00DD5162" w:rsidRPr="006A27F2" w:rsidRDefault="00DD5162" w:rsidP="00DD5162">
            <w:pPr>
              <w:spacing w:line="264" w:lineRule="auto"/>
              <w:jc w:val="both"/>
              <w:rPr>
                <w:rFonts w:ascii="Arial" w:eastAsia="Arial" w:hAnsi="Arial" w:cs="Arial"/>
              </w:rPr>
            </w:pPr>
          </w:p>
        </w:tc>
      </w:tr>
      <w:tr w:rsidR="00DD5162" w:rsidRPr="006A27F2" w14:paraId="45DA8440" w14:textId="77777777" w:rsidTr="001B25D5">
        <w:tc>
          <w:tcPr>
            <w:tcW w:w="1235" w:type="pct"/>
            <w:shd w:val="clear" w:color="auto" w:fill="F2F2F2"/>
          </w:tcPr>
          <w:p w14:paraId="3901DE77" w14:textId="37183BC5" w:rsidR="00DD5162" w:rsidRPr="006A27F2" w:rsidRDefault="00835AAE" w:rsidP="00DD5162">
            <w:pPr>
              <w:spacing w:line="264" w:lineRule="auto"/>
              <w:jc w:val="both"/>
              <w:rPr>
                <w:rFonts w:ascii="Arial" w:eastAsia="Arial" w:hAnsi="Arial" w:cs="Arial"/>
              </w:rPr>
            </w:pPr>
            <w:r w:rsidRPr="006A27F2">
              <w:rPr>
                <w:rFonts w:ascii="Arial" w:eastAsia="Arial" w:hAnsi="Arial" w:cs="Arial"/>
              </w:rPr>
              <w:t>Requirements</w:t>
            </w:r>
          </w:p>
        </w:tc>
        <w:tc>
          <w:tcPr>
            <w:tcW w:w="3765" w:type="pct"/>
            <w:shd w:val="clear" w:color="auto" w:fill="auto"/>
          </w:tcPr>
          <w:p w14:paraId="17C04317" w14:textId="0380B991" w:rsidR="00DD5162" w:rsidRPr="006A27F2" w:rsidRDefault="00DD5162" w:rsidP="00DD5162">
            <w:pPr>
              <w:spacing w:line="264" w:lineRule="auto"/>
              <w:jc w:val="both"/>
              <w:rPr>
                <w:rFonts w:ascii="Arial" w:eastAsia="Arial" w:hAnsi="Arial" w:cs="Arial"/>
              </w:rPr>
            </w:pPr>
            <w:r w:rsidRPr="006A27F2">
              <w:rPr>
                <w:rFonts w:ascii="Arial" w:eastAsia="Arial" w:hAnsi="Arial" w:cs="Arial"/>
              </w:rPr>
              <w:t>[</w:t>
            </w:r>
            <w:r w:rsidR="00DD7E67" w:rsidRPr="006A27F2">
              <w:rPr>
                <w:rFonts w:ascii="Arial" w:eastAsia="Arial" w:hAnsi="Arial" w:cs="Arial"/>
              </w:rPr>
              <w:t>acc. to § 12, if applicable</w:t>
            </w:r>
            <w:r w:rsidRPr="006A27F2">
              <w:rPr>
                <w:rFonts w:ascii="Arial" w:eastAsia="Arial" w:hAnsi="Arial" w:cs="Arial"/>
              </w:rPr>
              <w:t>]</w:t>
            </w:r>
          </w:p>
        </w:tc>
      </w:tr>
    </w:tbl>
    <w:p w14:paraId="6B105C3F" w14:textId="77777777" w:rsidR="00DD5162" w:rsidRPr="006A27F2" w:rsidRDefault="00DD5162" w:rsidP="00493C41">
      <w:pPr>
        <w:spacing w:after="120" w:line="264" w:lineRule="auto"/>
        <w:jc w:val="both"/>
        <w:rPr>
          <w:rFonts w:ascii="Arial" w:eastAsia="Arial" w:hAnsi="Arial" w:cs="Arial"/>
          <w:lang w:eastAsia="de-AT"/>
        </w:rPr>
      </w:pPr>
      <w:bookmarkStart w:id="139" w:name="_Toc136010975"/>
      <w:bookmarkStart w:id="140" w:name="_Toc136011204"/>
      <w:bookmarkStart w:id="141" w:name="_Toc136011878"/>
      <w:bookmarkStart w:id="142" w:name="_Toc137465324"/>
      <w:bookmarkStart w:id="143" w:name="_Toc137465772"/>
    </w:p>
    <w:tbl>
      <w:tblPr>
        <w:tblStyle w:val="StGen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00" w:firstRow="0" w:lastRow="0" w:firstColumn="0" w:lastColumn="0" w:noHBand="0" w:noVBand="1"/>
      </w:tblPr>
      <w:tblGrid>
        <w:gridCol w:w="2238"/>
        <w:gridCol w:w="6824"/>
      </w:tblGrid>
      <w:tr w:rsidR="00DD5162" w:rsidRPr="006A27F2" w14:paraId="1D413533" w14:textId="77777777" w:rsidTr="001B25D5">
        <w:tc>
          <w:tcPr>
            <w:tcW w:w="1235" w:type="pct"/>
            <w:shd w:val="clear" w:color="auto" w:fill="F2F2F2"/>
          </w:tcPr>
          <w:p w14:paraId="6DAFC449" w14:textId="7C5BAB3E" w:rsidR="00DD5162" w:rsidRPr="006A27F2" w:rsidRDefault="00DD7E67" w:rsidP="00DD5162">
            <w:pPr>
              <w:spacing w:line="264" w:lineRule="auto"/>
              <w:jc w:val="both"/>
              <w:rPr>
                <w:rFonts w:ascii="Arial" w:eastAsia="Arial" w:hAnsi="Arial" w:cs="Arial"/>
              </w:rPr>
            </w:pPr>
            <w:r w:rsidRPr="006A27F2">
              <w:rPr>
                <w:rFonts w:ascii="Arial" w:eastAsia="Arial" w:hAnsi="Arial" w:cs="Arial"/>
              </w:rPr>
              <w:t xml:space="preserve">Module name </w:t>
            </w:r>
          </w:p>
        </w:tc>
        <w:tc>
          <w:tcPr>
            <w:tcW w:w="3765" w:type="pct"/>
            <w:shd w:val="clear" w:color="auto" w:fill="F2F2F2"/>
          </w:tcPr>
          <w:p w14:paraId="0B0A17D6" w14:textId="50437B32" w:rsidR="00DD5162" w:rsidRPr="006A27F2" w:rsidRDefault="001C5BB4" w:rsidP="00DD5162">
            <w:pPr>
              <w:spacing w:line="264" w:lineRule="auto"/>
              <w:jc w:val="both"/>
              <w:rPr>
                <w:rFonts w:ascii="Arial" w:eastAsia="Arial" w:hAnsi="Arial" w:cs="Arial"/>
              </w:rPr>
            </w:pPr>
            <w:r w:rsidRPr="006A27F2">
              <w:rPr>
                <w:rFonts w:ascii="Arial" w:eastAsia="Arial" w:hAnsi="Arial" w:cs="Arial"/>
              </w:rPr>
              <w:t>Trans</w:t>
            </w:r>
            <w:r w:rsidR="00DD7E67" w:rsidRPr="006A27F2">
              <w:rPr>
                <w:rFonts w:ascii="Arial" w:eastAsia="Arial" w:hAnsi="Arial" w:cs="Arial"/>
              </w:rPr>
              <w:t xml:space="preserve">disciplinary module for socio-ecological crises </w:t>
            </w:r>
          </w:p>
        </w:tc>
      </w:tr>
      <w:tr w:rsidR="00DD5162" w:rsidRPr="006A27F2" w14:paraId="133E5579" w14:textId="77777777" w:rsidTr="001B25D5">
        <w:tc>
          <w:tcPr>
            <w:tcW w:w="1235" w:type="pct"/>
            <w:shd w:val="clear" w:color="auto" w:fill="F2F2F2"/>
          </w:tcPr>
          <w:p w14:paraId="69A2B1CD" w14:textId="63C552DF" w:rsidR="00DD5162" w:rsidRPr="006A27F2" w:rsidRDefault="00DD7E67" w:rsidP="00DD5162">
            <w:pPr>
              <w:spacing w:line="264" w:lineRule="auto"/>
              <w:jc w:val="both"/>
              <w:rPr>
                <w:rFonts w:ascii="Arial" w:eastAsia="Arial" w:hAnsi="Arial" w:cs="Arial"/>
              </w:rPr>
            </w:pPr>
            <w:r w:rsidRPr="006A27F2">
              <w:rPr>
                <w:rFonts w:ascii="Arial" w:eastAsia="Arial" w:hAnsi="Arial" w:cs="Arial"/>
              </w:rPr>
              <w:t xml:space="preserve">Module code </w:t>
            </w:r>
          </w:p>
        </w:tc>
        <w:tc>
          <w:tcPr>
            <w:tcW w:w="3765" w:type="pct"/>
            <w:shd w:val="clear" w:color="auto" w:fill="auto"/>
          </w:tcPr>
          <w:p w14:paraId="218C023B" w14:textId="77777777" w:rsidR="00DD5162" w:rsidRPr="006A27F2" w:rsidRDefault="00DD5162" w:rsidP="00DD5162">
            <w:pPr>
              <w:spacing w:line="264" w:lineRule="auto"/>
              <w:jc w:val="both"/>
              <w:rPr>
                <w:rFonts w:ascii="Arial" w:eastAsia="Arial" w:hAnsi="Arial" w:cs="Arial"/>
              </w:rPr>
            </w:pPr>
            <w:r w:rsidRPr="006A27F2">
              <w:rPr>
                <w:rFonts w:ascii="Arial" w:eastAsia="Arial" w:hAnsi="Arial" w:cs="Arial"/>
              </w:rPr>
              <w:t>[QM]</w:t>
            </w:r>
          </w:p>
        </w:tc>
      </w:tr>
      <w:tr w:rsidR="00DD5162" w:rsidRPr="006A27F2" w14:paraId="6D26D8F6" w14:textId="77777777" w:rsidTr="001B25D5">
        <w:tc>
          <w:tcPr>
            <w:tcW w:w="1235" w:type="pct"/>
            <w:shd w:val="clear" w:color="auto" w:fill="F2F2F2"/>
          </w:tcPr>
          <w:p w14:paraId="5961B3BC" w14:textId="7F592D76" w:rsidR="00DD5162" w:rsidRPr="006A27F2" w:rsidRDefault="00DD7E67" w:rsidP="00835AAE">
            <w:pPr>
              <w:spacing w:line="264" w:lineRule="auto"/>
              <w:rPr>
                <w:rFonts w:ascii="Arial" w:eastAsia="Arial" w:hAnsi="Arial" w:cs="Arial"/>
              </w:rPr>
            </w:pPr>
            <w:r w:rsidRPr="006A27F2">
              <w:rPr>
                <w:rFonts w:ascii="Arial" w:eastAsia="Arial" w:hAnsi="Arial" w:cs="Arial"/>
              </w:rPr>
              <w:t xml:space="preserve">Total workload </w:t>
            </w:r>
          </w:p>
        </w:tc>
        <w:tc>
          <w:tcPr>
            <w:tcW w:w="3765" w:type="pct"/>
            <w:shd w:val="clear" w:color="auto" w:fill="auto"/>
          </w:tcPr>
          <w:p w14:paraId="143916A8" w14:textId="27417E6A" w:rsidR="00DD5162" w:rsidRPr="006A27F2" w:rsidRDefault="00DD7E67" w:rsidP="00DD5162">
            <w:pPr>
              <w:spacing w:line="264" w:lineRule="auto"/>
              <w:jc w:val="both"/>
              <w:rPr>
                <w:rFonts w:ascii="Arial" w:eastAsia="Arial" w:hAnsi="Arial" w:cs="Arial"/>
              </w:rPr>
            </w:pPr>
            <w:r w:rsidRPr="006A27F2">
              <w:rPr>
                <w:rFonts w:ascii="Arial" w:eastAsia="Arial" w:hAnsi="Arial" w:cs="Arial"/>
              </w:rPr>
              <w:t xml:space="preserve">6 ECTS credit points </w:t>
            </w:r>
          </w:p>
        </w:tc>
      </w:tr>
      <w:tr w:rsidR="00DD5162" w:rsidRPr="006A27F2" w14:paraId="13C30EFA" w14:textId="77777777" w:rsidTr="001B25D5">
        <w:tc>
          <w:tcPr>
            <w:tcW w:w="1235" w:type="pct"/>
            <w:shd w:val="clear" w:color="auto" w:fill="F2F2F2"/>
          </w:tcPr>
          <w:p w14:paraId="065E3C79" w14:textId="76CCFFC7" w:rsidR="00DD5162" w:rsidRPr="006A27F2" w:rsidRDefault="00DD5162" w:rsidP="00DD5162">
            <w:pPr>
              <w:spacing w:line="264" w:lineRule="auto"/>
              <w:jc w:val="both"/>
              <w:rPr>
                <w:rFonts w:ascii="Arial" w:eastAsia="Arial" w:hAnsi="Arial" w:cs="Arial"/>
              </w:rPr>
            </w:pPr>
            <w:r w:rsidRPr="006A27F2">
              <w:rPr>
                <w:rFonts w:ascii="Arial" w:eastAsia="Arial" w:hAnsi="Arial" w:cs="Arial"/>
              </w:rPr>
              <w:t xml:space="preserve">Learning </w:t>
            </w:r>
            <w:r w:rsidR="00782DDE" w:rsidRPr="006A27F2">
              <w:rPr>
                <w:rFonts w:ascii="Arial" w:eastAsia="Arial" w:hAnsi="Arial" w:cs="Arial"/>
              </w:rPr>
              <w:t>o</w:t>
            </w:r>
            <w:r w:rsidRPr="006A27F2">
              <w:rPr>
                <w:rFonts w:ascii="Arial" w:eastAsia="Arial" w:hAnsi="Arial" w:cs="Arial"/>
              </w:rPr>
              <w:t>utcomes</w:t>
            </w:r>
          </w:p>
        </w:tc>
        <w:tc>
          <w:tcPr>
            <w:tcW w:w="3765" w:type="pct"/>
            <w:shd w:val="clear" w:color="auto" w:fill="auto"/>
          </w:tcPr>
          <w:p w14:paraId="62B07DDC" w14:textId="5A7C9BF1" w:rsidR="00764EC9" w:rsidRPr="006A27F2" w:rsidRDefault="00764EC9" w:rsidP="00764EC9">
            <w:pPr>
              <w:spacing w:line="264" w:lineRule="auto"/>
              <w:jc w:val="both"/>
              <w:rPr>
                <w:rFonts w:ascii="Arial" w:eastAsia="Arial" w:hAnsi="Arial" w:cs="Arial"/>
              </w:rPr>
            </w:pPr>
            <w:r w:rsidRPr="006A27F2">
              <w:rPr>
                <w:rFonts w:ascii="Arial" w:eastAsia="Arial" w:hAnsi="Arial" w:cs="Arial"/>
              </w:rPr>
              <w:t>Students</w:t>
            </w:r>
          </w:p>
          <w:p w14:paraId="27D9397D" w14:textId="79821224" w:rsidR="00764EC9" w:rsidRPr="006A27F2" w:rsidRDefault="00514572" w:rsidP="00764EC9">
            <w:pPr>
              <w:numPr>
                <w:ilvl w:val="0"/>
                <w:numId w:val="5"/>
              </w:numPr>
              <w:spacing w:before="120" w:line="264" w:lineRule="auto"/>
              <w:contextualSpacing/>
              <w:jc w:val="both"/>
              <w:rPr>
                <w:rFonts w:ascii="Arial" w:eastAsia="Arial" w:hAnsi="Arial" w:cs="Arial"/>
              </w:rPr>
            </w:pPr>
            <w:r w:rsidRPr="006A27F2">
              <w:rPr>
                <w:rFonts w:ascii="Arial" w:eastAsia="Arial" w:hAnsi="Arial" w:cs="Arial"/>
              </w:rPr>
              <w:t>k</w:t>
            </w:r>
            <w:r w:rsidR="00764EC9" w:rsidRPr="006A27F2">
              <w:rPr>
                <w:rFonts w:ascii="Arial" w:eastAsia="Arial" w:hAnsi="Arial" w:cs="Arial"/>
              </w:rPr>
              <w:t>now important social and ecological challenges</w:t>
            </w:r>
          </w:p>
          <w:p w14:paraId="537F3EB6" w14:textId="0DFEF02F" w:rsidR="00764EC9" w:rsidRPr="006A27F2" w:rsidRDefault="00514572" w:rsidP="00764EC9">
            <w:pPr>
              <w:numPr>
                <w:ilvl w:val="0"/>
                <w:numId w:val="5"/>
              </w:numPr>
              <w:spacing w:before="120" w:line="264" w:lineRule="auto"/>
              <w:contextualSpacing/>
              <w:jc w:val="both"/>
              <w:rPr>
                <w:rFonts w:ascii="Arial" w:eastAsia="Arial" w:hAnsi="Arial" w:cs="Arial"/>
              </w:rPr>
            </w:pPr>
            <w:r w:rsidRPr="006A27F2">
              <w:rPr>
                <w:rFonts w:ascii="Arial" w:eastAsia="Arial" w:hAnsi="Arial" w:cs="Arial"/>
              </w:rPr>
              <w:t>c</w:t>
            </w:r>
            <w:r w:rsidR="00764EC9" w:rsidRPr="006A27F2">
              <w:rPr>
                <w:rFonts w:ascii="Arial" w:eastAsia="Arial" w:hAnsi="Arial" w:cs="Arial"/>
              </w:rPr>
              <w:t>an name problems in relation to socio-ecological</w:t>
            </w:r>
            <w:r w:rsidRPr="006A27F2">
              <w:rPr>
                <w:rFonts w:ascii="Arial" w:eastAsia="Arial" w:hAnsi="Arial" w:cs="Arial"/>
              </w:rPr>
              <w:t xml:space="preserve"> challenges</w:t>
            </w:r>
          </w:p>
          <w:p w14:paraId="53959ED6" w14:textId="49B248F8" w:rsidR="00764EC9" w:rsidRPr="006A27F2" w:rsidRDefault="00514572" w:rsidP="00764EC9">
            <w:pPr>
              <w:numPr>
                <w:ilvl w:val="0"/>
                <w:numId w:val="5"/>
              </w:numPr>
              <w:spacing w:before="120" w:line="264" w:lineRule="auto"/>
              <w:contextualSpacing/>
              <w:jc w:val="both"/>
              <w:rPr>
                <w:rFonts w:ascii="Arial" w:eastAsia="Arial" w:hAnsi="Arial" w:cs="Arial"/>
              </w:rPr>
            </w:pPr>
            <w:r w:rsidRPr="006A27F2">
              <w:rPr>
                <w:rFonts w:ascii="Arial" w:eastAsia="Arial" w:hAnsi="Arial" w:cs="Arial"/>
              </w:rPr>
              <w:t>understand the connections between cause and effect of issues with socio-ecological implications</w:t>
            </w:r>
          </w:p>
          <w:p w14:paraId="2DFB65F7" w14:textId="7BF1C433" w:rsidR="00764EC9" w:rsidRPr="006A27F2" w:rsidRDefault="00514572" w:rsidP="00764EC9">
            <w:pPr>
              <w:numPr>
                <w:ilvl w:val="0"/>
                <w:numId w:val="5"/>
              </w:numPr>
              <w:spacing w:before="120" w:line="264" w:lineRule="auto"/>
              <w:contextualSpacing/>
              <w:jc w:val="both"/>
              <w:rPr>
                <w:rFonts w:ascii="Arial" w:eastAsia="Arial" w:hAnsi="Arial" w:cs="Arial"/>
              </w:rPr>
            </w:pPr>
            <w:proofErr w:type="gramStart"/>
            <w:r w:rsidRPr="006A27F2">
              <w:rPr>
                <w:rFonts w:ascii="Arial" w:eastAsia="Arial" w:hAnsi="Arial" w:cs="Arial"/>
              </w:rPr>
              <w:t>are able to</w:t>
            </w:r>
            <w:proofErr w:type="gramEnd"/>
            <w:r w:rsidRPr="006A27F2">
              <w:rPr>
                <w:rFonts w:ascii="Arial" w:eastAsia="Arial" w:hAnsi="Arial" w:cs="Arial"/>
              </w:rPr>
              <w:t xml:space="preserve"> question soci</w:t>
            </w:r>
            <w:r w:rsidR="00835AAE" w:rsidRPr="006A27F2">
              <w:rPr>
                <w:rFonts w:ascii="Arial" w:eastAsia="Arial" w:hAnsi="Arial" w:cs="Arial"/>
              </w:rPr>
              <w:t>etal</w:t>
            </w:r>
            <w:r w:rsidRPr="006A27F2">
              <w:rPr>
                <w:rFonts w:ascii="Arial" w:eastAsia="Arial" w:hAnsi="Arial" w:cs="Arial"/>
              </w:rPr>
              <w:t xml:space="preserve"> developments and analyse and classify them in relation to socio-ecological challenges</w:t>
            </w:r>
          </w:p>
          <w:p w14:paraId="20836FA0" w14:textId="0EE48D76" w:rsidR="00764EC9" w:rsidRPr="006A27F2" w:rsidRDefault="00C00A84" w:rsidP="00764EC9">
            <w:pPr>
              <w:numPr>
                <w:ilvl w:val="0"/>
                <w:numId w:val="5"/>
              </w:numPr>
              <w:spacing w:before="120" w:line="264" w:lineRule="auto"/>
              <w:contextualSpacing/>
              <w:jc w:val="both"/>
              <w:rPr>
                <w:rFonts w:ascii="Arial" w:eastAsia="Arial" w:hAnsi="Arial" w:cs="Arial"/>
              </w:rPr>
            </w:pPr>
            <w:proofErr w:type="gramStart"/>
            <w:r w:rsidRPr="006A27F2">
              <w:rPr>
                <w:rFonts w:ascii="Arial" w:eastAsia="Arial" w:hAnsi="Arial" w:cs="Arial"/>
              </w:rPr>
              <w:t>are able to</w:t>
            </w:r>
            <w:proofErr w:type="gramEnd"/>
            <w:r w:rsidRPr="006A27F2">
              <w:rPr>
                <w:rFonts w:ascii="Arial" w:eastAsia="Arial" w:hAnsi="Arial" w:cs="Arial"/>
              </w:rPr>
              <w:t xml:space="preserve"> assess arguments and develop rationales applicable to socio-ecological questions</w:t>
            </w:r>
          </w:p>
          <w:p w14:paraId="6D91F724" w14:textId="40152B22" w:rsidR="00DD5162" w:rsidRPr="006A27F2" w:rsidRDefault="00C00A84" w:rsidP="00835AAE">
            <w:pPr>
              <w:numPr>
                <w:ilvl w:val="0"/>
                <w:numId w:val="5"/>
              </w:numPr>
              <w:spacing w:before="120" w:line="264" w:lineRule="auto"/>
              <w:contextualSpacing/>
              <w:jc w:val="both"/>
              <w:rPr>
                <w:rFonts w:ascii="Arial" w:eastAsia="Arial" w:hAnsi="Arial" w:cs="Arial"/>
              </w:rPr>
            </w:pPr>
            <w:r w:rsidRPr="006A27F2">
              <w:rPr>
                <w:rFonts w:ascii="Arial" w:eastAsia="Arial" w:hAnsi="Arial" w:cs="Arial"/>
              </w:rPr>
              <w:t>can design strategies that will contribute to finding solutions to socio-ecological problems</w:t>
            </w:r>
          </w:p>
        </w:tc>
      </w:tr>
      <w:tr w:rsidR="00DD5162" w:rsidRPr="006A27F2" w14:paraId="2BB0BE2B" w14:textId="77777777" w:rsidTr="001B25D5">
        <w:tc>
          <w:tcPr>
            <w:tcW w:w="1235" w:type="pct"/>
            <w:shd w:val="clear" w:color="auto" w:fill="F2F2F2"/>
          </w:tcPr>
          <w:p w14:paraId="3D2239B4" w14:textId="072480EF" w:rsidR="00DD5162" w:rsidRPr="006A27F2" w:rsidRDefault="00590865" w:rsidP="00DD5162">
            <w:pPr>
              <w:spacing w:line="264" w:lineRule="auto"/>
              <w:jc w:val="both"/>
              <w:rPr>
                <w:rFonts w:ascii="Arial" w:eastAsia="Arial" w:hAnsi="Arial" w:cs="Arial"/>
              </w:rPr>
            </w:pPr>
            <w:r w:rsidRPr="006A27F2">
              <w:rPr>
                <w:rFonts w:ascii="Arial" w:eastAsia="Arial" w:hAnsi="Arial" w:cs="Arial"/>
              </w:rPr>
              <w:t xml:space="preserve">Module content </w:t>
            </w:r>
          </w:p>
        </w:tc>
        <w:tc>
          <w:tcPr>
            <w:tcW w:w="3765" w:type="pct"/>
            <w:shd w:val="clear" w:color="auto" w:fill="auto"/>
          </w:tcPr>
          <w:p w14:paraId="650C80A9" w14:textId="3089C109" w:rsidR="00DD5162" w:rsidRPr="006A27F2" w:rsidRDefault="00590865" w:rsidP="005E7016">
            <w:pPr>
              <w:spacing w:after="120" w:line="264" w:lineRule="auto"/>
              <w:jc w:val="both"/>
              <w:rPr>
                <w:rFonts w:ascii="Arial" w:eastAsia="Arial" w:hAnsi="Arial" w:cs="Arial"/>
              </w:rPr>
            </w:pPr>
            <w:r w:rsidRPr="006A27F2">
              <w:rPr>
                <w:rFonts w:ascii="Arial" w:eastAsia="Arial" w:hAnsi="Arial" w:cs="Arial"/>
              </w:rPr>
              <w:t>As part of each</w:t>
            </w:r>
            <w:r w:rsidR="00835AAE" w:rsidRPr="006A27F2">
              <w:rPr>
                <w:rFonts w:ascii="Arial" w:eastAsia="Arial" w:hAnsi="Arial" w:cs="Arial"/>
              </w:rPr>
              <w:t xml:space="preserve"> d</w:t>
            </w:r>
            <w:r w:rsidRPr="006A27F2">
              <w:rPr>
                <w:rFonts w:ascii="Arial" w:eastAsia="Arial" w:hAnsi="Arial" w:cs="Arial"/>
              </w:rPr>
              <w:t>egree programme students shall also be taught awareness of important soci</w:t>
            </w:r>
            <w:r w:rsidR="00835AAE" w:rsidRPr="006A27F2">
              <w:rPr>
                <w:rFonts w:ascii="Arial" w:eastAsia="Arial" w:hAnsi="Arial" w:cs="Arial"/>
              </w:rPr>
              <w:t>al</w:t>
            </w:r>
            <w:r w:rsidRPr="006A27F2">
              <w:rPr>
                <w:rFonts w:ascii="Arial" w:eastAsia="Arial" w:hAnsi="Arial" w:cs="Arial"/>
              </w:rPr>
              <w:t xml:space="preserve"> and ecological challenges and their significance for current societal developments and phenomena as well as basic skills in dealing with them. The </w:t>
            </w:r>
            <w:r w:rsidR="001C5BB4" w:rsidRPr="006A27F2">
              <w:rPr>
                <w:rFonts w:ascii="Arial" w:eastAsia="Arial" w:hAnsi="Arial" w:cs="Arial"/>
              </w:rPr>
              <w:t>trans</w:t>
            </w:r>
            <w:r w:rsidRPr="006A27F2">
              <w:rPr>
                <w:rFonts w:ascii="Arial" w:eastAsia="Arial" w:hAnsi="Arial" w:cs="Arial"/>
              </w:rPr>
              <w:t>disciplinary module aims to achieve exactly that.</w:t>
            </w:r>
          </w:p>
        </w:tc>
      </w:tr>
      <w:tr w:rsidR="00DD5162" w:rsidRPr="006A27F2" w14:paraId="39CA4B99" w14:textId="77777777" w:rsidTr="001B25D5">
        <w:tc>
          <w:tcPr>
            <w:tcW w:w="1235" w:type="pct"/>
            <w:shd w:val="clear" w:color="auto" w:fill="F2F2F2"/>
          </w:tcPr>
          <w:p w14:paraId="367C4B3E" w14:textId="4E341B6C" w:rsidR="00DD5162" w:rsidRPr="006A27F2" w:rsidRDefault="007B1233" w:rsidP="00DD5162">
            <w:pPr>
              <w:spacing w:line="264" w:lineRule="auto"/>
              <w:jc w:val="both"/>
              <w:rPr>
                <w:rFonts w:ascii="Arial" w:eastAsia="Arial" w:hAnsi="Arial" w:cs="Arial"/>
              </w:rPr>
            </w:pPr>
            <w:r w:rsidRPr="006A27F2">
              <w:rPr>
                <w:rFonts w:ascii="Arial" w:eastAsia="Arial" w:hAnsi="Arial" w:cs="Arial"/>
              </w:rPr>
              <w:t xml:space="preserve">Courses </w:t>
            </w:r>
          </w:p>
        </w:tc>
        <w:tc>
          <w:tcPr>
            <w:tcW w:w="3765" w:type="pct"/>
            <w:shd w:val="clear" w:color="auto" w:fill="auto"/>
          </w:tcPr>
          <w:p w14:paraId="595F5846" w14:textId="68F88E03" w:rsidR="00DD5162" w:rsidRPr="006A27F2" w:rsidRDefault="007D7B0A" w:rsidP="00DD5162">
            <w:pPr>
              <w:spacing w:line="264" w:lineRule="auto"/>
              <w:jc w:val="both"/>
              <w:rPr>
                <w:rFonts w:ascii="Arial" w:eastAsia="Arial" w:hAnsi="Arial" w:cs="Arial"/>
              </w:rPr>
            </w:pPr>
            <w:r w:rsidRPr="006A27F2">
              <w:rPr>
                <w:rFonts w:ascii="Arial" w:eastAsia="Arial" w:hAnsi="Arial" w:cs="Arial"/>
              </w:rPr>
              <w:t>C</w:t>
            </w:r>
            <w:r w:rsidR="007B1233" w:rsidRPr="006A27F2">
              <w:rPr>
                <w:rFonts w:ascii="Arial" w:eastAsia="Arial" w:hAnsi="Arial" w:cs="Arial"/>
              </w:rPr>
              <w:t xml:space="preserve">ourses </w:t>
            </w:r>
            <w:r w:rsidRPr="006A27F2">
              <w:rPr>
                <w:rFonts w:ascii="Arial" w:eastAsia="Arial" w:hAnsi="Arial" w:cs="Arial"/>
              </w:rPr>
              <w:t xml:space="preserve">to be freely </w:t>
            </w:r>
            <w:r w:rsidR="00640C81">
              <w:rPr>
                <w:rFonts w:ascii="Arial" w:eastAsia="Arial" w:hAnsi="Arial" w:cs="Arial"/>
              </w:rPr>
              <w:t>s</w:t>
            </w:r>
            <w:r w:rsidRPr="006A27F2">
              <w:rPr>
                <w:rFonts w:ascii="Arial" w:eastAsia="Arial" w:hAnsi="Arial" w:cs="Arial"/>
              </w:rPr>
              <w:t xml:space="preserve">elected </w:t>
            </w:r>
            <w:r w:rsidR="007B1233" w:rsidRPr="006A27F2">
              <w:rPr>
                <w:rFonts w:ascii="Arial" w:eastAsia="Arial" w:hAnsi="Arial" w:cs="Arial"/>
              </w:rPr>
              <w:t xml:space="preserve">from the </w:t>
            </w:r>
            <w:r w:rsidR="0062589E" w:rsidRPr="006A27F2">
              <w:rPr>
                <w:rFonts w:ascii="Arial" w:eastAsia="Arial" w:hAnsi="Arial" w:cs="Arial"/>
              </w:rPr>
              <w:t>course catalogue</w:t>
            </w:r>
            <w:r w:rsidR="007B1233" w:rsidRPr="006A27F2">
              <w:rPr>
                <w:rFonts w:ascii="Arial" w:eastAsia="Arial" w:hAnsi="Arial" w:cs="Arial"/>
              </w:rPr>
              <w:t xml:space="preserve"> </w:t>
            </w:r>
            <w:r w:rsidR="00835AAE" w:rsidRPr="006A27F2">
              <w:rPr>
                <w:rFonts w:ascii="Arial" w:eastAsia="Arial" w:hAnsi="Arial" w:cs="Arial"/>
              </w:rPr>
              <w:t>regarding</w:t>
            </w:r>
            <w:r w:rsidR="007B1233" w:rsidRPr="006A27F2">
              <w:rPr>
                <w:rFonts w:ascii="Arial" w:eastAsia="Arial" w:hAnsi="Arial" w:cs="Arial"/>
              </w:rPr>
              <w:t xml:space="preserve"> topics relating to socio-ecological crises such as</w:t>
            </w:r>
            <w:r w:rsidR="00835AAE" w:rsidRPr="006A27F2">
              <w:rPr>
                <w:rFonts w:ascii="Arial" w:eastAsia="Arial" w:hAnsi="Arial" w:cs="Arial"/>
              </w:rPr>
              <w:t xml:space="preserve"> </w:t>
            </w:r>
            <w:r w:rsidR="007B1233" w:rsidRPr="006A27F2">
              <w:rPr>
                <w:rFonts w:ascii="Arial" w:eastAsia="Arial" w:hAnsi="Arial" w:cs="Arial"/>
              </w:rPr>
              <w:t>gender studies, sustainability and climate crisis, democracy education, research on poverty or migration</w:t>
            </w:r>
            <w:r w:rsidR="006A5C6C">
              <w:rPr>
                <w:rFonts w:ascii="Arial" w:eastAsia="Arial" w:hAnsi="Arial" w:cs="Arial"/>
              </w:rPr>
              <w:t>.</w:t>
            </w:r>
          </w:p>
        </w:tc>
      </w:tr>
      <w:tr w:rsidR="00DD5162" w:rsidRPr="006A27F2" w14:paraId="75525602" w14:textId="77777777" w:rsidTr="001B25D5">
        <w:tc>
          <w:tcPr>
            <w:tcW w:w="1235" w:type="pct"/>
            <w:shd w:val="clear" w:color="auto" w:fill="F2F2F2"/>
          </w:tcPr>
          <w:p w14:paraId="20C30214" w14:textId="400CCD82" w:rsidR="00DD5162" w:rsidRPr="006A27F2" w:rsidRDefault="007B1233" w:rsidP="00DD5162">
            <w:pPr>
              <w:spacing w:line="264" w:lineRule="auto"/>
              <w:jc w:val="both"/>
              <w:rPr>
                <w:rFonts w:ascii="Arial" w:eastAsia="Arial" w:hAnsi="Arial" w:cs="Arial"/>
              </w:rPr>
            </w:pPr>
            <w:r w:rsidRPr="006A27F2">
              <w:rPr>
                <w:rFonts w:ascii="Arial" w:eastAsia="Arial" w:hAnsi="Arial" w:cs="Arial"/>
              </w:rPr>
              <w:t xml:space="preserve">Type of exam </w:t>
            </w:r>
          </w:p>
        </w:tc>
        <w:tc>
          <w:tcPr>
            <w:tcW w:w="3765" w:type="pct"/>
            <w:shd w:val="clear" w:color="auto" w:fill="auto"/>
          </w:tcPr>
          <w:p w14:paraId="74337667" w14:textId="5ADED12A" w:rsidR="00DD5162" w:rsidRPr="006A27F2" w:rsidRDefault="00DC015F" w:rsidP="00DD5162">
            <w:pPr>
              <w:spacing w:line="264" w:lineRule="auto"/>
              <w:jc w:val="both"/>
              <w:rPr>
                <w:rFonts w:ascii="Arial" w:eastAsia="Arial" w:hAnsi="Arial" w:cs="Arial"/>
              </w:rPr>
            </w:pPr>
            <w:r w:rsidRPr="006A27F2">
              <w:rPr>
                <w:rFonts w:ascii="Arial" w:eastAsia="Arial" w:hAnsi="Arial" w:cs="Arial"/>
              </w:rPr>
              <w:t xml:space="preserve">Examination of parts of the module </w:t>
            </w:r>
            <w:r w:rsidR="007B1233" w:rsidRPr="006A27F2">
              <w:rPr>
                <w:rFonts w:ascii="Arial" w:eastAsia="Arial" w:hAnsi="Arial" w:cs="Arial"/>
              </w:rPr>
              <w:t xml:space="preserve">/ course-oriented type of exam </w:t>
            </w:r>
          </w:p>
        </w:tc>
      </w:tr>
      <w:tr w:rsidR="00DD5162" w:rsidRPr="006A27F2" w14:paraId="3B265841" w14:textId="77777777" w:rsidTr="001B25D5">
        <w:tc>
          <w:tcPr>
            <w:tcW w:w="1235" w:type="pct"/>
            <w:shd w:val="clear" w:color="auto" w:fill="F2F2F2"/>
          </w:tcPr>
          <w:p w14:paraId="72BA9005" w14:textId="6EB8C245" w:rsidR="00DD5162" w:rsidRPr="006A27F2" w:rsidRDefault="00835AAE" w:rsidP="00DD5162">
            <w:pPr>
              <w:spacing w:line="264" w:lineRule="auto"/>
              <w:jc w:val="both"/>
              <w:rPr>
                <w:rFonts w:ascii="Arial" w:eastAsia="Arial" w:hAnsi="Arial" w:cs="Arial"/>
              </w:rPr>
            </w:pPr>
            <w:r w:rsidRPr="006A27F2">
              <w:rPr>
                <w:rFonts w:ascii="Arial" w:eastAsia="Arial" w:hAnsi="Arial" w:cs="Arial"/>
              </w:rPr>
              <w:t>Requirements</w:t>
            </w:r>
          </w:p>
        </w:tc>
        <w:tc>
          <w:tcPr>
            <w:tcW w:w="3765" w:type="pct"/>
            <w:shd w:val="clear" w:color="auto" w:fill="auto"/>
          </w:tcPr>
          <w:p w14:paraId="7A341569" w14:textId="4101D6BD" w:rsidR="00DD5162" w:rsidRPr="006A27F2" w:rsidRDefault="007B1233" w:rsidP="00DD5162">
            <w:pPr>
              <w:spacing w:line="264" w:lineRule="auto"/>
              <w:jc w:val="both"/>
              <w:rPr>
                <w:rFonts w:ascii="Arial" w:eastAsia="Arial" w:hAnsi="Arial" w:cs="Arial"/>
              </w:rPr>
            </w:pPr>
            <w:r w:rsidRPr="006A27F2">
              <w:rPr>
                <w:rFonts w:ascii="Arial" w:eastAsia="Arial" w:hAnsi="Arial" w:cs="Arial"/>
              </w:rPr>
              <w:t xml:space="preserve">None </w:t>
            </w:r>
          </w:p>
        </w:tc>
      </w:tr>
    </w:tbl>
    <w:p w14:paraId="491479DF" w14:textId="27914018" w:rsidR="00DD5162" w:rsidRPr="006A27F2" w:rsidRDefault="006F555C" w:rsidP="00CE0CE1">
      <w:pPr>
        <w:pStyle w:val="berschrift1"/>
      </w:pPr>
      <w:bookmarkStart w:id="144" w:name="_Toc187307902"/>
      <w:bookmarkStart w:id="145" w:name="_Toc151982104"/>
      <w:r w:rsidRPr="006A27F2">
        <w:lastRenderedPageBreak/>
        <w:t>Annex II: Course equivale</w:t>
      </w:r>
      <w:r w:rsidR="007B1233" w:rsidRPr="006A27F2">
        <w:t>n</w:t>
      </w:r>
      <w:r w:rsidRPr="006A27F2">
        <w:t>cy lists</w:t>
      </w:r>
      <w:bookmarkEnd w:id="144"/>
      <w:r w:rsidRPr="006A27F2">
        <w:t xml:space="preserve"> </w:t>
      </w:r>
      <w:bookmarkEnd w:id="139"/>
      <w:bookmarkEnd w:id="140"/>
      <w:bookmarkEnd w:id="141"/>
      <w:bookmarkEnd w:id="142"/>
      <w:bookmarkEnd w:id="143"/>
      <w:bookmarkEnd w:id="145"/>
    </w:p>
    <w:p w14:paraId="31944C0F" w14:textId="77777777" w:rsidR="00DD5162" w:rsidRPr="006A27F2" w:rsidRDefault="00DD5162" w:rsidP="00DD5162">
      <w:pPr>
        <w:spacing w:before="120" w:after="0" w:line="240" w:lineRule="auto"/>
        <w:jc w:val="both"/>
        <w:rPr>
          <w:rFonts w:ascii="Arial" w:eastAsia="Arial" w:hAnsi="Arial" w:cs="Arial"/>
          <w:lang w:eastAsia="de-AT"/>
        </w:rPr>
      </w:pPr>
    </w:p>
    <w:p w14:paraId="3AEC94B3" w14:textId="77777777" w:rsidR="007A731A" w:rsidRPr="006A27F2" w:rsidRDefault="007A731A">
      <w:pPr>
        <w:rPr>
          <w:rFonts w:ascii="Arial" w:hAnsi="Arial" w:cs="Arial"/>
        </w:rPr>
      </w:pPr>
    </w:p>
    <w:p w14:paraId="70699665" w14:textId="77777777" w:rsidR="00E602B9" w:rsidRPr="006A27F2" w:rsidRDefault="00E602B9">
      <w:pPr>
        <w:rPr>
          <w:rFonts w:ascii="Arial" w:hAnsi="Arial" w:cs="Arial"/>
          <w:lang w:val="de-AT"/>
        </w:rPr>
      </w:pPr>
      <w:r w:rsidRPr="006A27F2">
        <w:rPr>
          <w:rFonts w:ascii="Arial" w:hAnsi="Arial" w:cs="Arial"/>
          <w:lang w:val="de-AT"/>
        </w:rPr>
        <w:br w:type="page"/>
      </w:r>
    </w:p>
    <w:p w14:paraId="76742BD1" w14:textId="563266C9" w:rsidR="00987566" w:rsidRPr="006A27F2" w:rsidRDefault="00987566" w:rsidP="005E7016">
      <w:pPr>
        <w:pStyle w:val="Titel2"/>
      </w:pPr>
      <w:r w:rsidRPr="006A27F2">
        <w:lastRenderedPageBreak/>
        <w:t xml:space="preserve">Übersetzungen relevanter </w:t>
      </w:r>
      <w:r w:rsidR="00B259B3" w:rsidRPr="006A27F2">
        <w:t>Teile</w:t>
      </w:r>
      <w:r w:rsidRPr="006A27F2">
        <w:t xml:space="preserve"> </w:t>
      </w:r>
      <w:r w:rsidR="00727C6B" w:rsidRPr="006A27F2">
        <w:t>aus</w:t>
      </w:r>
      <w:r w:rsidRPr="006A27F2">
        <w:t xml:space="preserve"> </w:t>
      </w:r>
      <w:r w:rsidR="0065028C" w:rsidRPr="006A27F2">
        <w:t>„</w:t>
      </w:r>
      <w:r w:rsidR="00DA5F14" w:rsidRPr="006A27F2">
        <w:t>ANLAGE 3: Richtlinie für die Anwendung der Rahmencurricula für Bachelorstudien und Masterstudien an der Paris</w:t>
      </w:r>
      <w:r w:rsidR="00A75537">
        <w:t>-</w:t>
      </w:r>
      <w:r w:rsidR="00DA5F14" w:rsidRPr="006A27F2">
        <w:t>Lodron</w:t>
      </w:r>
      <w:r w:rsidR="00A75537">
        <w:t>-</w:t>
      </w:r>
      <w:r w:rsidR="00DA5F14" w:rsidRPr="006A27F2">
        <w:t>Universität Salzburg (Version 2023)</w:t>
      </w:r>
      <w:r w:rsidR="0065028C" w:rsidRPr="006A27F2">
        <w:t>“</w:t>
      </w:r>
    </w:p>
    <w:p w14:paraId="2F586896" w14:textId="77777777" w:rsidR="00450119" w:rsidRPr="006A27F2" w:rsidRDefault="00450119" w:rsidP="00450119">
      <w:pPr>
        <w:pStyle w:val="berschrift1"/>
        <w:rPr>
          <w:lang w:val="en-US"/>
        </w:rPr>
      </w:pPr>
      <w:r w:rsidRPr="006A27F2">
        <w:rPr>
          <w:lang w:val="en-US"/>
        </w:rPr>
        <w:t xml:space="preserve">Ad § 2 Subject of the degree </w:t>
      </w:r>
      <w:proofErr w:type="spellStart"/>
      <w:r w:rsidRPr="006A27F2">
        <w:rPr>
          <w:lang w:val="en-US"/>
        </w:rPr>
        <w:t>programme</w:t>
      </w:r>
      <w:proofErr w:type="spellEnd"/>
      <w:r w:rsidRPr="006A27F2">
        <w:rPr>
          <w:lang w:val="en-US"/>
        </w:rPr>
        <w:t xml:space="preserve"> and qualification profile</w:t>
      </w:r>
    </w:p>
    <w:p w14:paraId="6DB105A0" w14:textId="77777777" w:rsidR="00450119" w:rsidRPr="006A27F2" w:rsidRDefault="00450119" w:rsidP="00450119">
      <w:pPr>
        <w:rPr>
          <w:rFonts w:ascii="Arial" w:hAnsi="Arial" w:cs="Arial"/>
        </w:rPr>
      </w:pPr>
      <w:r w:rsidRPr="006A27F2">
        <w:rPr>
          <w:rFonts w:ascii="Arial" w:hAnsi="Arial" w:cs="Arial"/>
        </w:rPr>
        <w:t xml:space="preserve">The required learning outcomes/descriptors for level 7 are listed as follows: </w:t>
      </w:r>
    </w:p>
    <w:p w14:paraId="3B31C1BD" w14:textId="77777777" w:rsidR="00450119" w:rsidRPr="006A27F2" w:rsidRDefault="00450119" w:rsidP="00450119">
      <w:pPr>
        <w:pStyle w:val="Listenabsatz"/>
        <w:numPr>
          <w:ilvl w:val="0"/>
          <w:numId w:val="6"/>
        </w:numPr>
        <w:spacing w:before="120" w:after="120" w:line="264" w:lineRule="auto"/>
        <w:jc w:val="both"/>
        <w:rPr>
          <w:rFonts w:ascii="Arial" w:hAnsi="Arial" w:cs="Arial"/>
        </w:rPr>
      </w:pPr>
      <w:r w:rsidRPr="006A27F2">
        <w:rPr>
          <w:rFonts w:ascii="Arial" w:hAnsi="Arial" w:cs="Arial"/>
        </w:rPr>
        <w:t xml:space="preserve">Knowledge (theoretical and/or factual): Highly specialised knowledge, some of which is at the forefront of knowledge in a field of work or study, as the basis for original thinking and/or research. Critical awareness of knowledge issues in a field and at the interface between different fields. </w:t>
      </w:r>
    </w:p>
    <w:p w14:paraId="7EE237D0" w14:textId="77777777" w:rsidR="00450119" w:rsidRPr="006A27F2" w:rsidRDefault="00450119" w:rsidP="00450119">
      <w:pPr>
        <w:pStyle w:val="Listenabsatz"/>
        <w:numPr>
          <w:ilvl w:val="0"/>
          <w:numId w:val="6"/>
        </w:numPr>
        <w:spacing w:before="120" w:after="120" w:line="264" w:lineRule="auto"/>
        <w:jc w:val="both"/>
        <w:rPr>
          <w:rFonts w:ascii="Arial" w:hAnsi="Arial" w:cs="Arial"/>
        </w:rPr>
      </w:pPr>
      <w:r w:rsidRPr="006A27F2">
        <w:rPr>
          <w:rFonts w:ascii="Arial" w:hAnsi="Arial" w:cs="Arial"/>
        </w:rPr>
        <w:t xml:space="preserve">Skills (cognitive and practical): Specialised problem-solving skills required in research and/or innovation </w:t>
      </w:r>
      <w:proofErr w:type="gramStart"/>
      <w:r w:rsidRPr="006A27F2">
        <w:rPr>
          <w:rFonts w:ascii="Arial" w:hAnsi="Arial" w:cs="Arial"/>
        </w:rPr>
        <w:t>in order to</w:t>
      </w:r>
      <w:proofErr w:type="gramEnd"/>
      <w:r w:rsidRPr="006A27F2">
        <w:rPr>
          <w:rFonts w:ascii="Arial" w:hAnsi="Arial" w:cs="Arial"/>
        </w:rPr>
        <w:t xml:space="preserve"> develop new knowledge and procedures and to integrate knowledge from different fields.</w:t>
      </w:r>
    </w:p>
    <w:p w14:paraId="478423B1" w14:textId="708DA123" w:rsidR="00450119" w:rsidRPr="006A27F2" w:rsidRDefault="00450119" w:rsidP="00450119">
      <w:pPr>
        <w:pStyle w:val="Listenabsatz"/>
        <w:numPr>
          <w:ilvl w:val="0"/>
          <w:numId w:val="6"/>
        </w:numPr>
        <w:spacing w:before="120" w:after="120" w:line="264" w:lineRule="auto"/>
        <w:jc w:val="both"/>
        <w:rPr>
          <w:rFonts w:ascii="Arial" w:hAnsi="Arial" w:cs="Arial"/>
        </w:rPr>
      </w:pPr>
      <w:r w:rsidRPr="006A27F2">
        <w:rPr>
          <w:rFonts w:ascii="Arial" w:hAnsi="Arial" w:cs="Arial"/>
        </w:rPr>
        <w:t xml:space="preserve">Competence (responsibility and autonomy): Management and transform work or study contexts that are complex, unpredictable and require new strategic approaches. Take responsibility for contributing to professional knowledge and practice and/or for reviewing the strategic performance of teams. </w:t>
      </w:r>
    </w:p>
    <w:p w14:paraId="335A2454" w14:textId="77777777" w:rsidR="00450119" w:rsidRPr="006A27F2" w:rsidRDefault="00450119" w:rsidP="00450119">
      <w:pPr>
        <w:pStyle w:val="berschrift1"/>
      </w:pPr>
      <w:r w:rsidRPr="006A27F2">
        <w:t>Ad § 4 Types of courses</w:t>
      </w:r>
    </w:p>
    <w:p w14:paraId="24307AFE" w14:textId="77777777" w:rsidR="00450119" w:rsidRPr="006A27F2" w:rsidRDefault="00450119" w:rsidP="00450119">
      <w:pPr>
        <w:rPr>
          <w:rFonts w:ascii="Arial" w:hAnsi="Arial" w:cs="Arial"/>
        </w:rPr>
      </w:pPr>
      <w:r w:rsidRPr="006A27F2">
        <w:rPr>
          <w:rFonts w:ascii="Arial" w:hAnsi="Arial" w:cs="Arial"/>
        </w:rPr>
        <w:t xml:space="preserve">The following types of courses may be included in the curriculum: </w:t>
      </w:r>
    </w:p>
    <w:p w14:paraId="72EB18E5" w14:textId="77777777" w:rsidR="00450119" w:rsidRPr="006A27F2" w:rsidRDefault="00450119" w:rsidP="00727C6B">
      <w:pPr>
        <w:jc w:val="both"/>
        <w:rPr>
          <w:rFonts w:ascii="Arial" w:hAnsi="Arial" w:cs="Arial"/>
        </w:rPr>
      </w:pPr>
      <w:r w:rsidRPr="006A27F2">
        <w:rPr>
          <w:rFonts w:ascii="Arial" w:hAnsi="Arial" w:cs="Arial"/>
          <w:b/>
          <w:u w:val="single"/>
        </w:rPr>
        <w:t>Lecture courses (VO)</w:t>
      </w:r>
      <w:r w:rsidRPr="006A27F2">
        <w:rPr>
          <w:rFonts w:ascii="Arial" w:hAnsi="Arial" w:cs="Arial"/>
        </w:rPr>
        <w:t xml:space="preserve"> provide an overview of a subject or one of its sections and its theoretical approaches and present different doctrines and methods. Contents are primarily presented in the style of a speech. A lecture course is not continuously assessed, attendance is not compulsory. </w:t>
      </w:r>
    </w:p>
    <w:p w14:paraId="4026F2FE" w14:textId="1C460802" w:rsidR="00450119" w:rsidRPr="006A27F2" w:rsidRDefault="00450119" w:rsidP="00727C6B">
      <w:pPr>
        <w:jc w:val="both"/>
        <w:rPr>
          <w:rFonts w:ascii="Arial" w:hAnsi="Arial" w:cs="Arial"/>
        </w:rPr>
      </w:pPr>
      <w:r w:rsidRPr="006A27F2">
        <w:rPr>
          <w:rFonts w:ascii="Arial" w:hAnsi="Arial" w:cs="Arial"/>
          <w:b/>
          <w:u w:val="single"/>
        </w:rPr>
        <w:t xml:space="preserve">Lecture and </w:t>
      </w:r>
      <w:r w:rsidRPr="00D36D55">
        <w:rPr>
          <w:rFonts w:ascii="Arial" w:hAnsi="Arial" w:cs="Arial"/>
          <w:b/>
          <w:u w:val="single"/>
        </w:rPr>
        <w:t>tutorial courses</w:t>
      </w:r>
      <w:r w:rsidRPr="006A27F2">
        <w:rPr>
          <w:rFonts w:ascii="Arial" w:hAnsi="Arial" w:cs="Arial"/>
          <w:b/>
          <w:u w:val="single"/>
        </w:rPr>
        <w:t xml:space="preserve"> (VU</w:t>
      </w:r>
      <w:r w:rsidRPr="006A27F2">
        <w:rPr>
          <w:rFonts w:ascii="Arial" w:hAnsi="Arial" w:cs="Arial"/>
          <w:b/>
        </w:rPr>
        <w:t>)</w:t>
      </w:r>
      <w:r w:rsidRPr="006A27F2">
        <w:rPr>
          <w:rFonts w:ascii="Arial" w:hAnsi="Arial" w:cs="Arial"/>
        </w:rPr>
        <w:t xml:space="preserve"> combine the theoretical introduction to a subarea with the teaching of practical skills. A lecture and tutorial course </w:t>
      </w:r>
      <w:proofErr w:type="gramStart"/>
      <w:r w:rsidR="00D36D55">
        <w:rPr>
          <w:rFonts w:ascii="Arial" w:hAnsi="Arial" w:cs="Arial"/>
        </w:rPr>
        <w:t>is</w:t>
      </w:r>
      <w:proofErr w:type="gramEnd"/>
      <w:r w:rsidR="00D36D55">
        <w:rPr>
          <w:rFonts w:ascii="Arial" w:hAnsi="Arial" w:cs="Arial"/>
        </w:rPr>
        <w:t xml:space="preserve"> </w:t>
      </w:r>
      <w:r w:rsidRPr="006A27F2">
        <w:rPr>
          <w:rFonts w:ascii="Arial" w:hAnsi="Arial" w:cs="Arial"/>
        </w:rPr>
        <w:t>not continuously assessed, attendance is not compulsory.</w:t>
      </w:r>
    </w:p>
    <w:p w14:paraId="3144C008" w14:textId="67CAD1FD" w:rsidR="00450119" w:rsidRPr="006A27F2" w:rsidRDefault="00450119" w:rsidP="00727C6B">
      <w:pPr>
        <w:jc w:val="both"/>
        <w:rPr>
          <w:rFonts w:ascii="Arial" w:hAnsi="Arial" w:cs="Arial"/>
          <w:b/>
          <w:bCs/>
          <w:u w:val="single"/>
        </w:rPr>
      </w:pPr>
      <w:r w:rsidRPr="006A27F2">
        <w:rPr>
          <w:rFonts w:ascii="Arial" w:hAnsi="Arial" w:cs="Arial"/>
          <w:b/>
          <w:bCs/>
          <w:u w:val="single"/>
        </w:rPr>
        <w:t xml:space="preserve">Lecture with </w:t>
      </w:r>
      <w:r w:rsidR="005922E9">
        <w:rPr>
          <w:rFonts w:ascii="Arial" w:hAnsi="Arial" w:cs="Arial"/>
          <w:b/>
          <w:bCs/>
          <w:u w:val="single"/>
        </w:rPr>
        <w:t xml:space="preserve">introductory </w:t>
      </w:r>
      <w:r w:rsidRPr="006A27F2">
        <w:rPr>
          <w:rFonts w:ascii="Arial" w:hAnsi="Arial" w:cs="Arial"/>
          <w:b/>
          <w:bCs/>
          <w:u w:val="single"/>
        </w:rPr>
        <w:t>seminar courses (VP)</w:t>
      </w:r>
      <w:r w:rsidRPr="006A27F2">
        <w:rPr>
          <w:rFonts w:ascii="Arial" w:hAnsi="Arial" w:cs="Arial"/>
        </w:rPr>
        <w:t xml:space="preserve"> combine a theoretical introduction to a subarea with the active participation of the students to impart basic knowledge and skills in academic work. A lecture with </w:t>
      </w:r>
      <w:r w:rsidR="005922E9">
        <w:rPr>
          <w:rFonts w:ascii="Arial" w:hAnsi="Arial" w:cs="Arial"/>
        </w:rPr>
        <w:t xml:space="preserve">introductory </w:t>
      </w:r>
      <w:r w:rsidRPr="006A27F2">
        <w:rPr>
          <w:rFonts w:ascii="Arial" w:hAnsi="Arial" w:cs="Arial"/>
        </w:rPr>
        <w:t xml:space="preserve">seminar course is a continuous assessment course, attendance is compulsory. </w:t>
      </w:r>
    </w:p>
    <w:p w14:paraId="3587D0DE" w14:textId="1BBC4270" w:rsidR="00450119" w:rsidRPr="006A27F2" w:rsidRDefault="00D36D55" w:rsidP="00727C6B">
      <w:pPr>
        <w:jc w:val="both"/>
        <w:rPr>
          <w:rFonts w:ascii="Arial" w:hAnsi="Arial" w:cs="Arial"/>
        </w:rPr>
      </w:pPr>
      <w:r>
        <w:rPr>
          <w:rFonts w:ascii="Arial" w:hAnsi="Arial" w:cs="Arial"/>
          <w:b/>
          <w:u w:val="single"/>
        </w:rPr>
        <w:t>Tutorial</w:t>
      </w:r>
      <w:r w:rsidRPr="006A27F2">
        <w:rPr>
          <w:rFonts w:ascii="Arial" w:hAnsi="Arial" w:cs="Arial"/>
          <w:b/>
          <w:u w:val="single"/>
        </w:rPr>
        <w:t xml:space="preserve"> </w:t>
      </w:r>
      <w:r w:rsidR="00450119" w:rsidRPr="006A27F2">
        <w:rPr>
          <w:rFonts w:ascii="Arial" w:hAnsi="Arial" w:cs="Arial"/>
          <w:b/>
          <w:u w:val="single"/>
        </w:rPr>
        <w:t>courses (UE)</w:t>
      </w:r>
      <w:r w:rsidR="00450119" w:rsidRPr="006A27F2">
        <w:rPr>
          <w:rFonts w:ascii="Arial" w:hAnsi="Arial" w:cs="Arial"/>
        </w:rPr>
        <w:t xml:space="preserve"> aim to help students acquire, practice and perfect practical skills and knowledge of the subject or one of its topics. A</w:t>
      </w:r>
      <w:r>
        <w:rPr>
          <w:rFonts w:ascii="Arial" w:hAnsi="Arial" w:cs="Arial"/>
        </w:rPr>
        <w:t xml:space="preserve"> tutorial</w:t>
      </w:r>
      <w:r w:rsidR="00450119" w:rsidRPr="006A27F2">
        <w:rPr>
          <w:rFonts w:ascii="Arial" w:hAnsi="Arial" w:cs="Arial"/>
        </w:rPr>
        <w:t xml:space="preserve"> course is a continuous assessment course, attendance is compulsory. </w:t>
      </w:r>
    </w:p>
    <w:p w14:paraId="3664A5F2" w14:textId="26EFEBD2" w:rsidR="00450119" w:rsidRPr="006A27F2" w:rsidRDefault="00450119" w:rsidP="00727C6B">
      <w:pPr>
        <w:jc w:val="both"/>
        <w:rPr>
          <w:rFonts w:ascii="Arial" w:hAnsi="Arial" w:cs="Arial"/>
        </w:rPr>
      </w:pPr>
      <w:r w:rsidRPr="006A27F2">
        <w:rPr>
          <w:rFonts w:ascii="Arial" w:hAnsi="Arial" w:cs="Arial"/>
          <w:b/>
          <w:u w:val="single"/>
        </w:rPr>
        <w:t>Tutorial and lecture courses (UV)</w:t>
      </w:r>
      <w:r w:rsidRPr="006A27F2">
        <w:rPr>
          <w:rFonts w:ascii="Arial" w:hAnsi="Arial" w:cs="Arial"/>
          <w:b/>
        </w:rPr>
        <w:t xml:space="preserve"> </w:t>
      </w:r>
      <w:r w:rsidRPr="006A27F2">
        <w:rPr>
          <w:rFonts w:ascii="Arial" w:hAnsi="Arial" w:cs="Arial"/>
        </w:rPr>
        <w:t xml:space="preserve">combine a theoretical introduction to a specific topic with practical skills, whereby </w:t>
      </w:r>
      <w:r w:rsidRPr="00543EE8">
        <w:rPr>
          <w:rFonts w:ascii="Arial" w:hAnsi="Arial" w:cs="Arial"/>
        </w:rPr>
        <w:t xml:space="preserve">the </w:t>
      </w:r>
      <w:r w:rsidR="00943A7D" w:rsidRPr="00543EE8">
        <w:rPr>
          <w:rFonts w:ascii="Arial" w:hAnsi="Arial" w:cs="Arial"/>
        </w:rPr>
        <w:t xml:space="preserve">character of the </w:t>
      </w:r>
      <w:r w:rsidRPr="00543EE8">
        <w:rPr>
          <w:rFonts w:ascii="Arial" w:hAnsi="Arial" w:cs="Arial"/>
        </w:rPr>
        <w:t>course is</w:t>
      </w:r>
      <w:r w:rsidRPr="006A27F2">
        <w:rPr>
          <w:rFonts w:ascii="Arial" w:hAnsi="Arial" w:cs="Arial"/>
        </w:rPr>
        <w:t xml:space="preserve"> predominantly practical. A tutorial and lecture course </w:t>
      </w:r>
      <w:proofErr w:type="gramStart"/>
      <w:r w:rsidRPr="006A27F2">
        <w:rPr>
          <w:rFonts w:ascii="Arial" w:hAnsi="Arial" w:cs="Arial"/>
        </w:rPr>
        <w:t>is</w:t>
      </w:r>
      <w:proofErr w:type="gramEnd"/>
      <w:r w:rsidRPr="006A27F2">
        <w:rPr>
          <w:rFonts w:ascii="Arial" w:hAnsi="Arial" w:cs="Arial"/>
        </w:rPr>
        <w:t xml:space="preserve"> a continuous assessment course, attendance is compulsory.</w:t>
      </w:r>
    </w:p>
    <w:p w14:paraId="4E3F11D3" w14:textId="77777777" w:rsidR="00450119" w:rsidRPr="006A27F2" w:rsidRDefault="00450119" w:rsidP="00727C6B">
      <w:pPr>
        <w:jc w:val="both"/>
        <w:rPr>
          <w:rFonts w:ascii="Arial" w:hAnsi="Arial" w:cs="Arial"/>
        </w:rPr>
      </w:pPr>
      <w:r w:rsidRPr="006A27F2">
        <w:rPr>
          <w:rFonts w:ascii="Arial" w:hAnsi="Arial" w:cs="Arial"/>
          <w:b/>
          <w:u w:val="single"/>
        </w:rPr>
        <w:t>Field trip courses (EX)</w:t>
      </w:r>
      <w:r w:rsidRPr="006A27F2">
        <w:rPr>
          <w:rFonts w:ascii="Arial" w:hAnsi="Arial" w:cs="Arial"/>
        </w:rPr>
        <w:t xml:space="preserve"> are intended to promote and exemplify specialised knowledge beyond the classroom. A field trip course is a continuous assessment course, attendance is compulsory.</w:t>
      </w:r>
    </w:p>
    <w:p w14:paraId="649BAE7B" w14:textId="77777777" w:rsidR="00450119" w:rsidRPr="006A27F2" w:rsidRDefault="00450119" w:rsidP="00727C6B">
      <w:pPr>
        <w:jc w:val="both"/>
        <w:rPr>
          <w:rFonts w:ascii="Arial" w:hAnsi="Arial" w:cs="Arial"/>
        </w:rPr>
      </w:pPr>
      <w:r w:rsidRPr="006A27F2">
        <w:rPr>
          <w:rFonts w:ascii="Arial" w:hAnsi="Arial" w:cs="Arial"/>
          <w:b/>
          <w:u w:val="single"/>
        </w:rPr>
        <w:t>Basic courses (GK)</w:t>
      </w:r>
      <w:r w:rsidRPr="006A27F2">
        <w:rPr>
          <w:rFonts w:ascii="Arial" w:hAnsi="Arial" w:cs="Arial"/>
        </w:rPr>
        <w:t xml:space="preserve"> are introductory courses in which contents of the examination subjects are taught in a didactically structured form enabling students to acquire the contents as independently as possible. A basic course is a continuous assessment course, attendance is compulsory.</w:t>
      </w:r>
    </w:p>
    <w:p w14:paraId="438194ED" w14:textId="77777777" w:rsidR="00450119" w:rsidRPr="006A27F2" w:rsidRDefault="00450119" w:rsidP="00727C6B">
      <w:pPr>
        <w:jc w:val="both"/>
        <w:rPr>
          <w:rFonts w:ascii="Arial" w:hAnsi="Arial" w:cs="Arial"/>
        </w:rPr>
      </w:pPr>
      <w:r w:rsidRPr="006A27F2">
        <w:rPr>
          <w:rFonts w:ascii="Arial" w:hAnsi="Arial" w:cs="Arial"/>
          <w:b/>
          <w:u w:val="single"/>
        </w:rPr>
        <w:lastRenderedPageBreak/>
        <w:t>Colloquium courses (KO)</w:t>
      </w:r>
      <w:r w:rsidRPr="006A27F2">
        <w:rPr>
          <w:rFonts w:ascii="Arial" w:hAnsi="Arial" w:cs="Arial"/>
        </w:rPr>
        <w:t xml:space="preserve"> serve as a forum for academic discussion, debate and collaboration, the consolidation of specialist knowledge and the specialised supervision of theses, dissertations, and research. A colloquium is a continuous assessment course, attendance is compulsory.</w:t>
      </w:r>
    </w:p>
    <w:p w14:paraId="5D3B25AE" w14:textId="54DA9605" w:rsidR="00450119" w:rsidRPr="006A27F2" w:rsidRDefault="00450119" w:rsidP="00727C6B">
      <w:pPr>
        <w:jc w:val="both"/>
        <w:rPr>
          <w:rFonts w:ascii="Arial" w:hAnsi="Arial" w:cs="Arial"/>
        </w:rPr>
      </w:pPr>
      <w:r w:rsidRPr="006A27F2">
        <w:rPr>
          <w:rFonts w:ascii="Arial" w:hAnsi="Arial" w:cs="Arial"/>
          <w:b/>
          <w:u w:val="single"/>
        </w:rPr>
        <w:t>Interdisciplinary project courses (IP)</w:t>
      </w:r>
      <w:r w:rsidRPr="006A27F2">
        <w:rPr>
          <w:rFonts w:ascii="Arial" w:hAnsi="Arial" w:cs="Arial"/>
          <w:b/>
        </w:rPr>
        <w:t xml:space="preserve"> </w:t>
      </w:r>
      <w:r w:rsidRPr="006A27F2">
        <w:rPr>
          <w:rFonts w:ascii="Arial" w:hAnsi="Arial" w:cs="Arial"/>
          <w:bCs/>
        </w:rPr>
        <w:t>utilise approaches</w:t>
      </w:r>
      <w:r w:rsidRPr="006A27F2">
        <w:rPr>
          <w:rFonts w:ascii="Arial" w:hAnsi="Arial" w:cs="Arial"/>
          <w:bCs/>
          <w:color w:val="000000" w:themeColor="text1"/>
        </w:rPr>
        <w:t xml:space="preserve"> and </w:t>
      </w:r>
      <w:r w:rsidRPr="006A27F2">
        <w:rPr>
          <w:rFonts w:ascii="Arial" w:hAnsi="Arial" w:cs="Arial"/>
          <w:bCs/>
        </w:rPr>
        <w:t>methods from different disciplines, linking thematic areas and combining theoretical and practical aspects.</w:t>
      </w:r>
      <w:r w:rsidRPr="006A27F2">
        <w:rPr>
          <w:rFonts w:ascii="Arial" w:hAnsi="Arial" w:cs="Arial"/>
        </w:rPr>
        <w:t xml:space="preserve"> An interdisciplinary project </w:t>
      </w:r>
      <w:r w:rsidR="005922E9">
        <w:rPr>
          <w:rFonts w:ascii="Arial" w:hAnsi="Arial" w:cs="Arial"/>
        </w:rPr>
        <w:t xml:space="preserve">course </w:t>
      </w:r>
      <w:r w:rsidRPr="006A27F2">
        <w:rPr>
          <w:rFonts w:ascii="Arial" w:hAnsi="Arial" w:cs="Arial"/>
        </w:rPr>
        <w:t>is a continuous assessment course, attendance is compulsory.</w:t>
      </w:r>
    </w:p>
    <w:p w14:paraId="41217F65" w14:textId="2BDB901D" w:rsidR="00450119" w:rsidRPr="006A27F2" w:rsidRDefault="00450119" w:rsidP="00727C6B">
      <w:pPr>
        <w:jc w:val="both"/>
        <w:rPr>
          <w:rFonts w:ascii="Arial" w:hAnsi="Arial" w:cs="Arial"/>
        </w:rPr>
      </w:pPr>
      <w:r w:rsidRPr="00145C7D">
        <w:rPr>
          <w:rFonts w:ascii="Arial" w:hAnsi="Arial" w:cs="Arial"/>
          <w:b/>
          <w:u w:val="single"/>
        </w:rPr>
        <w:t xml:space="preserve">Practical </w:t>
      </w:r>
      <w:r w:rsidR="00943A7D" w:rsidRPr="00145C7D">
        <w:rPr>
          <w:rFonts w:ascii="Arial" w:hAnsi="Arial" w:cs="Arial"/>
          <w:b/>
          <w:u w:val="single"/>
        </w:rPr>
        <w:t xml:space="preserve">training </w:t>
      </w:r>
      <w:r w:rsidRPr="00145C7D">
        <w:rPr>
          <w:rFonts w:ascii="Arial" w:hAnsi="Arial" w:cs="Arial"/>
          <w:b/>
          <w:u w:val="single"/>
        </w:rPr>
        <w:t>courses</w:t>
      </w:r>
      <w:r w:rsidRPr="006A27F2">
        <w:rPr>
          <w:rFonts w:ascii="Arial" w:hAnsi="Arial" w:cs="Arial"/>
          <w:b/>
          <w:u w:val="single"/>
        </w:rPr>
        <w:t xml:space="preserve"> (PR)</w:t>
      </w:r>
      <w:r w:rsidRPr="006A27F2">
        <w:rPr>
          <w:rFonts w:ascii="Arial" w:hAnsi="Arial" w:cs="Arial"/>
        </w:rPr>
        <w:t xml:space="preserve"> serve to apply and strengthen acquired specialist knowledge and methods and to acquire practical skills. A practical training course is a continuous assessment course, attendance is compulsory. Different focal points of practical </w:t>
      </w:r>
      <w:r w:rsidR="00943A7D">
        <w:rPr>
          <w:rFonts w:ascii="Arial" w:hAnsi="Arial" w:cs="Arial"/>
        </w:rPr>
        <w:t xml:space="preserve">training </w:t>
      </w:r>
      <w:r w:rsidRPr="006A27F2">
        <w:rPr>
          <w:rFonts w:ascii="Arial" w:hAnsi="Arial" w:cs="Arial"/>
        </w:rPr>
        <w:t>courses are stated in the course description (e.g. practical training in a school, …)</w:t>
      </w:r>
      <w:r w:rsidR="006A5C6C">
        <w:rPr>
          <w:rFonts w:ascii="Arial" w:hAnsi="Arial" w:cs="Arial"/>
        </w:rPr>
        <w:t>.</w:t>
      </w:r>
    </w:p>
    <w:p w14:paraId="3D2110D8" w14:textId="77777777" w:rsidR="00450119" w:rsidRPr="006A27F2" w:rsidRDefault="00450119" w:rsidP="00727C6B">
      <w:pPr>
        <w:jc w:val="both"/>
        <w:rPr>
          <w:rFonts w:ascii="Arial" w:hAnsi="Arial" w:cs="Arial"/>
        </w:rPr>
      </w:pPr>
      <w:r w:rsidRPr="006A27F2">
        <w:rPr>
          <w:rFonts w:ascii="Arial" w:hAnsi="Arial" w:cs="Arial"/>
          <w:b/>
          <w:u w:val="single"/>
        </w:rPr>
        <w:t>Introductory seminar courses (PS)</w:t>
      </w:r>
      <w:r w:rsidRPr="006A27F2">
        <w:rPr>
          <w:rFonts w:ascii="Arial" w:hAnsi="Arial" w:cs="Arial"/>
        </w:rPr>
        <w:t xml:space="preserve"> are research-oriented courses constituting the pre-stage to seminars. Students actively participate in practical and theoretical work to acquire basic knowledge and skills in academic research. An introductory seminar course is a </w:t>
      </w:r>
      <w:bookmarkStart w:id="146" w:name="_Hlk188105257"/>
      <w:r w:rsidRPr="006A27F2">
        <w:rPr>
          <w:rFonts w:ascii="Arial" w:hAnsi="Arial" w:cs="Arial"/>
        </w:rPr>
        <w:t xml:space="preserve">continuous assessment </w:t>
      </w:r>
      <w:bookmarkEnd w:id="146"/>
      <w:r w:rsidRPr="006A27F2">
        <w:rPr>
          <w:rFonts w:ascii="Arial" w:hAnsi="Arial" w:cs="Arial"/>
        </w:rPr>
        <w:t>course, attendance is compulsory.</w:t>
      </w:r>
    </w:p>
    <w:p w14:paraId="38900F6D" w14:textId="77777777" w:rsidR="00450119" w:rsidRPr="006A27F2" w:rsidRDefault="00450119" w:rsidP="00727C6B">
      <w:pPr>
        <w:jc w:val="both"/>
        <w:rPr>
          <w:rFonts w:ascii="Arial" w:hAnsi="Arial" w:cs="Arial"/>
        </w:rPr>
      </w:pPr>
      <w:r w:rsidRPr="006A27F2">
        <w:rPr>
          <w:rFonts w:ascii="Arial" w:hAnsi="Arial" w:cs="Arial"/>
          <w:b/>
          <w:u w:val="single"/>
        </w:rPr>
        <w:t>Seminar courses (SE)</w:t>
      </w:r>
      <w:r w:rsidRPr="006A27F2">
        <w:rPr>
          <w:rFonts w:ascii="Arial" w:hAnsi="Arial" w:cs="Arial"/>
        </w:rPr>
        <w:t xml:space="preserve"> are advanced academic courses to acquire more in-depth knowledge, to discuss and reflect academic issues through active participation on the part of the students. A seminar course is a continuous assessment course, attendance is compulsory. </w:t>
      </w:r>
    </w:p>
    <w:p w14:paraId="09ACA417" w14:textId="77777777" w:rsidR="00450119" w:rsidRPr="006A27F2" w:rsidRDefault="00450119" w:rsidP="00727C6B">
      <w:pPr>
        <w:jc w:val="both"/>
        <w:rPr>
          <w:rFonts w:ascii="Arial" w:hAnsi="Arial" w:cs="Arial"/>
          <w:strike/>
        </w:rPr>
      </w:pPr>
      <w:r w:rsidRPr="006A27F2">
        <w:rPr>
          <w:rFonts w:ascii="Arial" w:hAnsi="Arial" w:cs="Arial"/>
        </w:rPr>
        <w:t>Different focal points of seminar courses are stated in the course description (e.g. supervision seminar, empirical seminar, project seminar, interdisciplinary seminar, …).</w:t>
      </w:r>
    </w:p>
    <w:p w14:paraId="3F1FB184" w14:textId="77777777" w:rsidR="00450119" w:rsidRPr="006A27F2" w:rsidRDefault="00450119" w:rsidP="00727C6B">
      <w:pPr>
        <w:jc w:val="both"/>
        <w:rPr>
          <w:rFonts w:ascii="Arial" w:hAnsi="Arial" w:cs="Arial"/>
        </w:rPr>
      </w:pPr>
      <w:r w:rsidRPr="006A27F2">
        <w:rPr>
          <w:rFonts w:ascii="Arial" w:hAnsi="Arial" w:cs="Arial"/>
          <w:b/>
          <w:u w:val="single"/>
        </w:rPr>
        <w:t>Language courses (SK)</w:t>
      </w:r>
      <w:r w:rsidRPr="006A27F2">
        <w:rPr>
          <w:rFonts w:ascii="Arial" w:hAnsi="Arial" w:cs="Arial"/>
        </w:rPr>
        <w:t xml:space="preserve"> serve to acquire and expand language skills through active student participation. A language course is a continuous assessment course, attendance is compulsory.</w:t>
      </w:r>
    </w:p>
    <w:p w14:paraId="3DE9E068" w14:textId="77777777" w:rsidR="00450119" w:rsidRPr="006A27F2" w:rsidRDefault="00450119" w:rsidP="00727C6B">
      <w:pPr>
        <w:jc w:val="both"/>
        <w:rPr>
          <w:rFonts w:ascii="Arial" w:hAnsi="Arial" w:cs="Arial"/>
        </w:rPr>
      </w:pPr>
      <w:r w:rsidRPr="006A27F2">
        <w:rPr>
          <w:rFonts w:ascii="Arial" w:hAnsi="Arial" w:cs="Arial"/>
        </w:rPr>
        <w:t>Only the types of courses that are explicitly part of the curriculum are to be included.</w:t>
      </w:r>
    </w:p>
    <w:p w14:paraId="5052CC3F" w14:textId="77777777" w:rsidR="00450119" w:rsidRPr="006A27F2" w:rsidRDefault="00450119" w:rsidP="00450119">
      <w:pPr>
        <w:pStyle w:val="berschrift1"/>
      </w:pPr>
      <w:r w:rsidRPr="006A27F2">
        <w:t>Ad § 10 International mobility</w:t>
      </w:r>
    </w:p>
    <w:p w14:paraId="13727E42" w14:textId="77777777" w:rsidR="00450119" w:rsidRPr="006A27F2" w:rsidRDefault="00450119" w:rsidP="00727C6B">
      <w:pPr>
        <w:jc w:val="both"/>
        <w:rPr>
          <w:rFonts w:ascii="Arial" w:hAnsi="Arial" w:cs="Arial"/>
        </w:rPr>
      </w:pPr>
      <w:r w:rsidRPr="006A27F2">
        <w:rPr>
          <w:rFonts w:ascii="Arial" w:hAnsi="Arial" w:cs="Arial"/>
        </w:rPr>
        <w:t xml:space="preserve">Students of the </w:t>
      </w:r>
      <w:proofErr w:type="gramStart"/>
      <w:r w:rsidRPr="006A27F2">
        <w:rPr>
          <w:rFonts w:ascii="Arial" w:hAnsi="Arial" w:cs="Arial"/>
        </w:rPr>
        <w:t>Bachelor’s</w:t>
      </w:r>
      <w:proofErr w:type="gramEnd"/>
      <w:r w:rsidRPr="006A27F2">
        <w:rPr>
          <w:rFonts w:ascii="Arial" w:hAnsi="Arial" w:cs="Arial"/>
        </w:rPr>
        <w:t xml:space="preserve"> degree programme [name] are required to complete a semester abroad. The semesters […to…] are particularly suited for this study abroad. The recognition of examinations completed during studies abroad in the field of compulsory modules and elective modules is conducted in accordance with the Lisbon Convention (cf. Lisbon Agreement, Art. VI 1)</w:t>
      </w:r>
      <w:r w:rsidRPr="006A27F2">
        <w:rPr>
          <w:rStyle w:val="berschrift5Zchn"/>
          <w:rFonts w:ascii="Arial" w:eastAsia="Arial" w:hAnsi="Arial" w:cs="Arial"/>
        </w:rPr>
        <w:t xml:space="preserve"> </w:t>
      </w:r>
      <w:r w:rsidRPr="006A27F2">
        <w:rPr>
          <w:rStyle w:val="Funotenzeichen"/>
          <w:rFonts w:ascii="Arial" w:hAnsi="Arial" w:cs="Arial"/>
        </w:rPr>
        <w:footnoteReference w:id="2"/>
      </w:r>
      <w:r w:rsidRPr="006A27F2">
        <w:rPr>
          <w:rFonts w:ascii="Arial" w:hAnsi="Arial" w:cs="Arial"/>
        </w:rPr>
        <w:t xml:space="preserve"> by the body responsible for study matters. The documents required for the assessment are to be provided by the student (cf. § 78 para. 5 UG).</w:t>
      </w:r>
    </w:p>
    <w:p w14:paraId="2A6256A3" w14:textId="77777777" w:rsidR="00450119" w:rsidRPr="006A27F2" w:rsidRDefault="00450119" w:rsidP="00450119">
      <w:pPr>
        <w:pStyle w:val="berschrift1"/>
      </w:pPr>
      <w:r w:rsidRPr="006A27F2">
        <w:t>Ad § 13 Examination regulations</w:t>
      </w:r>
    </w:p>
    <w:p w14:paraId="19A26895" w14:textId="77777777" w:rsidR="00450119" w:rsidRPr="006A27F2" w:rsidRDefault="00450119" w:rsidP="00450119">
      <w:pPr>
        <w:rPr>
          <w:rFonts w:ascii="Arial" w:hAnsi="Arial" w:cs="Arial"/>
        </w:rPr>
      </w:pPr>
      <w:r w:rsidRPr="006A27F2">
        <w:rPr>
          <w:rFonts w:ascii="Arial" w:hAnsi="Arial" w:cs="Arial"/>
        </w:rPr>
        <w:t>The following forms of performance assessment are possible for modules:</w:t>
      </w:r>
    </w:p>
    <w:p w14:paraId="0692ECE8" w14:textId="77777777" w:rsidR="00450119" w:rsidRPr="006A27F2" w:rsidRDefault="00450119" w:rsidP="00450119">
      <w:pPr>
        <w:pStyle w:val="Listenabsatz"/>
        <w:numPr>
          <w:ilvl w:val="0"/>
          <w:numId w:val="7"/>
        </w:numPr>
        <w:spacing w:before="120" w:after="120" w:line="264" w:lineRule="auto"/>
        <w:jc w:val="both"/>
        <w:rPr>
          <w:rFonts w:ascii="Arial" w:hAnsi="Arial" w:cs="Arial"/>
        </w:rPr>
      </w:pPr>
      <w:r w:rsidRPr="006A27F2">
        <w:rPr>
          <w:rFonts w:ascii="Arial" w:hAnsi="Arial" w:cs="Arial"/>
          <w:b/>
        </w:rPr>
        <w:t>Assessment within a module / course-oriented assessment</w:t>
      </w:r>
      <w:r w:rsidRPr="006A27F2">
        <w:rPr>
          <w:rFonts w:ascii="Arial" w:hAnsi="Arial" w:cs="Arial"/>
        </w:rPr>
        <w:t xml:space="preserve">: all courses in the module are marked individually based on the module objectives (Continuous assessment courses: assessment of several different components; Lecture courses: assessment through a singular examination). </w:t>
      </w:r>
    </w:p>
    <w:p w14:paraId="4D972C6A" w14:textId="20A333F5" w:rsidR="00450119" w:rsidRPr="006A27F2" w:rsidRDefault="00450119" w:rsidP="00727C6B">
      <w:pPr>
        <w:jc w:val="both"/>
        <w:rPr>
          <w:rFonts w:ascii="Arial" w:hAnsi="Arial" w:cs="Arial"/>
        </w:rPr>
      </w:pPr>
      <w:r w:rsidRPr="006A27F2">
        <w:rPr>
          <w:rFonts w:ascii="Arial" w:hAnsi="Arial" w:cs="Arial"/>
        </w:rPr>
        <w:t>If the exams are taken in the form of course examinations, the overall grade of the module mus</w:t>
      </w:r>
      <w:r w:rsidRPr="00D36D55">
        <w:rPr>
          <w:rFonts w:ascii="Arial" w:hAnsi="Arial" w:cs="Arial"/>
        </w:rPr>
        <w:t xml:space="preserve">t be determined in accordance with § 19 para.3 of the </w:t>
      </w:r>
      <w:r w:rsidRPr="00145C7D">
        <w:rPr>
          <w:rFonts w:ascii="Arial" w:hAnsi="Arial" w:cs="Arial"/>
        </w:rPr>
        <w:t>Statutes</w:t>
      </w:r>
      <w:r w:rsidR="00943A7D" w:rsidRPr="001103DD">
        <w:rPr>
          <w:rFonts w:ascii="Arial" w:hAnsi="Arial" w:cs="Arial"/>
        </w:rPr>
        <w:t xml:space="preserve"> of the University of Salzburg</w:t>
      </w:r>
      <w:r w:rsidRPr="001103DD">
        <w:rPr>
          <w:rFonts w:ascii="Arial" w:hAnsi="Arial" w:cs="Arial"/>
        </w:rPr>
        <w:t>.</w:t>
      </w:r>
    </w:p>
    <w:p w14:paraId="3B8FB7D3" w14:textId="77777777" w:rsidR="00450119" w:rsidRPr="006A27F2" w:rsidRDefault="00450119" w:rsidP="00450119">
      <w:pPr>
        <w:pStyle w:val="Listenabsatz"/>
        <w:numPr>
          <w:ilvl w:val="0"/>
          <w:numId w:val="7"/>
        </w:numPr>
        <w:spacing w:before="120" w:after="120" w:line="264" w:lineRule="auto"/>
        <w:contextualSpacing w:val="0"/>
        <w:jc w:val="both"/>
        <w:rPr>
          <w:rFonts w:ascii="Arial" w:hAnsi="Arial" w:cs="Arial"/>
        </w:rPr>
      </w:pPr>
      <w:r w:rsidRPr="006A27F2">
        <w:rPr>
          <w:rFonts w:ascii="Arial" w:hAnsi="Arial" w:cs="Arial"/>
          <w:b/>
        </w:rPr>
        <w:lastRenderedPageBreak/>
        <w:t>Module assessment</w:t>
      </w:r>
      <w:r w:rsidRPr="006A27F2">
        <w:rPr>
          <w:rFonts w:ascii="Arial" w:hAnsi="Arial" w:cs="Arial"/>
        </w:rPr>
        <w:t>: All courses of the module are collectively reviewed to assess if the objectives of the module have been achieved (oral and/or written exam)</w:t>
      </w:r>
      <w:r w:rsidRPr="006A5C6C">
        <w:rPr>
          <w:rFonts w:ascii="Arial" w:hAnsi="Arial" w:cs="Arial"/>
        </w:rPr>
        <w:t xml:space="preserve">. </w:t>
      </w:r>
    </w:p>
    <w:p w14:paraId="138BE0EA" w14:textId="30F59C19" w:rsidR="00450119" w:rsidRPr="006A27F2" w:rsidRDefault="00450119" w:rsidP="00450119">
      <w:pPr>
        <w:pStyle w:val="Listenabsatz"/>
        <w:numPr>
          <w:ilvl w:val="0"/>
          <w:numId w:val="7"/>
        </w:numPr>
        <w:spacing w:before="120" w:after="120" w:line="264" w:lineRule="auto"/>
        <w:contextualSpacing w:val="0"/>
        <w:jc w:val="both"/>
        <w:rPr>
          <w:rFonts w:ascii="Arial" w:hAnsi="Arial" w:cs="Arial"/>
        </w:rPr>
      </w:pPr>
      <w:r w:rsidRPr="006A27F2">
        <w:rPr>
          <w:rFonts w:ascii="Arial" w:hAnsi="Arial" w:cs="Arial"/>
          <w:b/>
        </w:rPr>
        <w:t>Combined assessments</w:t>
      </w:r>
      <w:r w:rsidRPr="006A27F2">
        <w:rPr>
          <w:rFonts w:ascii="Arial" w:hAnsi="Arial" w:cs="Arial"/>
        </w:rPr>
        <w:t xml:space="preserve">: If a module consists of one or several continuous assessment courses and at </w:t>
      </w:r>
      <w:r w:rsidRPr="00D36D55">
        <w:rPr>
          <w:rFonts w:ascii="Arial" w:hAnsi="Arial" w:cs="Arial"/>
        </w:rPr>
        <w:t xml:space="preserve">least two courses that are not </w:t>
      </w:r>
      <w:r w:rsidR="00943A7D" w:rsidRPr="001103DD">
        <w:rPr>
          <w:rFonts w:ascii="Arial" w:hAnsi="Arial" w:cs="Arial"/>
        </w:rPr>
        <w:t>continuously</w:t>
      </w:r>
      <w:r w:rsidRPr="00D36D55">
        <w:rPr>
          <w:rFonts w:ascii="Arial" w:hAnsi="Arial" w:cs="Arial"/>
        </w:rPr>
        <w:t xml:space="preserve"> assessed, one overall exam (oral or written exam) can be taken for the courses of the module that are not </w:t>
      </w:r>
      <w:r w:rsidR="00943A7D" w:rsidRPr="001103DD">
        <w:rPr>
          <w:rFonts w:ascii="Arial" w:hAnsi="Arial" w:cs="Arial"/>
        </w:rPr>
        <w:t>continuously</w:t>
      </w:r>
      <w:r w:rsidRPr="00D36D55">
        <w:rPr>
          <w:rFonts w:ascii="Arial" w:hAnsi="Arial" w:cs="Arial"/>
        </w:rPr>
        <w:t xml:space="preserve"> assessed, as described above.</w:t>
      </w:r>
    </w:p>
    <w:p w14:paraId="3BC368BF" w14:textId="77777777" w:rsidR="0073443D" w:rsidRPr="006A27F2" w:rsidRDefault="0073443D">
      <w:pPr>
        <w:rPr>
          <w:rFonts w:ascii="Arial" w:hAnsi="Arial" w:cs="Arial"/>
        </w:rPr>
      </w:pPr>
    </w:p>
    <w:sectPr w:rsidR="0073443D" w:rsidRPr="006A27F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1516" w14:textId="77777777" w:rsidR="002523D7" w:rsidRPr="00E90DE4" w:rsidRDefault="002523D7" w:rsidP="00DD5162">
      <w:pPr>
        <w:spacing w:after="0" w:line="240" w:lineRule="auto"/>
      </w:pPr>
      <w:r w:rsidRPr="00E90DE4">
        <w:separator/>
      </w:r>
    </w:p>
  </w:endnote>
  <w:endnote w:type="continuationSeparator" w:id="0">
    <w:p w14:paraId="08F083A0" w14:textId="77777777" w:rsidR="002523D7" w:rsidRPr="00E90DE4" w:rsidRDefault="002523D7" w:rsidP="00DD5162">
      <w:pPr>
        <w:spacing w:after="0" w:line="240" w:lineRule="auto"/>
      </w:pPr>
      <w:r w:rsidRPr="00E90D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DC3A8" w14:textId="77777777" w:rsidR="002523D7" w:rsidRPr="00E90DE4" w:rsidRDefault="002523D7" w:rsidP="00DD5162">
      <w:pPr>
        <w:spacing w:after="0" w:line="240" w:lineRule="auto"/>
      </w:pPr>
      <w:r w:rsidRPr="00E90DE4">
        <w:separator/>
      </w:r>
    </w:p>
  </w:footnote>
  <w:footnote w:type="continuationSeparator" w:id="0">
    <w:p w14:paraId="5CADD25B" w14:textId="77777777" w:rsidR="002523D7" w:rsidRPr="00E90DE4" w:rsidRDefault="002523D7" w:rsidP="00DD5162">
      <w:pPr>
        <w:spacing w:after="0" w:line="240" w:lineRule="auto"/>
      </w:pPr>
      <w:r w:rsidRPr="00E90DE4">
        <w:continuationSeparator/>
      </w:r>
    </w:p>
  </w:footnote>
  <w:footnote w:id="1">
    <w:p w14:paraId="6BF46DB8" w14:textId="6D534EFC" w:rsidR="00624454" w:rsidRPr="002142EA" w:rsidRDefault="00624454">
      <w:pPr>
        <w:pStyle w:val="Funotentext"/>
        <w:rPr>
          <w:rFonts w:ascii="Arial" w:hAnsi="Arial" w:cs="Arial"/>
          <w:lang w:val="en-US"/>
        </w:rPr>
      </w:pPr>
      <w:r w:rsidRPr="002142EA">
        <w:rPr>
          <w:rStyle w:val="Funotenzeichen"/>
          <w:rFonts w:ascii="Arial" w:hAnsi="Arial" w:cs="Arial"/>
        </w:rPr>
        <w:footnoteRef/>
      </w:r>
      <w:r w:rsidRPr="002142EA">
        <w:rPr>
          <w:rFonts w:ascii="Arial" w:hAnsi="Arial" w:cs="Arial"/>
        </w:rPr>
        <w:t xml:space="preserve"> </w:t>
      </w:r>
      <w:r w:rsidR="00221AF2" w:rsidRPr="002142EA">
        <w:rPr>
          <w:rFonts w:ascii="Arial" w:hAnsi="Arial" w:cs="Arial"/>
        </w:rPr>
        <w:t>For an alternative wording for programmes in which semesters abroad are mandatory, please refer to the guideline for the application of the framework curricula (Attachment 3)</w:t>
      </w:r>
    </w:p>
  </w:footnote>
  <w:footnote w:id="2">
    <w:p w14:paraId="78401A84" w14:textId="77777777" w:rsidR="00450119" w:rsidRPr="002142EA" w:rsidRDefault="00450119" w:rsidP="00450119">
      <w:pPr>
        <w:pStyle w:val="Funotentext"/>
        <w:rPr>
          <w:rFonts w:ascii="Arial" w:hAnsi="Arial" w:cs="Arial"/>
          <w:lang w:val="en-US"/>
        </w:rPr>
      </w:pPr>
      <w:r w:rsidRPr="00BC4F24">
        <w:rPr>
          <w:rFonts w:ascii="Arial" w:hAnsi="Arial" w:cs="Arial"/>
          <w:lang w:val="en-US"/>
        </w:rPr>
        <w:t>https://www.coe.int/en/web/conventions/full-list?module=treaty-detail&amp;treatynum=165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737"/>
    <w:multiLevelType w:val="hybridMultilevel"/>
    <w:tmpl w:val="51581284"/>
    <w:lvl w:ilvl="0" w:tplc="B60A51F6">
      <w:start w:val="1"/>
      <w:numFmt w:val="bullet"/>
      <w:lvlText w:val=""/>
      <w:lvlJc w:val="left"/>
      <w:pPr>
        <w:ind w:left="720" w:hanging="360"/>
      </w:pPr>
      <w:rPr>
        <w:rFonts w:ascii="Symbol" w:hAnsi="Symbol" w:hint="default"/>
      </w:rPr>
    </w:lvl>
    <w:lvl w:ilvl="1" w:tplc="ABCC4F4C">
      <w:start w:val="1"/>
      <w:numFmt w:val="bullet"/>
      <w:lvlText w:val="o"/>
      <w:lvlJc w:val="left"/>
      <w:pPr>
        <w:ind w:left="1440" w:hanging="360"/>
      </w:pPr>
      <w:rPr>
        <w:rFonts w:ascii="Courier New" w:hAnsi="Courier New" w:cs="Courier New" w:hint="default"/>
      </w:rPr>
    </w:lvl>
    <w:lvl w:ilvl="2" w:tplc="7EAC3028">
      <w:start w:val="1"/>
      <w:numFmt w:val="bullet"/>
      <w:lvlText w:val=""/>
      <w:lvlJc w:val="left"/>
      <w:pPr>
        <w:ind w:left="2160" w:hanging="360"/>
      </w:pPr>
      <w:rPr>
        <w:rFonts w:ascii="Wingdings" w:hAnsi="Wingdings" w:hint="default"/>
      </w:rPr>
    </w:lvl>
    <w:lvl w:ilvl="3" w:tplc="EA4855A0">
      <w:start w:val="1"/>
      <w:numFmt w:val="bullet"/>
      <w:lvlText w:val=""/>
      <w:lvlJc w:val="left"/>
      <w:pPr>
        <w:ind w:left="2880" w:hanging="360"/>
      </w:pPr>
      <w:rPr>
        <w:rFonts w:ascii="Symbol" w:hAnsi="Symbol" w:hint="default"/>
      </w:rPr>
    </w:lvl>
    <w:lvl w:ilvl="4" w:tplc="49EEBB30">
      <w:start w:val="1"/>
      <w:numFmt w:val="bullet"/>
      <w:lvlText w:val="o"/>
      <w:lvlJc w:val="left"/>
      <w:pPr>
        <w:ind w:left="3600" w:hanging="360"/>
      </w:pPr>
      <w:rPr>
        <w:rFonts w:ascii="Courier New" w:hAnsi="Courier New" w:cs="Courier New" w:hint="default"/>
      </w:rPr>
    </w:lvl>
    <w:lvl w:ilvl="5" w:tplc="C2E8B8C2">
      <w:start w:val="1"/>
      <w:numFmt w:val="bullet"/>
      <w:lvlText w:val=""/>
      <w:lvlJc w:val="left"/>
      <w:pPr>
        <w:ind w:left="4320" w:hanging="360"/>
      </w:pPr>
      <w:rPr>
        <w:rFonts w:ascii="Wingdings" w:hAnsi="Wingdings" w:hint="default"/>
      </w:rPr>
    </w:lvl>
    <w:lvl w:ilvl="6" w:tplc="96FE30C6">
      <w:start w:val="1"/>
      <w:numFmt w:val="bullet"/>
      <w:lvlText w:val=""/>
      <w:lvlJc w:val="left"/>
      <w:pPr>
        <w:ind w:left="5040" w:hanging="360"/>
      </w:pPr>
      <w:rPr>
        <w:rFonts w:ascii="Symbol" w:hAnsi="Symbol" w:hint="default"/>
      </w:rPr>
    </w:lvl>
    <w:lvl w:ilvl="7" w:tplc="8C96EB60">
      <w:start w:val="1"/>
      <w:numFmt w:val="bullet"/>
      <w:lvlText w:val="o"/>
      <w:lvlJc w:val="left"/>
      <w:pPr>
        <w:ind w:left="5760" w:hanging="360"/>
      </w:pPr>
      <w:rPr>
        <w:rFonts w:ascii="Courier New" w:hAnsi="Courier New" w:cs="Courier New" w:hint="default"/>
      </w:rPr>
    </w:lvl>
    <w:lvl w:ilvl="8" w:tplc="630C5D80">
      <w:start w:val="1"/>
      <w:numFmt w:val="bullet"/>
      <w:lvlText w:val=""/>
      <w:lvlJc w:val="left"/>
      <w:pPr>
        <w:ind w:left="6480" w:hanging="360"/>
      </w:pPr>
      <w:rPr>
        <w:rFonts w:ascii="Wingdings" w:hAnsi="Wingdings" w:hint="default"/>
      </w:rPr>
    </w:lvl>
  </w:abstractNum>
  <w:abstractNum w:abstractNumId="1" w15:restartNumberingAfterBreak="0">
    <w:nsid w:val="115E7EA9"/>
    <w:multiLevelType w:val="hybridMultilevel"/>
    <w:tmpl w:val="E862B1F0"/>
    <w:lvl w:ilvl="0" w:tplc="B386CEBC">
      <w:start w:val="1"/>
      <w:numFmt w:val="bullet"/>
      <w:lvlText w:val="-"/>
      <w:lvlJc w:val="left"/>
      <w:pPr>
        <w:ind w:left="720" w:hanging="360"/>
      </w:pPr>
      <w:rPr>
        <w:rFonts w:ascii="Calibri" w:eastAsia="Calibri" w:hAnsi="Calibri" w:cs="Calibri"/>
      </w:rPr>
    </w:lvl>
    <w:lvl w:ilvl="1" w:tplc="9168AC02">
      <w:start w:val="1"/>
      <w:numFmt w:val="bullet"/>
      <w:lvlText w:val="o"/>
      <w:lvlJc w:val="left"/>
      <w:pPr>
        <w:ind w:left="1440" w:hanging="360"/>
      </w:pPr>
      <w:rPr>
        <w:rFonts w:ascii="Courier New" w:eastAsia="Courier New" w:hAnsi="Courier New" w:cs="Courier New"/>
      </w:rPr>
    </w:lvl>
    <w:lvl w:ilvl="2" w:tplc="4790B708">
      <w:start w:val="1"/>
      <w:numFmt w:val="bullet"/>
      <w:lvlText w:val="▪"/>
      <w:lvlJc w:val="left"/>
      <w:pPr>
        <w:ind w:left="2160" w:hanging="360"/>
      </w:pPr>
      <w:rPr>
        <w:rFonts w:ascii="Noto Sans Symbols" w:eastAsia="Noto Sans Symbols" w:hAnsi="Noto Sans Symbols" w:cs="Noto Sans Symbols"/>
      </w:rPr>
    </w:lvl>
    <w:lvl w:ilvl="3" w:tplc="4AD2B43A">
      <w:start w:val="1"/>
      <w:numFmt w:val="bullet"/>
      <w:lvlText w:val="●"/>
      <w:lvlJc w:val="left"/>
      <w:pPr>
        <w:ind w:left="2880" w:hanging="360"/>
      </w:pPr>
      <w:rPr>
        <w:rFonts w:ascii="Noto Sans Symbols" w:eastAsia="Noto Sans Symbols" w:hAnsi="Noto Sans Symbols" w:cs="Noto Sans Symbols"/>
      </w:rPr>
    </w:lvl>
    <w:lvl w:ilvl="4" w:tplc="94B08F3E">
      <w:start w:val="1"/>
      <w:numFmt w:val="bullet"/>
      <w:lvlText w:val="o"/>
      <w:lvlJc w:val="left"/>
      <w:pPr>
        <w:ind w:left="3600" w:hanging="360"/>
      </w:pPr>
      <w:rPr>
        <w:rFonts w:ascii="Courier New" w:eastAsia="Courier New" w:hAnsi="Courier New" w:cs="Courier New"/>
      </w:rPr>
    </w:lvl>
    <w:lvl w:ilvl="5" w:tplc="B100C2B2">
      <w:start w:val="1"/>
      <w:numFmt w:val="bullet"/>
      <w:lvlText w:val="▪"/>
      <w:lvlJc w:val="left"/>
      <w:pPr>
        <w:ind w:left="4320" w:hanging="360"/>
      </w:pPr>
      <w:rPr>
        <w:rFonts w:ascii="Noto Sans Symbols" w:eastAsia="Noto Sans Symbols" w:hAnsi="Noto Sans Symbols" w:cs="Noto Sans Symbols"/>
      </w:rPr>
    </w:lvl>
    <w:lvl w:ilvl="6" w:tplc="D0D4134A">
      <w:start w:val="1"/>
      <w:numFmt w:val="bullet"/>
      <w:lvlText w:val="●"/>
      <w:lvlJc w:val="left"/>
      <w:pPr>
        <w:ind w:left="5040" w:hanging="360"/>
      </w:pPr>
      <w:rPr>
        <w:rFonts w:ascii="Noto Sans Symbols" w:eastAsia="Noto Sans Symbols" w:hAnsi="Noto Sans Symbols" w:cs="Noto Sans Symbols"/>
      </w:rPr>
    </w:lvl>
    <w:lvl w:ilvl="7" w:tplc="66DC61FE">
      <w:start w:val="1"/>
      <w:numFmt w:val="bullet"/>
      <w:lvlText w:val="o"/>
      <w:lvlJc w:val="left"/>
      <w:pPr>
        <w:ind w:left="5760" w:hanging="360"/>
      </w:pPr>
      <w:rPr>
        <w:rFonts w:ascii="Courier New" w:eastAsia="Courier New" w:hAnsi="Courier New" w:cs="Courier New"/>
      </w:rPr>
    </w:lvl>
    <w:lvl w:ilvl="8" w:tplc="E92E4E8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626FA4"/>
    <w:multiLevelType w:val="hybridMultilevel"/>
    <w:tmpl w:val="9244DEDC"/>
    <w:lvl w:ilvl="0" w:tplc="5D9473A2">
      <w:start w:val="2"/>
      <w:numFmt w:val="bullet"/>
      <w:lvlText w:val="-"/>
      <w:lvlJc w:val="left"/>
      <w:pPr>
        <w:ind w:left="720" w:hanging="360"/>
      </w:pPr>
      <w:rPr>
        <w:rFonts w:ascii="Arial" w:eastAsia="Arial" w:hAnsi="Arial" w:cs="Arial"/>
      </w:rPr>
    </w:lvl>
    <w:lvl w:ilvl="1" w:tplc="6DEA0E64">
      <w:start w:val="1"/>
      <w:numFmt w:val="bullet"/>
      <w:lvlText w:val="o"/>
      <w:lvlJc w:val="left"/>
      <w:pPr>
        <w:ind w:left="1440" w:hanging="360"/>
      </w:pPr>
      <w:rPr>
        <w:rFonts w:ascii="Courier New" w:eastAsia="Courier New" w:hAnsi="Courier New" w:cs="Courier New"/>
      </w:rPr>
    </w:lvl>
    <w:lvl w:ilvl="2" w:tplc="8B9EB370">
      <w:start w:val="1"/>
      <w:numFmt w:val="bullet"/>
      <w:lvlText w:val="▪"/>
      <w:lvlJc w:val="left"/>
      <w:pPr>
        <w:ind w:left="2160" w:hanging="360"/>
      </w:pPr>
      <w:rPr>
        <w:rFonts w:ascii="Noto Sans Symbols" w:eastAsia="Noto Sans Symbols" w:hAnsi="Noto Sans Symbols" w:cs="Noto Sans Symbols"/>
      </w:rPr>
    </w:lvl>
    <w:lvl w:ilvl="3" w:tplc="8118FAA4">
      <w:start w:val="1"/>
      <w:numFmt w:val="bullet"/>
      <w:lvlText w:val="●"/>
      <w:lvlJc w:val="left"/>
      <w:pPr>
        <w:ind w:left="2880" w:hanging="360"/>
      </w:pPr>
      <w:rPr>
        <w:rFonts w:ascii="Noto Sans Symbols" w:eastAsia="Noto Sans Symbols" w:hAnsi="Noto Sans Symbols" w:cs="Noto Sans Symbols"/>
      </w:rPr>
    </w:lvl>
    <w:lvl w:ilvl="4" w:tplc="14F09CE2">
      <w:start w:val="1"/>
      <w:numFmt w:val="bullet"/>
      <w:lvlText w:val="o"/>
      <w:lvlJc w:val="left"/>
      <w:pPr>
        <w:ind w:left="3600" w:hanging="360"/>
      </w:pPr>
      <w:rPr>
        <w:rFonts w:ascii="Courier New" w:eastAsia="Courier New" w:hAnsi="Courier New" w:cs="Courier New"/>
      </w:rPr>
    </w:lvl>
    <w:lvl w:ilvl="5" w:tplc="2688793A">
      <w:start w:val="1"/>
      <w:numFmt w:val="bullet"/>
      <w:lvlText w:val="▪"/>
      <w:lvlJc w:val="left"/>
      <w:pPr>
        <w:ind w:left="4320" w:hanging="360"/>
      </w:pPr>
      <w:rPr>
        <w:rFonts w:ascii="Noto Sans Symbols" w:eastAsia="Noto Sans Symbols" w:hAnsi="Noto Sans Symbols" w:cs="Noto Sans Symbols"/>
      </w:rPr>
    </w:lvl>
    <w:lvl w:ilvl="6" w:tplc="12745A36">
      <w:start w:val="1"/>
      <w:numFmt w:val="bullet"/>
      <w:lvlText w:val="●"/>
      <w:lvlJc w:val="left"/>
      <w:pPr>
        <w:ind w:left="5040" w:hanging="360"/>
      </w:pPr>
      <w:rPr>
        <w:rFonts w:ascii="Noto Sans Symbols" w:eastAsia="Noto Sans Symbols" w:hAnsi="Noto Sans Symbols" w:cs="Noto Sans Symbols"/>
      </w:rPr>
    </w:lvl>
    <w:lvl w:ilvl="7" w:tplc="271A559E">
      <w:start w:val="1"/>
      <w:numFmt w:val="bullet"/>
      <w:lvlText w:val="o"/>
      <w:lvlJc w:val="left"/>
      <w:pPr>
        <w:ind w:left="5760" w:hanging="360"/>
      </w:pPr>
      <w:rPr>
        <w:rFonts w:ascii="Courier New" w:eastAsia="Courier New" w:hAnsi="Courier New" w:cs="Courier New"/>
      </w:rPr>
    </w:lvl>
    <w:lvl w:ilvl="8" w:tplc="F6DAA1E2">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210D8B"/>
    <w:multiLevelType w:val="hybridMultilevel"/>
    <w:tmpl w:val="1BF6FAC0"/>
    <w:lvl w:ilvl="0" w:tplc="6662564C">
      <w:start w:val="1"/>
      <w:numFmt w:val="decimal"/>
      <w:lvlText w:val="(%1)"/>
      <w:lvlJc w:val="left"/>
      <w:pPr>
        <w:ind w:left="720" w:hanging="360"/>
      </w:pPr>
      <w:rPr>
        <w:b w:val="0"/>
      </w:rPr>
    </w:lvl>
    <w:lvl w:ilvl="1" w:tplc="0FD0EAE6">
      <w:start w:val="1"/>
      <w:numFmt w:val="lowerLetter"/>
      <w:lvlText w:val="%2."/>
      <w:lvlJc w:val="left"/>
      <w:pPr>
        <w:ind w:left="1440" w:hanging="360"/>
      </w:pPr>
    </w:lvl>
    <w:lvl w:ilvl="2" w:tplc="186429A6">
      <w:start w:val="1"/>
      <w:numFmt w:val="lowerRoman"/>
      <w:lvlText w:val="%3."/>
      <w:lvlJc w:val="right"/>
      <w:pPr>
        <w:ind w:left="2160" w:hanging="180"/>
      </w:pPr>
    </w:lvl>
    <w:lvl w:ilvl="3" w:tplc="3E56E0C8">
      <w:start w:val="1"/>
      <w:numFmt w:val="decimal"/>
      <w:lvlText w:val="%4."/>
      <w:lvlJc w:val="left"/>
      <w:pPr>
        <w:ind w:left="2880" w:hanging="360"/>
      </w:pPr>
    </w:lvl>
    <w:lvl w:ilvl="4" w:tplc="0E66E610">
      <w:start w:val="1"/>
      <w:numFmt w:val="lowerLetter"/>
      <w:lvlText w:val="%5."/>
      <w:lvlJc w:val="left"/>
      <w:pPr>
        <w:ind w:left="3600" w:hanging="360"/>
      </w:pPr>
    </w:lvl>
    <w:lvl w:ilvl="5" w:tplc="91F602CE">
      <w:start w:val="1"/>
      <w:numFmt w:val="lowerRoman"/>
      <w:lvlText w:val="%6."/>
      <w:lvlJc w:val="right"/>
      <w:pPr>
        <w:ind w:left="4320" w:hanging="180"/>
      </w:pPr>
    </w:lvl>
    <w:lvl w:ilvl="6" w:tplc="17162EB0">
      <w:start w:val="1"/>
      <w:numFmt w:val="decimal"/>
      <w:lvlText w:val="%7."/>
      <w:lvlJc w:val="left"/>
      <w:pPr>
        <w:ind w:left="5040" w:hanging="360"/>
      </w:pPr>
    </w:lvl>
    <w:lvl w:ilvl="7" w:tplc="65C82F0C">
      <w:start w:val="1"/>
      <w:numFmt w:val="lowerLetter"/>
      <w:lvlText w:val="%8."/>
      <w:lvlJc w:val="left"/>
      <w:pPr>
        <w:ind w:left="5760" w:hanging="360"/>
      </w:pPr>
    </w:lvl>
    <w:lvl w:ilvl="8" w:tplc="5798E9B8">
      <w:start w:val="1"/>
      <w:numFmt w:val="lowerRoman"/>
      <w:lvlText w:val="%9."/>
      <w:lvlJc w:val="right"/>
      <w:pPr>
        <w:ind w:left="6480" w:hanging="180"/>
      </w:pPr>
    </w:lvl>
  </w:abstractNum>
  <w:abstractNum w:abstractNumId="4" w15:restartNumberingAfterBreak="0">
    <w:nsid w:val="566A7447"/>
    <w:multiLevelType w:val="hybridMultilevel"/>
    <w:tmpl w:val="50B48532"/>
    <w:lvl w:ilvl="0" w:tplc="39C6C52A">
      <w:start w:val="1"/>
      <w:numFmt w:val="bullet"/>
      <w:lvlText w:val="-"/>
      <w:lvlJc w:val="left"/>
      <w:pPr>
        <w:ind w:left="927" w:hanging="360"/>
      </w:pPr>
      <w:rPr>
        <w:rFonts w:ascii="Times New Roman" w:eastAsia="Times New Roman" w:hAnsi="Times New Roman" w:cs="Times New Roman" w:hint="default"/>
      </w:rPr>
    </w:lvl>
    <w:lvl w:ilvl="1" w:tplc="74FA022E">
      <w:start w:val="1"/>
      <w:numFmt w:val="bullet"/>
      <w:lvlText w:val="o"/>
      <w:lvlJc w:val="left"/>
      <w:pPr>
        <w:ind w:left="1647" w:hanging="360"/>
      </w:pPr>
      <w:rPr>
        <w:rFonts w:ascii="Courier New" w:hAnsi="Courier New" w:cs="Courier New" w:hint="default"/>
      </w:rPr>
    </w:lvl>
    <w:lvl w:ilvl="2" w:tplc="DF9E30DC">
      <w:start w:val="1"/>
      <w:numFmt w:val="bullet"/>
      <w:lvlText w:val=""/>
      <w:lvlJc w:val="left"/>
      <w:pPr>
        <w:ind w:left="2367" w:hanging="360"/>
      </w:pPr>
      <w:rPr>
        <w:rFonts w:ascii="Wingdings" w:hAnsi="Wingdings" w:hint="default"/>
      </w:rPr>
    </w:lvl>
    <w:lvl w:ilvl="3" w:tplc="C56A1C94">
      <w:start w:val="1"/>
      <w:numFmt w:val="bullet"/>
      <w:lvlText w:val=""/>
      <w:lvlJc w:val="left"/>
      <w:pPr>
        <w:ind w:left="3087" w:hanging="360"/>
      </w:pPr>
      <w:rPr>
        <w:rFonts w:ascii="Symbol" w:hAnsi="Symbol" w:hint="default"/>
      </w:rPr>
    </w:lvl>
    <w:lvl w:ilvl="4" w:tplc="BAAE5080">
      <w:start w:val="1"/>
      <w:numFmt w:val="bullet"/>
      <w:lvlText w:val="o"/>
      <w:lvlJc w:val="left"/>
      <w:pPr>
        <w:ind w:left="3807" w:hanging="360"/>
      </w:pPr>
      <w:rPr>
        <w:rFonts w:ascii="Courier New" w:hAnsi="Courier New" w:cs="Courier New" w:hint="default"/>
      </w:rPr>
    </w:lvl>
    <w:lvl w:ilvl="5" w:tplc="D6340128">
      <w:start w:val="1"/>
      <w:numFmt w:val="bullet"/>
      <w:lvlText w:val=""/>
      <w:lvlJc w:val="left"/>
      <w:pPr>
        <w:ind w:left="4527" w:hanging="360"/>
      </w:pPr>
      <w:rPr>
        <w:rFonts w:ascii="Wingdings" w:hAnsi="Wingdings" w:hint="default"/>
      </w:rPr>
    </w:lvl>
    <w:lvl w:ilvl="6" w:tplc="CC50991E">
      <w:start w:val="1"/>
      <w:numFmt w:val="bullet"/>
      <w:lvlText w:val=""/>
      <w:lvlJc w:val="left"/>
      <w:pPr>
        <w:ind w:left="5247" w:hanging="360"/>
      </w:pPr>
      <w:rPr>
        <w:rFonts w:ascii="Symbol" w:hAnsi="Symbol" w:hint="default"/>
      </w:rPr>
    </w:lvl>
    <w:lvl w:ilvl="7" w:tplc="96969168">
      <w:start w:val="1"/>
      <w:numFmt w:val="bullet"/>
      <w:lvlText w:val="o"/>
      <w:lvlJc w:val="left"/>
      <w:pPr>
        <w:ind w:left="5967" w:hanging="360"/>
      </w:pPr>
      <w:rPr>
        <w:rFonts w:ascii="Courier New" w:hAnsi="Courier New" w:cs="Courier New" w:hint="default"/>
      </w:rPr>
    </w:lvl>
    <w:lvl w:ilvl="8" w:tplc="CBF4DA88">
      <w:start w:val="1"/>
      <w:numFmt w:val="bullet"/>
      <w:lvlText w:val=""/>
      <w:lvlJc w:val="left"/>
      <w:pPr>
        <w:ind w:left="6687" w:hanging="360"/>
      </w:pPr>
      <w:rPr>
        <w:rFonts w:ascii="Wingdings" w:hAnsi="Wingdings" w:hint="default"/>
      </w:rPr>
    </w:lvl>
  </w:abstractNum>
  <w:abstractNum w:abstractNumId="5" w15:restartNumberingAfterBreak="0">
    <w:nsid w:val="71AB6AAB"/>
    <w:multiLevelType w:val="hybridMultilevel"/>
    <w:tmpl w:val="EAA4311E"/>
    <w:lvl w:ilvl="0" w:tplc="C51098D2">
      <w:start w:val="1"/>
      <w:numFmt w:val="decimal"/>
      <w:lvlText w:val="(%1)"/>
      <w:lvlJc w:val="left"/>
      <w:pPr>
        <w:ind w:left="360" w:hanging="360"/>
      </w:pPr>
    </w:lvl>
    <w:lvl w:ilvl="1" w:tplc="1F4890CA">
      <w:start w:val="1"/>
      <w:numFmt w:val="lowerLetter"/>
      <w:lvlText w:val="%2."/>
      <w:lvlJc w:val="left"/>
      <w:pPr>
        <w:ind w:left="1014" w:hanging="360"/>
      </w:pPr>
    </w:lvl>
    <w:lvl w:ilvl="2" w:tplc="387C36F6">
      <w:start w:val="1"/>
      <w:numFmt w:val="lowerRoman"/>
      <w:lvlText w:val="%3."/>
      <w:lvlJc w:val="right"/>
      <w:pPr>
        <w:ind w:left="1734" w:hanging="180"/>
      </w:pPr>
    </w:lvl>
    <w:lvl w:ilvl="3" w:tplc="045C86A0">
      <w:start w:val="1"/>
      <w:numFmt w:val="decimal"/>
      <w:lvlText w:val="%4."/>
      <w:lvlJc w:val="left"/>
      <w:pPr>
        <w:ind w:left="2454" w:hanging="360"/>
      </w:pPr>
    </w:lvl>
    <w:lvl w:ilvl="4" w:tplc="345C2F9A">
      <w:start w:val="1"/>
      <w:numFmt w:val="lowerLetter"/>
      <w:lvlText w:val="%5."/>
      <w:lvlJc w:val="left"/>
      <w:pPr>
        <w:ind w:left="3174" w:hanging="360"/>
      </w:pPr>
    </w:lvl>
    <w:lvl w:ilvl="5" w:tplc="7B305ED6">
      <w:start w:val="1"/>
      <w:numFmt w:val="lowerRoman"/>
      <w:lvlText w:val="%6."/>
      <w:lvlJc w:val="right"/>
      <w:pPr>
        <w:ind w:left="3894" w:hanging="180"/>
      </w:pPr>
    </w:lvl>
    <w:lvl w:ilvl="6" w:tplc="9204218C">
      <w:start w:val="1"/>
      <w:numFmt w:val="decimal"/>
      <w:lvlText w:val="%7."/>
      <w:lvlJc w:val="left"/>
      <w:pPr>
        <w:ind w:left="4614" w:hanging="360"/>
      </w:pPr>
    </w:lvl>
    <w:lvl w:ilvl="7" w:tplc="68445580">
      <w:start w:val="1"/>
      <w:numFmt w:val="lowerLetter"/>
      <w:lvlText w:val="%8."/>
      <w:lvlJc w:val="left"/>
      <w:pPr>
        <w:ind w:left="5334" w:hanging="360"/>
      </w:pPr>
    </w:lvl>
    <w:lvl w:ilvl="8" w:tplc="6D0E2AF8">
      <w:start w:val="1"/>
      <w:numFmt w:val="lowerRoman"/>
      <w:lvlText w:val="%9."/>
      <w:lvlJc w:val="right"/>
      <w:pPr>
        <w:ind w:left="6054" w:hanging="180"/>
      </w:pPr>
    </w:lvl>
  </w:abstractNum>
  <w:num w:numId="1" w16cid:durableId="545915727">
    <w:abstractNumId w:val="1"/>
  </w:num>
  <w:num w:numId="2" w16cid:durableId="222445523">
    <w:abstractNumId w:val="5"/>
  </w:num>
  <w:num w:numId="3" w16cid:durableId="3154527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488633">
    <w:abstractNumId w:val="4"/>
  </w:num>
  <w:num w:numId="5" w16cid:durableId="1373918337">
    <w:abstractNumId w:val="0"/>
  </w:num>
  <w:num w:numId="6" w16cid:durableId="1558586489">
    <w:abstractNumId w:val="2"/>
  </w:num>
  <w:num w:numId="7" w16cid:durableId="1931238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62"/>
    <w:rsid w:val="00007B6C"/>
    <w:rsid w:val="000104F8"/>
    <w:rsid w:val="000122C5"/>
    <w:rsid w:val="000133DE"/>
    <w:rsid w:val="00015EFB"/>
    <w:rsid w:val="00016731"/>
    <w:rsid w:val="000318A7"/>
    <w:rsid w:val="00040A6D"/>
    <w:rsid w:val="00042391"/>
    <w:rsid w:val="00052D51"/>
    <w:rsid w:val="00055158"/>
    <w:rsid w:val="0006301A"/>
    <w:rsid w:val="00064EAD"/>
    <w:rsid w:val="00067179"/>
    <w:rsid w:val="00074A75"/>
    <w:rsid w:val="000759A6"/>
    <w:rsid w:val="00075A24"/>
    <w:rsid w:val="000967F6"/>
    <w:rsid w:val="000A0742"/>
    <w:rsid w:val="000B2532"/>
    <w:rsid w:val="000B368E"/>
    <w:rsid w:val="000C6543"/>
    <w:rsid w:val="000C6727"/>
    <w:rsid w:val="000D180A"/>
    <w:rsid w:val="000D5D45"/>
    <w:rsid w:val="000D73D5"/>
    <w:rsid w:val="000E512C"/>
    <w:rsid w:val="000E5BB0"/>
    <w:rsid w:val="000E6F63"/>
    <w:rsid w:val="000F4242"/>
    <w:rsid w:val="000F62A4"/>
    <w:rsid w:val="00102172"/>
    <w:rsid w:val="001103DD"/>
    <w:rsid w:val="00110943"/>
    <w:rsid w:val="00120049"/>
    <w:rsid w:val="00120709"/>
    <w:rsid w:val="00137172"/>
    <w:rsid w:val="00145C7D"/>
    <w:rsid w:val="00146E08"/>
    <w:rsid w:val="00147EAF"/>
    <w:rsid w:val="00150F7A"/>
    <w:rsid w:val="001631C3"/>
    <w:rsid w:val="00171FD6"/>
    <w:rsid w:val="00174F30"/>
    <w:rsid w:val="0018241A"/>
    <w:rsid w:val="001849C8"/>
    <w:rsid w:val="001901BF"/>
    <w:rsid w:val="001A1A4A"/>
    <w:rsid w:val="001A7730"/>
    <w:rsid w:val="001B2588"/>
    <w:rsid w:val="001B25D5"/>
    <w:rsid w:val="001B3D03"/>
    <w:rsid w:val="001C2AF5"/>
    <w:rsid w:val="001C5BB4"/>
    <w:rsid w:val="001C74B9"/>
    <w:rsid w:val="001D51B4"/>
    <w:rsid w:val="001E089C"/>
    <w:rsid w:val="001E0AE5"/>
    <w:rsid w:val="001E33AB"/>
    <w:rsid w:val="001F2626"/>
    <w:rsid w:val="001F40AA"/>
    <w:rsid w:val="001F6E22"/>
    <w:rsid w:val="00210B77"/>
    <w:rsid w:val="002142EA"/>
    <w:rsid w:val="00221AF2"/>
    <w:rsid w:val="002523D7"/>
    <w:rsid w:val="00254E62"/>
    <w:rsid w:val="00262024"/>
    <w:rsid w:val="00263143"/>
    <w:rsid w:val="0027404E"/>
    <w:rsid w:val="00275698"/>
    <w:rsid w:val="0028307C"/>
    <w:rsid w:val="0029007D"/>
    <w:rsid w:val="00291486"/>
    <w:rsid w:val="00294836"/>
    <w:rsid w:val="00296D32"/>
    <w:rsid w:val="002A0F5C"/>
    <w:rsid w:val="002A3184"/>
    <w:rsid w:val="002A3D28"/>
    <w:rsid w:val="002A6ED9"/>
    <w:rsid w:val="002C2CF5"/>
    <w:rsid w:val="002C2F1F"/>
    <w:rsid w:val="002C6F6B"/>
    <w:rsid w:val="002D23D1"/>
    <w:rsid w:val="002D682C"/>
    <w:rsid w:val="002E0E8F"/>
    <w:rsid w:val="002F5C5B"/>
    <w:rsid w:val="0031285B"/>
    <w:rsid w:val="00316C46"/>
    <w:rsid w:val="00324AA4"/>
    <w:rsid w:val="00325244"/>
    <w:rsid w:val="00331E9D"/>
    <w:rsid w:val="00333799"/>
    <w:rsid w:val="003347EB"/>
    <w:rsid w:val="00341D8E"/>
    <w:rsid w:val="00341E44"/>
    <w:rsid w:val="003458AC"/>
    <w:rsid w:val="003476B2"/>
    <w:rsid w:val="00351F1A"/>
    <w:rsid w:val="00357ACD"/>
    <w:rsid w:val="0036072C"/>
    <w:rsid w:val="0037684C"/>
    <w:rsid w:val="00380B4F"/>
    <w:rsid w:val="00382B94"/>
    <w:rsid w:val="00387A3E"/>
    <w:rsid w:val="00391672"/>
    <w:rsid w:val="003B63B7"/>
    <w:rsid w:val="003B7430"/>
    <w:rsid w:val="003F061A"/>
    <w:rsid w:val="003F1C8D"/>
    <w:rsid w:val="003F4183"/>
    <w:rsid w:val="003F43DB"/>
    <w:rsid w:val="003F75A6"/>
    <w:rsid w:val="00405262"/>
    <w:rsid w:val="00412E20"/>
    <w:rsid w:val="00422A43"/>
    <w:rsid w:val="00445AAC"/>
    <w:rsid w:val="00445D43"/>
    <w:rsid w:val="004460EC"/>
    <w:rsid w:val="00450119"/>
    <w:rsid w:val="00451A85"/>
    <w:rsid w:val="00451D74"/>
    <w:rsid w:val="00453072"/>
    <w:rsid w:val="00457328"/>
    <w:rsid w:val="00460314"/>
    <w:rsid w:val="00471AAE"/>
    <w:rsid w:val="00483DB0"/>
    <w:rsid w:val="00483DBA"/>
    <w:rsid w:val="00483F0F"/>
    <w:rsid w:val="00484DDF"/>
    <w:rsid w:val="00493C41"/>
    <w:rsid w:val="004B7F52"/>
    <w:rsid w:val="004C1A56"/>
    <w:rsid w:val="004C3310"/>
    <w:rsid w:val="004C4FB7"/>
    <w:rsid w:val="004D2C27"/>
    <w:rsid w:val="004D4A02"/>
    <w:rsid w:val="004D4EBC"/>
    <w:rsid w:val="004E2D2C"/>
    <w:rsid w:val="004E4E00"/>
    <w:rsid w:val="004E617D"/>
    <w:rsid w:val="00504A87"/>
    <w:rsid w:val="00506FD7"/>
    <w:rsid w:val="00514572"/>
    <w:rsid w:val="00517C83"/>
    <w:rsid w:val="0052586D"/>
    <w:rsid w:val="005336B4"/>
    <w:rsid w:val="0053433C"/>
    <w:rsid w:val="00535E32"/>
    <w:rsid w:val="00541CEB"/>
    <w:rsid w:val="00543EE8"/>
    <w:rsid w:val="005663E5"/>
    <w:rsid w:val="00566C22"/>
    <w:rsid w:val="00567363"/>
    <w:rsid w:val="005776E1"/>
    <w:rsid w:val="00587B43"/>
    <w:rsid w:val="00590865"/>
    <w:rsid w:val="005922E9"/>
    <w:rsid w:val="00592CF7"/>
    <w:rsid w:val="00594A01"/>
    <w:rsid w:val="00595C47"/>
    <w:rsid w:val="00595E2D"/>
    <w:rsid w:val="005961DC"/>
    <w:rsid w:val="005A07BE"/>
    <w:rsid w:val="005B4BD8"/>
    <w:rsid w:val="005C2499"/>
    <w:rsid w:val="005C788E"/>
    <w:rsid w:val="005D2623"/>
    <w:rsid w:val="005E25CA"/>
    <w:rsid w:val="005E3AC1"/>
    <w:rsid w:val="005E6544"/>
    <w:rsid w:val="005E6D06"/>
    <w:rsid w:val="005E7016"/>
    <w:rsid w:val="005F4C36"/>
    <w:rsid w:val="005F51AB"/>
    <w:rsid w:val="005F65B5"/>
    <w:rsid w:val="00600473"/>
    <w:rsid w:val="00614FF6"/>
    <w:rsid w:val="00620539"/>
    <w:rsid w:val="006235F6"/>
    <w:rsid w:val="00624454"/>
    <w:rsid w:val="0062589E"/>
    <w:rsid w:val="0063751E"/>
    <w:rsid w:val="00640B11"/>
    <w:rsid w:val="00640C81"/>
    <w:rsid w:val="006463E9"/>
    <w:rsid w:val="00647993"/>
    <w:rsid w:val="0065028C"/>
    <w:rsid w:val="00653506"/>
    <w:rsid w:val="00653D58"/>
    <w:rsid w:val="0066448F"/>
    <w:rsid w:val="00676F33"/>
    <w:rsid w:val="00686380"/>
    <w:rsid w:val="00686B5B"/>
    <w:rsid w:val="006877F2"/>
    <w:rsid w:val="00687DE5"/>
    <w:rsid w:val="006A27F2"/>
    <w:rsid w:val="006A536B"/>
    <w:rsid w:val="006A5C6C"/>
    <w:rsid w:val="006D428E"/>
    <w:rsid w:val="006D5CCD"/>
    <w:rsid w:val="006E1705"/>
    <w:rsid w:val="006E34C0"/>
    <w:rsid w:val="006F555C"/>
    <w:rsid w:val="00700D15"/>
    <w:rsid w:val="007028F1"/>
    <w:rsid w:val="007145F4"/>
    <w:rsid w:val="00722542"/>
    <w:rsid w:val="00725A68"/>
    <w:rsid w:val="00727C6B"/>
    <w:rsid w:val="0073443D"/>
    <w:rsid w:val="007350C0"/>
    <w:rsid w:val="007528EA"/>
    <w:rsid w:val="00752B82"/>
    <w:rsid w:val="00753675"/>
    <w:rsid w:val="0075510B"/>
    <w:rsid w:val="00763F2E"/>
    <w:rsid w:val="00764EC9"/>
    <w:rsid w:val="00775610"/>
    <w:rsid w:val="00775DE6"/>
    <w:rsid w:val="00782DDE"/>
    <w:rsid w:val="00794137"/>
    <w:rsid w:val="007957DD"/>
    <w:rsid w:val="007A2E57"/>
    <w:rsid w:val="007A5445"/>
    <w:rsid w:val="007A731A"/>
    <w:rsid w:val="007B1233"/>
    <w:rsid w:val="007B23DB"/>
    <w:rsid w:val="007B3161"/>
    <w:rsid w:val="007B5F91"/>
    <w:rsid w:val="007B6A56"/>
    <w:rsid w:val="007D1536"/>
    <w:rsid w:val="007D1700"/>
    <w:rsid w:val="007D4178"/>
    <w:rsid w:val="007D53D8"/>
    <w:rsid w:val="007D7B0A"/>
    <w:rsid w:val="007E05C2"/>
    <w:rsid w:val="007E675F"/>
    <w:rsid w:val="007E6A0E"/>
    <w:rsid w:val="007F4660"/>
    <w:rsid w:val="00801668"/>
    <w:rsid w:val="0080403F"/>
    <w:rsid w:val="008176EA"/>
    <w:rsid w:val="00820B23"/>
    <w:rsid w:val="0082603D"/>
    <w:rsid w:val="00835AAE"/>
    <w:rsid w:val="00846C94"/>
    <w:rsid w:val="0085015C"/>
    <w:rsid w:val="0085393D"/>
    <w:rsid w:val="00861D79"/>
    <w:rsid w:val="00863634"/>
    <w:rsid w:val="00864042"/>
    <w:rsid w:val="00872251"/>
    <w:rsid w:val="00875C13"/>
    <w:rsid w:val="008910D4"/>
    <w:rsid w:val="008968F5"/>
    <w:rsid w:val="008B65BD"/>
    <w:rsid w:val="008C0817"/>
    <w:rsid w:val="008C2276"/>
    <w:rsid w:val="008C2FD4"/>
    <w:rsid w:val="008C67AC"/>
    <w:rsid w:val="008C7D13"/>
    <w:rsid w:val="008D227F"/>
    <w:rsid w:val="008E7334"/>
    <w:rsid w:val="008F302D"/>
    <w:rsid w:val="008F3D21"/>
    <w:rsid w:val="00914852"/>
    <w:rsid w:val="00924B14"/>
    <w:rsid w:val="00930F66"/>
    <w:rsid w:val="00931569"/>
    <w:rsid w:val="009368C1"/>
    <w:rsid w:val="0094354C"/>
    <w:rsid w:val="00943A7D"/>
    <w:rsid w:val="00945365"/>
    <w:rsid w:val="00950C6B"/>
    <w:rsid w:val="009579E3"/>
    <w:rsid w:val="0096674C"/>
    <w:rsid w:val="00971117"/>
    <w:rsid w:val="009802E1"/>
    <w:rsid w:val="00987566"/>
    <w:rsid w:val="009922B4"/>
    <w:rsid w:val="0099437A"/>
    <w:rsid w:val="00995AC6"/>
    <w:rsid w:val="00997C82"/>
    <w:rsid w:val="009B4E32"/>
    <w:rsid w:val="009C724D"/>
    <w:rsid w:val="009C7AB1"/>
    <w:rsid w:val="009D2003"/>
    <w:rsid w:val="009D3032"/>
    <w:rsid w:val="009D4CE5"/>
    <w:rsid w:val="009E0376"/>
    <w:rsid w:val="00A01D8D"/>
    <w:rsid w:val="00A05FF3"/>
    <w:rsid w:val="00A06935"/>
    <w:rsid w:val="00A077E6"/>
    <w:rsid w:val="00A145DF"/>
    <w:rsid w:val="00A25A2A"/>
    <w:rsid w:val="00A329D7"/>
    <w:rsid w:val="00A35025"/>
    <w:rsid w:val="00A35E23"/>
    <w:rsid w:val="00A46020"/>
    <w:rsid w:val="00A47BB7"/>
    <w:rsid w:val="00A5036E"/>
    <w:rsid w:val="00A52FB4"/>
    <w:rsid w:val="00A65710"/>
    <w:rsid w:val="00A657E5"/>
    <w:rsid w:val="00A75537"/>
    <w:rsid w:val="00A76BE9"/>
    <w:rsid w:val="00A90318"/>
    <w:rsid w:val="00A947A8"/>
    <w:rsid w:val="00AA0EF5"/>
    <w:rsid w:val="00AB040B"/>
    <w:rsid w:val="00AB07FE"/>
    <w:rsid w:val="00AB392D"/>
    <w:rsid w:val="00AD5E96"/>
    <w:rsid w:val="00AD747D"/>
    <w:rsid w:val="00AE34A6"/>
    <w:rsid w:val="00AF246E"/>
    <w:rsid w:val="00AF5D73"/>
    <w:rsid w:val="00B0025C"/>
    <w:rsid w:val="00B00BAF"/>
    <w:rsid w:val="00B077C1"/>
    <w:rsid w:val="00B11777"/>
    <w:rsid w:val="00B14753"/>
    <w:rsid w:val="00B17D4A"/>
    <w:rsid w:val="00B259B3"/>
    <w:rsid w:val="00B368A7"/>
    <w:rsid w:val="00B37213"/>
    <w:rsid w:val="00B442E5"/>
    <w:rsid w:val="00B479B6"/>
    <w:rsid w:val="00B514CF"/>
    <w:rsid w:val="00B5252B"/>
    <w:rsid w:val="00B570A8"/>
    <w:rsid w:val="00B631D0"/>
    <w:rsid w:val="00B67113"/>
    <w:rsid w:val="00B67D36"/>
    <w:rsid w:val="00B72B12"/>
    <w:rsid w:val="00B82386"/>
    <w:rsid w:val="00B835B9"/>
    <w:rsid w:val="00B83883"/>
    <w:rsid w:val="00B858FA"/>
    <w:rsid w:val="00B85B19"/>
    <w:rsid w:val="00B866D9"/>
    <w:rsid w:val="00B9331A"/>
    <w:rsid w:val="00BA3F7B"/>
    <w:rsid w:val="00BB39F0"/>
    <w:rsid w:val="00BC0392"/>
    <w:rsid w:val="00BC3ED7"/>
    <w:rsid w:val="00BC584D"/>
    <w:rsid w:val="00BE0A43"/>
    <w:rsid w:val="00BE164B"/>
    <w:rsid w:val="00BE7EF9"/>
    <w:rsid w:val="00BF0CA1"/>
    <w:rsid w:val="00BF1252"/>
    <w:rsid w:val="00C00A84"/>
    <w:rsid w:val="00C16E5F"/>
    <w:rsid w:val="00C24780"/>
    <w:rsid w:val="00C25001"/>
    <w:rsid w:val="00C26F2A"/>
    <w:rsid w:val="00C307D4"/>
    <w:rsid w:val="00C35132"/>
    <w:rsid w:val="00C36DB6"/>
    <w:rsid w:val="00C37806"/>
    <w:rsid w:val="00C415E3"/>
    <w:rsid w:val="00C4367D"/>
    <w:rsid w:val="00C45C3C"/>
    <w:rsid w:val="00C47ED7"/>
    <w:rsid w:val="00C52363"/>
    <w:rsid w:val="00C557AD"/>
    <w:rsid w:val="00C57C1D"/>
    <w:rsid w:val="00C6005A"/>
    <w:rsid w:val="00C75A26"/>
    <w:rsid w:val="00C7733B"/>
    <w:rsid w:val="00C83C84"/>
    <w:rsid w:val="00C84A19"/>
    <w:rsid w:val="00C954B7"/>
    <w:rsid w:val="00C95A1E"/>
    <w:rsid w:val="00CA29F9"/>
    <w:rsid w:val="00CA2B77"/>
    <w:rsid w:val="00CA361E"/>
    <w:rsid w:val="00CA3740"/>
    <w:rsid w:val="00CA3A53"/>
    <w:rsid w:val="00CA5525"/>
    <w:rsid w:val="00CC69E7"/>
    <w:rsid w:val="00CE0CE1"/>
    <w:rsid w:val="00CF2651"/>
    <w:rsid w:val="00D0061E"/>
    <w:rsid w:val="00D037DE"/>
    <w:rsid w:val="00D05A17"/>
    <w:rsid w:val="00D21E63"/>
    <w:rsid w:val="00D23D30"/>
    <w:rsid w:val="00D304F1"/>
    <w:rsid w:val="00D30A94"/>
    <w:rsid w:val="00D30FB1"/>
    <w:rsid w:val="00D3504F"/>
    <w:rsid w:val="00D36D55"/>
    <w:rsid w:val="00D461DA"/>
    <w:rsid w:val="00D551A2"/>
    <w:rsid w:val="00D57A99"/>
    <w:rsid w:val="00D6400B"/>
    <w:rsid w:val="00D644F2"/>
    <w:rsid w:val="00D6548C"/>
    <w:rsid w:val="00D74216"/>
    <w:rsid w:val="00D77FBD"/>
    <w:rsid w:val="00D84A7E"/>
    <w:rsid w:val="00DA5F14"/>
    <w:rsid w:val="00DB1CA8"/>
    <w:rsid w:val="00DB1CC9"/>
    <w:rsid w:val="00DB2E57"/>
    <w:rsid w:val="00DB4B87"/>
    <w:rsid w:val="00DC015F"/>
    <w:rsid w:val="00DC0637"/>
    <w:rsid w:val="00DC15C4"/>
    <w:rsid w:val="00DC646E"/>
    <w:rsid w:val="00DC6C8A"/>
    <w:rsid w:val="00DC7522"/>
    <w:rsid w:val="00DC7F0F"/>
    <w:rsid w:val="00DD1013"/>
    <w:rsid w:val="00DD3BE0"/>
    <w:rsid w:val="00DD5162"/>
    <w:rsid w:val="00DD570B"/>
    <w:rsid w:val="00DD7E67"/>
    <w:rsid w:val="00DE1305"/>
    <w:rsid w:val="00DE4E64"/>
    <w:rsid w:val="00DF7464"/>
    <w:rsid w:val="00E05DDC"/>
    <w:rsid w:val="00E16791"/>
    <w:rsid w:val="00E224AA"/>
    <w:rsid w:val="00E343AB"/>
    <w:rsid w:val="00E41C6A"/>
    <w:rsid w:val="00E46A57"/>
    <w:rsid w:val="00E4781D"/>
    <w:rsid w:val="00E53111"/>
    <w:rsid w:val="00E602B9"/>
    <w:rsid w:val="00E631B7"/>
    <w:rsid w:val="00E63D53"/>
    <w:rsid w:val="00E73EF2"/>
    <w:rsid w:val="00E90DE4"/>
    <w:rsid w:val="00E93DB2"/>
    <w:rsid w:val="00E96667"/>
    <w:rsid w:val="00EA0883"/>
    <w:rsid w:val="00EA094C"/>
    <w:rsid w:val="00EA3B69"/>
    <w:rsid w:val="00EA5830"/>
    <w:rsid w:val="00EB786C"/>
    <w:rsid w:val="00EC7762"/>
    <w:rsid w:val="00ED2BA7"/>
    <w:rsid w:val="00ED56EA"/>
    <w:rsid w:val="00ED6712"/>
    <w:rsid w:val="00EE3A0A"/>
    <w:rsid w:val="00EE43D3"/>
    <w:rsid w:val="00F03665"/>
    <w:rsid w:val="00F03B22"/>
    <w:rsid w:val="00F04383"/>
    <w:rsid w:val="00F232D3"/>
    <w:rsid w:val="00F42628"/>
    <w:rsid w:val="00F462C0"/>
    <w:rsid w:val="00F73261"/>
    <w:rsid w:val="00F8277B"/>
    <w:rsid w:val="00F83E01"/>
    <w:rsid w:val="00F97E40"/>
    <w:rsid w:val="00F97E61"/>
    <w:rsid w:val="00FA47EA"/>
    <w:rsid w:val="00FB1114"/>
    <w:rsid w:val="00FB1867"/>
    <w:rsid w:val="00FB1F45"/>
    <w:rsid w:val="00FB3F9F"/>
    <w:rsid w:val="00FB4D84"/>
    <w:rsid w:val="00FB4EB8"/>
    <w:rsid w:val="00FB63B8"/>
    <w:rsid w:val="00FC5D5E"/>
    <w:rsid w:val="00FC6B7A"/>
    <w:rsid w:val="00FD5008"/>
    <w:rsid w:val="00FD5858"/>
    <w:rsid w:val="00FE3849"/>
    <w:rsid w:val="00FE3B0E"/>
    <w:rsid w:val="00FE6F5D"/>
    <w:rsid w:val="00FE7C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F2DE"/>
  <w15:chartTrackingRefBased/>
  <w15:docId w15:val="{F34372FD-971A-4A15-80B6-7AB2AF39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341D8E"/>
    <w:pPr>
      <w:keepNext/>
      <w:tabs>
        <w:tab w:val="left" w:pos="567"/>
      </w:tabs>
      <w:spacing w:before="480" w:after="120"/>
      <w:ind w:left="567" w:hanging="567"/>
      <w:outlineLvl w:val="0"/>
    </w:pPr>
    <w:rPr>
      <w:rFonts w:ascii="Arial" w:eastAsia="Arial" w:hAnsi="Arial" w:cs="Arial"/>
      <w:b/>
      <w:bCs/>
      <w:sz w:val="24"/>
      <w:szCs w:val="24"/>
      <w:lang w:eastAsia="de-AT"/>
    </w:rPr>
  </w:style>
  <w:style w:type="paragraph" w:styleId="berschrift2">
    <w:name w:val="heading 2"/>
    <w:basedOn w:val="Standard"/>
    <w:next w:val="Standard"/>
    <w:link w:val="berschrift2Zchn"/>
    <w:uiPriority w:val="9"/>
    <w:unhideWhenUsed/>
    <w:qFormat/>
    <w:rsid w:val="00725A68"/>
    <w:pPr>
      <w:keepNext/>
      <w:tabs>
        <w:tab w:val="left" w:pos="567"/>
      </w:tabs>
      <w:spacing w:before="240" w:after="120" w:line="264" w:lineRule="auto"/>
      <w:ind w:left="567" w:hanging="567"/>
      <w:jc w:val="both"/>
      <w:outlineLvl w:val="1"/>
    </w:pPr>
    <w:rPr>
      <w:rFonts w:ascii="Arial" w:eastAsia="Arial" w:hAnsi="Arial" w:cs="Arial"/>
      <w:b/>
      <w:lang w:eastAsia="de-AT"/>
    </w:rPr>
  </w:style>
  <w:style w:type="paragraph" w:styleId="berschrift5">
    <w:name w:val="heading 5"/>
    <w:basedOn w:val="Standard"/>
    <w:next w:val="Standard"/>
    <w:link w:val="berschrift5Zchn"/>
    <w:uiPriority w:val="9"/>
    <w:semiHidden/>
    <w:unhideWhenUsed/>
    <w:qFormat/>
    <w:rsid w:val="002D23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D516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D5162"/>
    <w:rPr>
      <w:sz w:val="20"/>
      <w:szCs w:val="20"/>
    </w:rPr>
  </w:style>
  <w:style w:type="character" w:customStyle="1" w:styleId="berschrift2Zchn">
    <w:name w:val="Überschrift 2 Zchn"/>
    <w:basedOn w:val="Absatz-Standardschriftart"/>
    <w:link w:val="berschrift2"/>
    <w:uiPriority w:val="9"/>
    <w:rsid w:val="00725A68"/>
    <w:rPr>
      <w:rFonts w:ascii="Arial" w:eastAsia="Arial" w:hAnsi="Arial" w:cs="Arial"/>
      <w:b/>
      <w:lang w:val="en-GB" w:eastAsia="de-AT"/>
    </w:rPr>
  </w:style>
  <w:style w:type="table" w:customStyle="1" w:styleId="StGen4">
    <w:name w:val="StGen4"/>
    <w:basedOn w:val="NormaleTabelle"/>
    <w:rsid w:val="00DD5162"/>
    <w:pPr>
      <w:spacing w:after="0" w:line="240" w:lineRule="auto"/>
    </w:pPr>
    <w:rPr>
      <w:rFonts w:ascii="Times New Roman" w:eastAsia="Times New Roman" w:hAnsi="Times New Roman" w:cs="Times New Roman"/>
      <w:sz w:val="20"/>
      <w:szCs w:val="20"/>
      <w:lang w:val="de-DE" w:eastAsia="de-AT"/>
    </w:rPr>
    <w:tblPr>
      <w:tblStyleRowBandSize w:val="1"/>
      <w:tblStyleColBandSize w:val="1"/>
      <w:tblInd w:w="0" w:type="nil"/>
      <w:tblCellMar>
        <w:left w:w="115" w:type="dxa"/>
        <w:right w:w="115" w:type="dxa"/>
      </w:tblCellMar>
    </w:tblPr>
  </w:style>
  <w:style w:type="character" w:styleId="Funotenzeichen">
    <w:name w:val="footnote reference"/>
    <w:basedOn w:val="Absatz-Standardschriftart"/>
    <w:uiPriority w:val="99"/>
    <w:semiHidden/>
    <w:unhideWhenUsed/>
    <w:rsid w:val="00DD5162"/>
    <w:rPr>
      <w:vertAlign w:val="superscript"/>
    </w:rPr>
  </w:style>
  <w:style w:type="paragraph" w:styleId="Listenabsatz">
    <w:name w:val="List Paragraph"/>
    <w:basedOn w:val="Standard"/>
    <w:uiPriority w:val="34"/>
    <w:qFormat/>
    <w:rsid w:val="001C74B9"/>
    <w:pPr>
      <w:ind w:left="720"/>
      <w:contextualSpacing/>
    </w:pPr>
  </w:style>
  <w:style w:type="character" w:styleId="Kommentarzeichen">
    <w:name w:val="annotation reference"/>
    <w:basedOn w:val="Absatz-Standardschriftart"/>
    <w:uiPriority w:val="99"/>
    <w:semiHidden/>
    <w:unhideWhenUsed/>
    <w:rsid w:val="0080403F"/>
    <w:rPr>
      <w:sz w:val="16"/>
      <w:szCs w:val="16"/>
    </w:rPr>
  </w:style>
  <w:style w:type="paragraph" w:styleId="Kommentartext">
    <w:name w:val="annotation text"/>
    <w:basedOn w:val="Standard"/>
    <w:link w:val="KommentartextZchn"/>
    <w:uiPriority w:val="99"/>
    <w:unhideWhenUsed/>
    <w:rsid w:val="0080403F"/>
    <w:pPr>
      <w:spacing w:line="240" w:lineRule="auto"/>
    </w:pPr>
    <w:rPr>
      <w:sz w:val="20"/>
      <w:szCs w:val="20"/>
    </w:rPr>
  </w:style>
  <w:style w:type="character" w:customStyle="1" w:styleId="KommentartextZchn">
    <w:name w:val="Kommentartext Zchn"/>
    <w:basedOn w:val="Absatz-Standardschriftart"/>
    <w:link w:val="Kommentartext"/>
    <w:uiPriority w:val="99"/>
    <w:rsid w:val="0080403F"/>
    <w:rPr>
      <w:sz w:val="20"/>
      <w:szCs w:val="20"/>
      <w:lang w:val="en-GB"/>
    </w:rPr>
  </w:style>
  <w:style w:type="paragraph" w:styleId="Kommentarthema">
    <w:name w:val="annotation subject"/>
    <w:basedOn w:val="Kommentartext"/>
    <w:next w:val="Kommentartext"/>
    <w:link w:val="KommentarthemaZchn"/>
    <w:uiPriority w:val="99"/>
    <w:semiHidden/>
    <w:unhideWhenUsed/>
    <w:rsid w:val="0080403F"/>
    <w:rPr>
      <w:b/>
      <w:bCs/>
    </w:rPr>
  </w:style>
  <w:style w:type="character" w:customStyle="1" w:styleId="KommentarthemaZchn">
    <w:name w:val="Kommentarthema Zchn"/>
    <w:basedOn w:val="KommentartextZchn"/>
    <w:link w:val="Kommentarthema"/>
    <w:uiPriority w:val="99"/>
    <w:semiHidden/>
    <w:rsid w:val="0080403F"/>
    <w:rPr>
      <w:b/>
      <w:bCs/>
      <w:sz w:val="20"/>
      <w:szCs w:val="20"/>
      <w:lang w:val="en-GB"/>
    </w:rPr>
  </w:style>
  <w:style w:type="character" w:customStyle="1" w:styleId="berschrift1Zchn">
    <w:name w:val="Überschrift 1 Zchn"/>
    <w:basedOn w:val="Absatz-Standardschriftart"/>
    <w:link w:val="berschrift1"/>
    <w:uiPriority w:val="9"/>
    <w:rsid w:val="00341D8E"/>
    <w:rPr>
      <w:rFonts w:ascii="Arial" w:eastAsia="Arial" w:hAnsi="Arial" w:cs="Arial"/>
      <w:b/>
      <w:bCs/>
      <w:sz w:val="24"/>
      <w:szCs w:val="24"/>
      <w:lang w:val="en-GB" w:eastAsia="de-AT"/>
    </w:rPr>
  </w:style>
  <w:style w:type="paragraph" w:customStyle="1" w:styleId="StandardBlocksatz">
    <w:name w:val="Standard (Blocksatz)"/>
    <w:basedOn w:val="Standard"/>
    <w:link w:val="StandardBlocksatzZchn"/>
    <w:qFormat/>
    <w:rsid w:val="005776E1"/>
    <w:pPr>
      <w:spacing w:before="120" w:after="120" w:line="264" w:lineRule="auto"/>
      <w:jc w:val="both"/>
    </w:pPr>
    <w:rPr>
      <w:rFonts w:ascii="Arial" w:eastAsia="Arial" w:hAnsi="Arial" w:cs="Arial"/>
      <w:lang w:eastAsia="de-AT"/>
    </w:rPr>
  </w:style>
  <w:style w:type="character" w:customStyle="1" w:styleId="StandardBlocksatzZchn">
    <w:name w:val="Standard (Blocksatz) Zchn"/>
    <w:basedOn w:val="Absatz-Standardschriftart"/>
    <w:link w:val="StandardBlocksatz"/>
    <w:rsid w:val="005776E1"/>
    <w:rPr>
      <w:rFonts w:ascii="Arial" w:eastAsia="Arial" w:hAnsi="Arial" w:cs="Arial"/>
      <w:lang w:val="en-GB" w:eastAsia="de-AT"/>
    </w:rPr>
  </w:style>
  <w:style w:type="paragraph" w:styleId="Verzeichnis1">
    <w:name w:val="toc 1"/>
    <w:basedOn w:val="Standard"/>
    <w:next w:val="Standard"/>
    <w:autoRedefine/>
    <w:uiPriority w:val="39"/>
    <w:unhideWhenUsed/>
    <w:rsid w:val="009C7AB1"/>
    <w:pPr>
      <w:tabs>
        <w:tab w:val="left" w:pos="720"/>
        <w:tab w:val="right" w:leader="dot" w:pos="9062"/>
      </w:tabs>
      <w:spacing w:after="100"/>
    </w:pPr>
    <w:rPr>
      <w:rFonts w:ascii="Arial" w:hAnsi="Arial" w:cs="Arial"/>
      <w:b/>
      <w:bCs/>
      <w:noProof/>
      <w:sz w:val="20"/>
      <w:szCs w:val="20"/>
    </w:rPr>
  </w:style>
  <w:style w:type="paragraph" w:styleId="Verzeichnis2">
    <w:name w:val="toc 2"/>
    <w:basedOn w:val="Standard"/>
    <w:next w:val="Standard"/>
    <w:autoRedefine/>
    <w:uiPriority w:val="39"/>
    <w:unhideWhenUsed/>
    <w:rsid w:val="00CE0CE1"/>
    <w:pPr>
      <w:spacing w:after="100"/>
      <w:ind w:left="220"/>
    </w:pPr>
  </w:style>
  <w:style w:type="character" w:styleId="Hyperlink">
    <w:name w:val="Hyperlink"/>
    <w:basedOn w:val="Absatz-Standardschriftart"/>
    <w:uiPriority w:val="99"/>
    <w:unhideWhenUsed/>
    <w:rsid w:val="00CE0CE1"/>
    <w:rPr>
      <w:color w:val="0563C1" w:themeColor="hyperlink"/>
      <w:u w:val="single"/>
    </w:rPr>
  </w:style>
  <w:style w:type="paragraph" w:styleId="berarbeitung">
    <w:name w:val="Revision"/>
    <w:hidden/>
    <w:uiPriority w:val="99"/>
    <w:semiHidden/>
    <w:rsid w:val="00620539"/>
    <w:pPr>
      <w:spacing w:after="0" w:line="240" w:lineRule="auto"/>
    </w:pPr>
    <w:rPr>
      <w:lang w:val="en-GB"/>
    </w:rPr>
  </w:style>
  <w:style w:type="character" w:styleId="NichtaufgelsteErwhnung">
    <w:name w:val="Unresolved Mention"/>
    <w:basedOn w:val="Absatz-Standardschriftart"/>
    <w:uiPriority w:val="99"/>
    <w:semiHidden/>
    <w:unhideWhenUsed/>
    <w:rsid w:val="007957DD"/>
    <w:rPr>
      <w:color w:val="605E5C"/>
      <w:shd w:val="clear" w:color="auto" w:fill="E1DFDD"/>
    </w:rPr>
  </w:style>
  <w:style w:type="character" w:customStyle="1" w:styleId="berschrift5Zchn">
    <w:name w:val="Überschrift 5 Zchn"/>
    <w:basedOn w:val="Absatz-Standardschriftart"/>
    <w:link w:val="berschrift5"/>
    <w:uiPriority w:val="9"/>
    <w:semiHidden/>
    <w:rsid w:val="002D23D1"/>
    <w:rPr>
      <w:rFonts w:asciiTheme="majorHAnsi" w:eastAsiaTheme="majorEastAsia" w:hAnsiTheme="majorHAnsi" w:cstheme="majorBidi"/>
      <w:color w:val="2F5496" w:themeColor="accent1" w:themeShade="BF"/>
      <w:lang w:val="en-GB"/>
    </w:rPr>
  </w:style>
  <w:style w:type="paragraph" w:styleId="Titel">
    <w:name w:val="Title"/>
    <w:basedOn w:val="Standard"/>
    <w:next w:val="Standard"/>
    <w:link w:val="TitelZchn"/>
    <w:uiPriority w:val="10"/>
    <w:qFormat/>
    <w:rsid w:val="004501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0119"/>
    <w:rPr>
      <w:rFonts w:asciiTheme="majorHAnsi" w:eastAsiaTheme="majorEastAsia" w:hAnsiTheme="majorHAnsi" w:cstheme="majorBidi"/>
      <w:spacing w:val="-10"/>
      <w:kern w:val="28"/>
      <w:sz w:val="56"/>
      <w:szCs w:val="56"/>
      <w:lang w:val="en-GB"/>
    </w:rPr>
  </w:style>
  <w:style w:type="paragraph" w:customStyle="1" w:styleId="Titel2">
    <w:name w:val="Titel 2"/>
    <w:basedOn w:val="Titel"/>
    <w:link w:val="Titel2Zchn"/>
    <w:qFormat/>
    <w:rsid w:val="00171FD6"/>
    <w:pPr>
      <w:spacing w:line="264" w:lineRule="auto"/>
    </w:pPr>
    <w:rPr>
      <w:rFonts w:ascii="Arial" w:hAnsi="Arial" w:cs="Arial"/>
      <w:b/>
      <w:bCs/>
      <w:sz w:val="24"/>
      <w:szCs w:val="24"/>
      <w:lang w:val="de-AT"/>
    </w:rPr>
  </w:style>
  <w:style w:type="character" w:customStyle="1" w:styleId="Titel2Zchn">
    <w:name w:val="Titel 2 Zchn"/>
    <w:basedOn w:val="TitelZchn"/>
    <w:link w:val="Titel2"/>
    <w:rsid w:val="00171FD6"/>
    <w:rPr>
      <w:rFonts w:ascii="Arial" w:eastAsiaTheme="majorEastAsia" w:hAnsi="Arial" w:cs="Arial"/>
      <w:b/>
      <w:bCs/>
      <w:spacing w:val="-10"/>
      <w:kern w:val="28"/>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4AB03-066B-4CB3-B38D-044606BF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2701</Words>
  <Characters>24850</Characters>
  <Application>Microsoft Office Word</Application>
  <DocSecurity>0</DocSecurity>
  <Lines>4970</Lines>
  <Paragraphs>1197</Paragraphs>
  <ScaleCrop>false</ScaleCrop>
  <HeadingPairs>
    <vt:vector size="2" baseType="variant">
      <vt:variant>
        <vt:lpstr>Titel</vt:lpstr>
      </vt:variant>
      <vt:variant>
        <vt:i4>1</vt:i4>
      </vt:variant>
    </vt:vector>
  </HeadingPairs>
  <TitlesOfParts>
    <vt:vector size="1" baseType="lpstr">
      <vt:lpstr/>
    </vt:vector>
  </TitlesOfParts>
  <Company>PLUS</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Gröblacher Clara</dc:creator>
  <cp:keywords/>
  <dc:description/>
  <cp:lastModifiedBy>Gröblacher Clara</cp:lastModifiedBy>
  <cp:revision>6</cp:revision>
  <cp:lastPrinted>2025-01-24T18:31:00Z</cp:lastPrinted>
  <dcterms:created xsi:type="dcterms:W3CDTF">2025-01-27T18:30:00Z</dcterms:created>
  <dcterms:modified xsi:type="dcterms:W3CDTF">2025-03-13T11:22:00Z</dcterms:modified>
</cp:coreProperties>
</file>