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3574" w14:textId="77777777" w:rsidR="00B310E5" w:rsidRDefault="00000000">
      <w:pPr>
        <w:spacing w:after="40"/>
      </w:pPr>
      <w:r>
        <w:rPr>
          <w:b/>
          <w:bCs/>
          <w:color w:val="1F4E79"/>
          <w:sz w:val="44"/>
          <w:szCs w:val="44"/>
        </w:rPr>
        <w:t>Barbara Strasser-Kirchweger</w:t>
      </w:r>
    </w:p>
    <w:p w14:paraId="0AA87C16" w14:textId="77777777" w:rsidR="00B310E5" w:rsidRDefault="00000000">
      <w:pPr>
        <w:spacing w:after="40"/>
      </w:pPr>
      <w:r>
        <w:rPr>
          <w:color w:val="595959"/>
          <w:sz w:val="28"/>
          <w:szCs w:val="28"/>
        </w:rPr>
        <w:t>List of Publications</w:t>
      </w:r>
    </w:p>
    <w:p w14:paraId="7CACFC67" w14:textId="77777777" w:rsidR="00B310E5" w:rsidRDefault="00000000">
      <w:pPr>
        <w:pBdr>
          <w:bottom w:val="single" w:sz="12" w:space="6" w:color="1F4E79"/>
        </w:pBdr>
        <w:spacing w:after="360"/>
      </w:pPr>
      <w:r>
        <w:rPr>
          <w:color w:val="595959"/>
        </w:rPr>
        <w:t xml:space="preserve">ORCID: </w:t>
      </w:r>
      <w:hyperlink r:id="rId7">
        <w:r>
          <w:rPr>
            <w:color w:val="1F4E79"/>
            <w:u w:val="single"/>
          </w:rPr>
          <w:t>0009-0004-2844-9026</w:t>
        </w:r>
      </w:hyperlink>
      <w:r>
        <w:rPr>
          <w:color w:val="595959"/>
        </w:rPr>
        <w:t xml:space="preserve">   ·   As of October 2026</w:t>
      </w:r>
    </w:p>
    <w:p w14:paraId="135C0643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t>JOURNAL ARTICLES</w:t>
      </w:r>
      <w:r>
        <w:rPr>
          <w:color w:val="595959"/>
          <w:sz w:val="20"/>
          <w:szCs w:val="20"/>
        </w:rPr>
        <w:tab/>
        <w:t>4</w:t>
      </w:r>
    </w:p>
    <w:p w14:paraId="4C690225" w14:textId="77777777" w:rsidR="00B310E5" w:rsidRDefault="00000000">
      <w:pPr>
        <w:pStyle w:val="Listenabsatz"/>
        <w:keepLines/>
        <w:numPr>
          <w:ilvl w:val="0"/>
          <w:numId w:val="3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, Kutil, R. H., Zimmermann, G., Borgelt, C., Trutschnig, W., &amp; Hutzler, F. (2026). Machine-actionable criteria chart the symptom space of mental disorders. </w:t>
      </w:r>
      <w:r>
        <w:rPr>
          <w:i/>
          <w:iCs/>
        </w:rPr>
        <w:t>npj Digital Medicine</w:t>
      </w:r>
      <w:r>
        <w:t xml:space="preserve">, 9(1), 271. </w:t>
      </w:r>
      <w:hyperlink r:id="rId8">
        <w:r>
          <w:rPr>
            <w:color w:val="1F4E79"/>
            <w:u w:val="single"/>
          </w:rPr>
          <w:t>https://doi.org/10.1038/s41746-026-02451-6</w:t>
        </w:r>
      </w:hyperlink>
    </w:p>
    <w:p w14:paraId="73841C0E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Breuer, R., Fiala, R., Dorner, T., </w:t>
      </w:r>
      <w:r>
        <w:rPr>
          <w:b/>
          <w:bCs/>
          <w:color w:val="1F4E79"/>
        </w:rPr>
        <w:t>Strasser-Kirchweger, B.</w:t>
      </w:r>
      <w:r>
        <w:t xml:space="preserve">, Widhalm, H. K., Mousavi, M., &amp; Lang, N. W. (2026). Treatment strategies and complications in reverse-oblique trochanteric femur fractures and evaluation of a new classification system. </w:t>
      </w:r>
      <w:r>
        <w:rPr>
          <w:i/>
          <w:iCs/>
        </w:rPr>
        <w:t>Journal of Clinical Medicine</w:t>
      </w:r>
      <w:r>
        <w:t xml:space="preserve">, 15(4), 1502. </w:t>
      </w:r>
      <w:hyperlink r:id="rId9">
        <w:r>
          <w:rPr>
            <w:color w:val="1F4E79"/>
            <w:u w:val="single"/>
          </w:rPr>
          <w:t>https://doi.org/10.3390/jcm15041502</w:t>
        </w:r>
      </w:hyperlink>
    </w:p>
    <w:p w14:paraId="2E354464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Wakolbinger-Habel, R., Bittner-Frank, M., Desch, S., Lang, C., Scheffold, B. E., Reinmuth, M., Cernakova, M., Breuer, R., Schartel, M., Mirzaei, S., Hohenstein, K., Jauker, J., Buda, D., Nagel-Albustin, K., Berger, G., Kainz, N., van Melle, M., Lomoschitz, F., Zehetner-Nics, H., Oljaca, A., Zehetbauer, T., </w:t>
      </w:r>
      <w:r>
        <w:rPr>
          <w:b/>
          <w:bCs/>
          <w:color w:val="1F4E79"/>
        </w:rPr>
        <w:t>Strasser-Kirchweger, B.</w:t>
      </w:r>
      <w:r>
        <w:t xml:space="preserve">, Paternostro-Sluga, T., Mousavi, M., Ringl, H., Kraus, D. A., &amp; Fiala, R. (2025). Osteoporosis screening and major osteoporotic fracture prediction by cranial computed tomography-derived Hounsfield units: A multi-center study on opportunistic osteoporosis screening. </w:t>
      </w:r>
      <w:r>
        <w:rPr>
          <w:i/>
          <w:iCs/>
        </w:rPr>
        <w:t>Annals of Medicine</w:t>
      </w:r>
      <w:r>
        <w:t xml:space="preserve">, 57(1), 2554930. </w:t>
      </w:r>
      <w:hyperlink r:id="rId10">
        <w:r>
          <w:rPr>
            <w:color w:val="1F4E79"/>
            <w:u w:val="single"/>
          </w:rPr>
          <w:t>https://doi.org/10.1080/07853890.2025.2554930</w:t>
        </w:r>
      </w:hyperlink>
    </w:p>
    <w:p w14:paraId="4C8D7B2E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Breuer, R., Fiala, R., Hartenbach, F., Pollok, F., Huber, T., </w:t>
      </w:r>
      <w:r>
        <w:rPr>
          <w:b/>
          <w:bCs/>
          <w:color w:val="1F4E79"/>
        </w:rPr>
        <w:t>Strasser-Kirchweger, B.</w:t>
      </w:r>
      <w:r>
        <w:t xml:space="preserve">, Rath, B., &amp; Trieb, K. (2024). Long term follow-up of a completely metal free total knee endoprosthesis in comparison to an identical metal counterpart. </w:t>
      </w:r>
      <w:r>
        <w:rPr>
          <w:i/>
          <w:iCs/>
        </w:rPr>
        <w:t>Scientific Reports</w:t>
      </w:r>
      <w:r>
        <w:t xml:space="preserve">, 14(1), 20958. </w:t>
      </w:r>
      <w:hyperlink r:id="rId11">
        <w:r>
          <w:rPr>
            <w:color w:val="1F4E79"/>
            <w:u w:val="single"/>
          </w:rPr>
          <w:t>https://doi.org/10.1038/s41598-024-71256-y</w:t>
        </w:r>
      </w:hyperlink>
    </w:p>
    <w:p w14:paraId="6ABB7F28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t>SUBMITTED MANUSCRIPTS</w:t>
      </w:r>
      <w:r>
        <w:rPr>
          <w:color w:val="595959"/>
          <w:sz w:val="20"/>
          <w:szCs w:val="20"/>
        </w:rPr>
        <w:tab/>
        <w:t>2</w:t>
      </w:r>
    </w:p>
    <w:p w14:paraId="360A0D81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, Denissen, M., Pawlik, M., Steckermeier, E. P., Benz, K., Löhnert, B., Zukic, E., &amp; Hutzler, F. (submitted). </w:t>
      </w:r>
      <w:r>
        <w:rPr>
          <w:i/>
          <w:iCs/>
        </w:rPr>
        <w:t>The Austrian NeuroCloud – An infrastructure for living research data</w:t>
      </w:r>
      <w:r>
        <w:t xml:space="preserve"> [Manuscript submitted for publication].</w:t>
      </w:r>
    </w:p>
    <w:p w14:paraId="3AB4DDE3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&amp; Hutzler, F. (submitted). </w:t>
      </w:r>
      <w:r>
        <w:rPr>
          <w:i/>
          <w:iCs/>
        </w:rPr>
        <w:t>From pages to patterns: An ontology for multidimensional access to DSM-5 diagnostic knowledge and proof-of-principle reasoning</w:t>
      </w:r>
      <w:r>
        <w:t xml:space="preserve"> [Manuscript submitted for publication].</w:t>
      </w:r>
    </w:p>
    <w:p w14:paraId="47B12701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t>PREPRINTS</w:t>
      </w:r>
      <w:r>
        <w:rPr>
          <w:color w:val="595959"/>
          <w:sz w:val="20"/>
          <w:szCs w:val="20"/>
        </w:rPr>
        <w:tab/>
        <w:t>2</w:t>
      </w:r>
    </w:p>
    <w:p w14:paraId="72322D86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Kutil, R. H., Zimmermann, G., </w:t>
      </w:r>
      <w:r>
        <w:rPr>
          <w:b/>
          <w:bCs/>
          <w:color w:val="1F4E79"/>
        </w:rPr>
        <w:t>Strasser-Kirchweger, B.</w:t>
      </w:r>
      <w:r>
        <w:t xml:space="preserve">, &amp; Borgelt, C. (2025). Profile generators: A link between the narrative and the binary matrix representation. </w:t>
      </w:r>
      <w:r>
        <w:rPr>
          <w:i/>
          <w:iCs/>
        </w:rPr>
        <w:t>arXiv</w:t>
      </w:r>
      <w:r>
        <w:t xml:space="preserve">. </w:t>
      </w:r>
      <w:hyperlink r:id="rId12">
        <w:r>
          <w:rPr>
            <w:color w:val="1F4E79"/>
            <w:u w:val="single"/>
          </w:rPr>
          <w:t>https://doi.org/10.48550/arXiv.2511.19506</w:t>
        </w:r>
      </w:hyperlink>
    </w:p>
    <w:p w14:paraId="0A09578F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t>DATASETS &amp; SOFTWARE</w:t>
      </w:r>
      <w:hyperlink r:id="rId13">
        <w:r>
          <w:rPr>
            <w:color w:val="595959"/>
            <w:sz w:val="20"/>
            <w:szCs w:val="20"/>
          </w:rPr>
          <w:tab/>
          <w:t>2</w:t>
        </w:r>
      </w:hyperlink>
    </w:p>
    <w:p w14:paraId="2370AF64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Hutzler, F. &amp; </w:t>
      </w:r>
      <w:r>
        <w:rPr>
          <w:b/>
          <w:bCs/>
          <w:color w:val="1F4E79"/>
        </w:rPr>
        <w:t>Strasser-Kirchweger, B.</w:t>
      </w:r>
      <w:r>
        <w:t xml:space="preserve"> (2025). </w:t>
      </w:r>
      <w:r>
        <w:rPr>
          <w:i/>
          <w:iCs/>
        </w:rPr>
        <w:t>PROTOTYP – Demonstrator: A dockerized application designed to diagnose disorders based on FHIR-compliant observations and provide optimal measurements for a given disorder and patient age</w:t>
      </w:r>
      <w:r>
        <w:t xml:space="preserve"> [Computer software]. Developed in collaboration with medicalvalues. </w:t>
      </w:r>
    </w:p>
    <w:p w14:paraId="350549C6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lastRenderedPageBreak/>
        <w:t>TALKS &amp; PANEL DISCUSSIONS</w:t>
      </w:r>
      <w:r>
        <w:rPr>
          <w:color w:val="595959"/>
          <w:sz w:val="20"/>
          <w:szCs w:val="20"/>
        </w:rPr>
        <w:tab/>
        <w:t>4</w:t>
      </w:r>
    </w:p>
    <w:p w14:paraId="26EBFE7B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(2026, September 25). </w:t>
      </w:r>
      <w:r>
        <w:rPr>
          <w:i/>
          <w:iCs/>
        </w:rPr>
        <w:t>Turning (EEG) data into reusable resources</w:t>
      </w:r>
      <w:r>
        <w:t xml:space="preserve"> [Talk]. CuttingGardens 2026 – Paris Garden, BIDS/HED session, Paris Brain Institute (ICM), Paris, France. </w:t>
      </w:r>
      <w:hyperlink r:id="rId14">
        <w:r>
          <w:rPr>
            <w:color w:val="1F4E79"/>
            <w:u w:val="single"/>
          </w:rPr>
          <w:t>https://cuttingeeg.org/cuttinggardens2026/gardens/paris/</w:t>
        </w:r>
      </w:hyperlink>
    </w:p>
    <w:p w14:paraId="468E8E73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Biernacka, K., Helling, P., Karatas, T., &amp; </w:t>
      </w:r>
      <w:r>
        <w:rPr>
          <w:b/>
          <w:bCs/>
          <w:color w:val="1F4E79"/>
        </w:rPr>
        <w:t>Strasser-Kirchweger, B.</w:t>
      </w:r>
      <w:r>
        <w:t xml:space="preserve"> (2026, September 22). </w:t>
      </w:r>
      <w:r>
        <w:rPr>
          <w:i/>
          <w:iCs/>
        </w:rPr>
        <w:t>This looked easier on paper: Data stewardship in practice</w:t>
      </w:r>
      <w:r>
        <w:t xml:space="preserve"> [Panel discussion, moderated by J. Wilbrandt]. Fellowship of the Data – International RDM Community Meeting 2026, University of Vienna, Vienna, Austria. </w:t>
      </w:r>
      <w:hyperlink r:id="rId15">
        <w:r>
          <w:rPr>
            <w:color w:val="1F4E79"/>
            <w:u w:val="single"/>
          </w:rPr>
          <w:t>https://datafellows.univie.ac.at/programme</w:t>
        </w:r>
      </w:hyperlink>
    </w:p>
    <w:p w14:paraId="65FB9C7B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(2025, October 14). </w:t>
      </w:r>
      <w:r>
        <w:rPr>
          <w:i/>
          <w:iCs/>
        </w:rPr>
        <w:t>Let’s continue to talk about: Open Science</w:t>
      </w:r>
      <w:r>
        <w:t xml:space="preserve"> [Talk]. Talk series of the Department of Psychology and the Salzburg Society for Psychology, University of Salzburg, Salzburg, Austria. </w:t>
      </w:r>
    </w:p>
    <w:p w14:paraId="00AEF833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&amp; Kutil, R. H. (2024, November 12). </w:t>
      </w:r>
      <w:r>
        <w:rPr>
          <w:i/>
          <w:iCs/>
        </w:rPr>
        <w:t>Transforming clinical narratives into computational logic: Machine-actionable representation of diagnostic knowledge and its applications</w:t>
      </w:r>
      <w:r>
        <w:t xml:space="preserve"> [Talk]. Talk series of the Department of Psychology and the Salzburg Society for Psychology, University of Salzburg, Salzburg, Austria. </w:t>
      </w:r>
    </w:p>
    <w:p w14:paraId="53746404" w14:textId="77777777" w:rsidR="00B310E5" w:rsidRDefault="00000000">
      <w:pPr>
        <w:keepNext/>
        <w:pBdr>
          <w:bottom w:val="single" w:sz="4" w:space="3" w:color="BFBFBF"/>
        </w:pBdr>
        <w:tabs>
          <w:tab w:val="right" w:pos="9638"/>
        </w:tabs>
        <w:spacing w:before="280" w:after="140"/>
      </w:pPr>
      <w:r>
        <w:rPr>
          <w:b/>
          <w:bCs/>
          <w:color w:val="1F4E79"/>
          <w:spacing w:val="20"/>
          <w:sz w:val="24"/>
          <w:szCs w:val="24"/>
        </w:rPr>
        <w:t>POSTERS</w:t>
      </w:r>
      <w:r>
        <w:rPr>
          <w:color w:val="595959"/>
          <w:sz w:val="20"/>
          <w:szCs w:val="20"/>
        </w:rPr>
        <w:tab/>
        <w:t>3</w:t>
      </w:r>
    </w:p>
    <w:p w14:paraId="332DBCBB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(2025, September 8–9). </w:t>
      </w:r>
      <w:r>
        <w:rPr>
          <w:i/>
          <w:iCs/>
        </w:rPr>
        <w:t>The Austrian NeuroCloud – FAIR data operations for cognitive neuroscience</w:t>
      </w:r>
      <w:r>
        <w:t xml:space="preserve"> [Poster and poster pitch]. Open Science Festival 2025, University of Vienna, Vienna, Austria. Slides: </w:t>
      </w:r>
      <w:hyperlink r:id="rId16">
        <w:r>
          <w:rPr>
            <w:color w:val="1F4E79"/>
            <w:u w:val="single"/>
          </w:rPr>
          <w:t>https://doi.org/10.5281/zenodo.17092907</w:t>
        </w:r>
      </w:hyperlink>
    </w:p>
    <w:p w14:paraId="7CAE179D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rPr>
          <w:b/>
          <w:bCs/>
          <w:color w:val="1F4E79"/>
        </w:rPr>
        <w:t>Strasser-Kirchweger, B.</w:t>
      </w:r>
      <w:r>
        <w:t xml:space="preserve"> &amp; the ANC Team (2024). </w:t>
      </w:r>
      <w:r>
        <w:rPr>
          <w:i/>
          <w:iCs/>
        </w:rPr>
        <w:t>The Austrian NeuroCloud – FAIR data operations for cognitive neuroscience</w:t>
      </w:r>
      <w:r>
        <w:t xml:space="preserve"> [Poster presentation]. Salzburg Mind-Brain Annual Meeting (SAMBA) 2024, Salzburg, Austria. Abstract book, p. 71: </w:t>
      </w:r>
      <w:hyperlink r:id="rId17">
        <w:r>
          <w:rPr>
            <w:color w:val="1F4E79"/>
            <w:u w:val="single"/>
          </w:rPr>
          <w:t>https://samba.ccns.sbg.ac.at/documents/89/abstract_book_samba24_1.pdf</w:t>
        </w:r>
      </w:hyperlink>
    </w:p>
    <w:p w14:paraId="3DCCDF64" w14:textId="77777777" w:rsidR="00B310E5" w:rsidRDefault="00000000">
      <w:pPr>
        <w:pStyle w:val="Listenabsatz"/>
        <w:keepLines/>
        <w:numPr>
          <w:ilvl w:val="0"/>
          <w:numId w:val="1"/>
        </w:numPr>
        <w:spacing w:after="160" w:line="276" w:lineRule="auto"/>
      </w:pPr>
      <w:r>
        <w:t xml:space="preserve">Ravenschlag, A. N., Himmelstoß, N. A., Denissen, M., Pawlik, M., Hawelka, S., </w:t>
      </w:r>
      <w:r>
        <w:rPr>
          <w:b/>
          <w:bCs/>
          <w:color w:val="1F4E79"/>
        </w:rPr>
        <w:t>Strasser-Kirchweger, B.</w:t>
      </w:r>
      <w:r>
        <w:t xml:space="preserve">, &amp; Hutzler, F. (2021, July). </w:t>
      </w:r>
      <w:r>
        <w:rPr>
          <w:i/>
          <w:iCs/>
        </w:rPr>
        <w:t>Can a multi-modular ontology aid progress in cognitive neuroscience?</w:t>
      </w:r>
      <w:r>
        <w:t xml:space="preserve"> [Poster presentation]. Salzburg Mind-Brain Annual Meeting (SAMBA) 2021, virtual, Austria, July 15–16. </w:t>
      </w:r>
    </w:p>
    <w:sectPr w:rsidR="00B310E5">
      <w:footerReference w:type="even" r:id="rId18"/>
      <w:footerReference w:type="default" r:id="rId19"/>
      <w:footerReference w:type="first" r:id="rId20"/>
      <w:pgSz w:w="11906" w:h="16838"/>
      <w:pgMar w:top="1134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93448" w14:textId="77777777" w:rsidR="00623B1F" w:rsidRDefault="00623B1F">
      <w:r>
        <w:separator/>
      </w:r>
    </w:p>
  </w:endnote>
  <w:endnote w:type="continuationSeparator" w:id="0">
    <w:p w14:paraId="08AD3CCF" w14:textId="77777777" w:rsidR="00623B1F" w:rsidRDefault="0062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9318" w14:textId="77777777" w:rsidR="00B310E5" w:rsidRDefault="00B310E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CB3D" w14:textId="77777777" w:rsidR="00B310E5" w:rsidRDefault="00000000">
    <w:pPr>
      <w:jc w:val="center"/>
    </w:pPr>
    <w:r>
      <w:rPr>
        <w:color w:val="595959"/>
        <w:sz w:val="16"/>
        <w:szCs w:val="16"/>
      </w:rPr>
      <w:t xml:space="preserve">Barbara Strasser-Kirchweger · Publications ·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9074" w14:textId="77777777" w:rsidR="00B310E5" w:rsidRDefault="00000000">
    <w:pPr>
      <w:jc w:val="center"/>
    </w:pPr>
    <w:r>
      <w:rPr>
        <w:color w:val="595959"/>
        <w:sz w:val="16"/>
        <w:szCs w:val="16"/>
      </w:rPr>
      <w:t xml:space="preserve">Barbara Strasser-Kirchweger · Publications ·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CBC16" w14:textId="77777777" w:rsidR="00623B1F" w:rsidRDefault="00623B1F">
      <w:r>
        <w:separator/>
      </w:r>
    </w:p>
  </w:footnote>
  <w:footnote w:type="continuationSeparator" w:id="0">
    <w:p w14:paraId="00113B0E" w14:textId="77777777" w:rsidR="00623B1F" w:rsidRDefault="00623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DA3"/>
    <w:multiLevelType w:val="multilevel"/>
    <w:tmpl w:val="30E6328A"/>
    <w:lvl w:ilvl="0">
      <w:start w:val="1"/>
      <w:numFmt w:val="decimal"/>
      <w:lvlText w:val="%1."/>
      <w:lvlJc w:val="right"/>
      <w:pPr>
        <w:tabs>
          <w:tab w:val="num" w:pos="0"/>
        </w:tabs>
        <w:ind w:left="567" w:hanging="454"/>
      </w:pPr>
      <w:rPr>
        <w:rFonts w:ascii="Calibri" w:eastAsia="Calibri" w:hAnsi="Calibri" w:cs="Calibri"/>
        <w:color w:val="595959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3842B63"/>
    <w:multiLevelType w:val="multilevel"/>
    <w:tmpl w:val="43A47D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671394">
    <w:abstractNumId w:val="0"/>
  </w:num>
  <w:num w:numId="2" w16cid:durableId="768041001">
    <w:abstractNumId w:val="1"/>
  </w:num>
  <w:num w:numId="3" w16cid:durableId="4431191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0E5"/>
    <w:rsid w:val="002707A6"/>
    <w:rsid w:val="0035671C"/>
    <w:rsid w:val="00623B1F"/>
    <w:rsid w:val="00B3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4E3C"/>
  <w15:docId w15:val="{22CF4B1F-6BAD-44E6-99B2-80095809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FunotentextZchn">
    <w:name w:val="Fußnotentext Zchn"/>
    <w:link w:val="Funoten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EndnotentextZchn">
    <w:name w:val="Endnotentext Zchn"/>
    <w:link w:val="Endnotentext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Noto Sans Devanagari"/>
    </w:rPr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StrongEmphasis">
    <w:name w:val="Strong Emphasis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Standard"/>
    <w:qFormat/>
  </w:style>
  <w:style w:type="paragraph" w:styleId="Fuzeile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s41746-026-02451-6" TargetMode="External"/><Relationship Id="rId13" Type="http://schemas.openxmlformats.org/officeDocument/2006/relationships/hyperlink" Target="https://doi.org/10.60817/bca5-sm3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orcid.org/0009-0004-2844-9026" TargetMode="External"/><Relationship Id="rId12" Type="http://schemas.openxmlformats.org/officeDocument/2006/relationships/hyperlink" Target="https://doi.org/10.48550/arXiv.2511.19506" TargetMode="External"/><Relationship Id="rId17" Type="http://schemas.openxmlformats.org/officeDocument/2006/relationships/hyperlink" Target="https://samba.ccns.sbg.ac.at/documents/89/abstract_book_samba24_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281/zenodo.17092907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s41598-024-71256-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atafellows.univie.ac.at/programme" TargetMode="External"/><Relationship Id="rId10" Type="http://schemas.openxmlformats.org/officeDocument/2006/relationships/hyperlink" Target="https://doi.org/10.1080/07853890.2025.255493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jcm15041502" TargetMode="External"/><Relationship Id="rId14" Type="http://schemas.openxmlformats.org/officeDocument/2006/relationships/hyperlink" Target="https://cuttingeeg.org/cuttinggardens2026/gardens/pari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4732</Characters>
  <Application>Microsoft Office Word</Application>
  <DocSecurity>0</DocSecurity>
  <Lines>39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Publications – Barbara Strasser-Kirchweger</dc:title>
  <dc:subject/>
  <dc:creator>Barbara Strasser-Kirchweger</dc:creator>
  <dc:description/>
  <cp:lastModifiedBy>Koch-Stockinger Brigitte</cp:lastModifiedBy>
  <cp:revision>2</cp:revision>
  <dcterms:created xsi:type="dcterms:W3CDTF">2026-10-14T08:57:00Z</dcterms:created>
  <dcterms:modified xsi:type="dcterms:W3CDTF">2026-10-14T08:57:00Z</dcterms:modified>
  <dc:language>en-US</dc:language>
</cp:coreProperties>
</file>